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31B9" w14:textId="4FDB1781" w:rsidR="00A24C3C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18 de mayo </w:t>
      </w:r>
      <w:r>
        <w:rPr>
          <w:rStyle w:val="Ninguno"/>
          <w:rFonts w:ascii="Century Gothic" w:hAnsi="Century Gothic"/>
          <w:sz w:val="24"/>
          <w:szCs w:val="24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369564FE" w14:textId="5DB1FFDC" w:rsidR="00A24C3C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Alcaldía de Pasto y Policía Nacional continúan con operativos de control en zonas comerciales y parque públicos de la ciudad</w:t>
      </w:r>
    </w:p>
    <w:p w14:paraId="1C503580" w14:textId="77777777" w:rsidR="00A24C3C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En un trabajo articulado entre la Alcaldía de Pasto y la Policía Metropolitana avanzan los operativos de control interinstitucionales en puntos estratégicos de la ciudad para la prevención de accidentes y el cumplimiento de los decretos respecto a movilidad y venta de bebidas embriagantes en espacios públicos y establecimientos comerciales. </w:t>
      </w:r>
    </w:p>
    <w:p w14:paraId="4C211F14" w14:textId="77777777" w:rsidR="00A24C3C" w:rsidRDefault="00A24C3C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2DB22938" w14:textId="77777777" w:rsidR="00A24C3C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Durante el operativo liderado por la Secretaría de Gobierno, Secretaría de Tránsito y Transporte, la Dirección Administrativa de Espacio Público y la Policía Nacional, se intervino zonas como el parque Rumipamba, el parque Santiago, sector de </w:t>
      </w:r>
      <w:proofErr w:type="spellStart"/>
      <w:r>
        <w:rPr>
          <w:rStyle w:val="Ninguno"/>
          <w:rFonts w:ascii="Century Gothic" w:hAnsi="Century Gothic"/>
        </w:rPr>
        <w:t>Chapal</w:t>
      </w:r>
      <w:proofErr w:type="spellEnd"/>
      <w:r>
        <w:rPr>
          <w:rStyle w:val="Ninguno"/>
          <w:rFonts w:ascii="Century Gothic" w:hAnsi="Century Gothic"/>
        </w:rPr>
        <w:t xml:space="preserve">, avenida Boyacá, carrera 33 con calle 18, barrio Mercedario, El </w:t>
      </w:r>
      <w:proofErr w:type="spellStart"/>
      <w:proofErr w:type="gramStart"/>
      <w:r>
        <w:rPr>
          <w:rStyle w:val="Ninguno"/>
          <w:rFonts w:ascii="Century Gothic" w:hAnsi="Century Gothic"/>
        </w:rPr>
        <w:t>Porgreso</w:t>
      </w:r>
      <w:proofErr w:type="spellEnd"/>
      <w:r>
        <w:rPr>
          <w:rStyle w:val="Ninguno"/>
          <w:rFonts w:ascii="Century Gothic" w:hAnsi="Century Gothic"/>
        </w:rPr>
        <w:t>,  Las</w:t>
      </w:r>
      <w:proofErr w:type="gramEnd"/>
      <w:r>
        <w:rPr>
          <w:rStyle w:val="Ninguno"/>
          <w:rFonts w:ascii="Century Gothic" w:hAnsi="Century Gothic"/>
        </w:rPr>
        <w:t xml:space="preserve"> Cuadras, entre otros. </w:t>
      </w:r>
    </w:p>
    <w:p w14:paraId="26E412DA" w14:textId="77777777" w:rsidR="00A24C3C" w:rsidRDefault="00A24C3C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16B3EFF1" w14:textId="77777777" w:rsidR="00A24C3C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Respecto a los resultados operativos de esta jornada operativa del fin de semana se destaca la imposición de 104 comparendos y la inmovilización de 43 mot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38878D" wp14:editId="6AB51439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F8D190" w14:textId="77777777" w:rsidR="00A24C3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No.173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8878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97.75pt;margin-top:35.85pt;width:69.75pt;height:3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" stroked="f" strokeweight="1pt">
                <v:stroke miterlimit="4"/>
                <v:textbox inset="1.2699mm,1.2699mm,1.2699mm,1.2699mm">
                  <w:txbxContent>
                    <w:p w14:paraId="10F8D190" w14:textId="77777777" w:rsidR="00A24C3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Ninguno"/>
          <w:rFonts w:ascii="Century Gothic" w:hAnsi="Century Gothic"/>
        </w:rPr>
        <w:t xml:space="preserve">ocicletas y 8 vehículos. Así mismo, durante los operativos de control se logró el cierre de un establecimiento comercial nocturno en el sector de </w:t>
      </w:r>
      <w:proofErr w:type="spellStart"/>
      <w:r>
        <w:rPr>
          <w:rStyle w:val="Ninguno"/>
          <w:rFonts w:ascii="Century Gothic" w:hAnsi="Century Gothic"/>
        </w:rPr>
        <w:t>Chapal</w:t>
      </w:r>
      <w:proofErr w:type="spellEnd"/>
      <w:r>
        <w:rPr>
          <w:rStyle w:val="Ninguno"/>
          <w:rFonts w:ascii="Century Gothic" w:hAnsi="Century Gothic"/>
        </w:rPr>
        <w:t xml:space="preserve"> el cual no contaba con la documentación necesaria para su funcionamiento.</w:t>
      </w:r>
    </w:p>
    <w:p w14:paraId="1008B39D" w14:textId="77777777" w:rsidR="00A24C3C" w:rsidRDefault="00A24C3C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38DF5751" w14:textId="77777777" w:rsidR="00A24C3C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"Acompañados de toda la institucionalidad intervenimos los diferentes parques y zonas públicas para cumplir la normatividad correspondiente y garantizar el orden público. El objetivo es que la ciudadanía tenga la tranquilidad de que la Administración Municipal está trabajando por la seguridad. El llamado es a la tolerancia, la convivencia y evitar las lesiones personales", comentó el secretario de Gobierno, Geovanny Guerrero.</w:t>
      </w:r>
    </w:p>
    <w:p w14:paraId="6B258AA0" w14:textId="77777777" w:rsidR="00A24C3C" w:rsidRDefault="00A24C3C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1A4411EA" w14:textId="7F8296AB" w:rsidR="00A24C3C" w:rsidRDefault="00000000">
      <w:pPr>
        <w:pStyle w:val="Cuerpo"/>
        <w:jc w:val="both"/>
      </w:pPr>
      <w:r>
        <w:rPr>
          <w:rStyle w:val="Ninguno"/>
          <w:rFonts w:ascii="Century Gothic" w:hAnsi="Century Gothic"/>
        </w:rPr>
        <w:t>Con estas acciones la Alcaldía de Pasto ratifica su total compromiso por la seguridad y bienestar de todas las personas residentes en los distintos barrios, comunas y corregimientos del municipio. Así mismo, las autoridades extendieron el llamado a la Cultura Ciudadana, la tolerancia y el respeto por la vida en los diferentes contextos sociales.</w:t>
      </w:r>
      <w:r>
        <w:rPr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7456" behindDoc="0" locked="0" layoutInCell="1" allowOverlap="1" wp14:anchorId="3FD5AD0B" wp14:editId="035C4CC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8480" behindDoc="0" locked="0" layoutInCell="1" allowOverlap="1" wp14:anchorId="06FA103D" wp14:editId="424DB28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A24C3C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6659" w14:textId="77777777" w:rsidR="008B259A" w:rsidRDefault="008B259A">
      <w:r>
        <w:separator/>
      </w:r>
    </w:p>
  </w:endnote>
  <w:endnote w:type="continuationSeparator" w:id="0">
    <w:p w14:paraId="325CE256" w14:textId="77777777" w:rsidR="008B259A" w:rsidRDefault="008B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6319" w14:textId="77777777" w:rsidR="00A24C3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0049632C" wp14:editId="1A6E352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CF36" w14:textId="77777777" w:rsidR="008B259A" w:rsidRDefault="008B259A">
      <w:r>
        <w:separator/>
      </w:r>
    </w:p>
  </w:footnote>
  <w:footnote w:type="continuationSeparator" w:id="0">
    <w:p w14:paraId="0DCCBBF2" w14:textId="77777777" w:rsidR="008B259A" w:rsidRDefault="008B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AB22" w14:textId="77777777" w:rsidR="00A24C3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2672B7D4" wp14:editId="1A0300FB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3C"/>
    <w:rsid w:val="003E527C"/>
    <w:rsid w:val="008B259A"/>
    <w:rsid w:val="00A24C3C"/>
    <w:rsid w:val="00B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69BF"/>
  <w15:docId w15:val="{366BE80E-259C-4CEF-97AE-7201A742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2025-05-19T16:46:00Z</dcterms:created>
  <dcterms:modified xsi:type="dcterms:W3CDTF">2025-05-19T16:53:00Z</dcterms:modified>
</cp:coreProperties>
</file>