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23B4" w14:textId="3D5A7D52" w:rsidR="004828E7" w:rsidRDefault="00000000">
      <w:pPr>
        <w:pStyle w:val="Cuerpo"/>
        <w:jc w:val="right"/>
      </w:pPr>
      <w:r>
        <w:rPr>
          <w:noProof/>
        </w:rPr>
        <mc:AlternateContent>
          <mc:Choice Requires="wps">
            <w:drawing>
              <wp:anchor distT="0" distB="0" distL="0" distR="0" simplePos="0" relativeHeight="251659264" behindDoc="0" locked="0" layoutInCell="1" allowOverlap="1" wp14:anchorId="71BB3829" wp14:editId="3666662B">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6B2CBBB9" w14:textId="77777777" w:rsidR="004828E7" w:rsidRDefault="00000000">
                            <w:pPr>
                              <w:pStyle w:val="CuerpoA"/>
                            </w:pPr>
                            <w:r>
                              <w:rPr>
                                <w:rStyle w:val="Ninguno"/>
                                <w:b/>
                                <w:bCs/>
                                <w:sz w:val="28"/>
                                <w:szCs w:val="28"/>
                              </w:rPr>
                              <w:t>No.174</w:t>
                            </w:r>
                          </w:p>
                        </w:txbxContent>
                      </wps:txbx>
                      <wps:bodyPr wrap="square" lIns="45718" tIns="45718" rIns="45718" bIns="45718" numCol="1" anchor="t">
                        <a:noAutofit/>
                      </wps:bodyPr>
                    </wps:wsp>
                  </a:graphicData>
                </a:graphic>
              </wp:anchor>
            </w:drawing>
          </mc:Choice>
          <mc:Fallback>
            <w:pict>
              <v:shapetype w14:anchorId="71BB3829"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6B2CBBB9" w14:textId="77777777" w:rsidR="004828E7" w:rsidRDefault="00000000">
                      <w:pPr>
                        <w:pStyle w:val="CuerpoA"/>
                      </w:pPr>
                      <w:r>
                        <w:rPr>
                          <w:rStyle w:val="Ninguno"/>
                          <w:b/>
                          <w:bCs/>
                          <w:sz w:val="28"/>
                          <w:szCs w:val="28"/>
                        </w:rPr>
                        <w:t>No.174</w:t>
                      </w:r>
                    </w:p>
                  </w:txbxContent>
                </v:textbox>
                <w10:wrap anchory="line"/>
              </v:shape>
            </w:pict>
          </mc:Fallback>
        </mc:AlternateContent>
      </w:r>
      <w:r w:rsidRPr="00C05D39">
        <w:t xml:space="preserve"> Pasto, </w:t>
      </w:r>
      <w:r>
        <w:rPr>
          <w:lang w:val="es-ES_tradnl"/>
        </w:rPr>
        <w:t>19 de mayo</w:t>
      </w:r>
      <w:r w:rsidRPr="00C05D39">
        <w:t xml:space="preserve"> de 202</w:t>
      </w:r>
      <w:r>
        <w:rPr>
          <w:lang w:val="es-ES_tradnl"/>
        </w:rPr>
        <w:t>5</w:t>
      </w:r>
    </w:p>
    <w:p w14:paraId="22278A4F" w14:textId="77777777" w:rsidR="004828E7" w:rsidRDefault="004828E7">
      <w:pPr>
        <w:pStyle w:val="Cuerpo"/>
        <w:jc w:val="right"/>
      </w:pPr>
    </w:p>
    <w:p w14:paraId="61F1AAF9" w14:textId="77777777" w:rsidR="004828E7" w:rsidRDefault="00000000">
      <w:pPr>
        <w:pStyle w:val="CuerpoA"/>
        <w:jc w:val="center"/>
        <w:rPr>
          <w:rFonts w:ascii="Century Gothic" w:eastAsia="Century Gothic" w:hAnsi="Century Gothic" w:cs="Century Gothic"/>
          <w:b/>
          <w:bCs/>
          <w:sz w:val="24"/>
          <w:szCs w:val="24"/>
        </w:rPr>
      </w:pPr>
      <w:r>
        <w:rPr>
          <w:rFonts w:ascii="Century Gothic" w:hAnsi="Century Gothic"/>
          <w:b/>
          <w:bCs/>
          <w:sz w:val="24"/>
          <w:szCs w:val="24"/>
        </w:rPr>
        <w:t xml:space="preserve">Subsecretaría de Infraestructura Rural apoyó minga comunitaria para el mejoramiento de la vía en el sector de La Merced en Catambuco </w:t>
      </w:r>
    </w:p>
    <w:p w14:paraId="0F390E18" w14:textId="77777777" w:rsidR="004828E7"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rPr>
        <w:t>En el sector de La Merced, corregimiento de Catambuco, se realizó una minga comunitaria con el apoyo de la Subsecretaría de Infraestructura Rural para el mejoramiento de la vía principal la cual recientemente fue intervenida para el cambio de acueducto. En total se adecuaron 600 metros de carretera con el mantenimiento rutinario que realiza cada año la Administración Municipal.</w:t>
      </w:r>
    </w:p>
    <w:p w14:paraId="1ADE56F5" w14:textId="77777777" w:rsidR="004828E7"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rPr>
        <w:t>"Estamos trabajando con la comunidad y por ello se dispuso de la maquinaria para el mantenimiento de la vía. Esperamos que las condiciones climáticas mejoren para que las vías estén en óptimas condiciones para toda la comunidad", comentó el subsecretario de Infraestructura Rural, Mario Germán Benavides.</w:t>
      </w:r>
    </w:p>
    <w:p w14:paraId="5EBABD3C" w14:textId="77777777" w:rsidR="004828E7"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rPr>
        <w:t>Por su parte, la presidenta de la Junta de Acción Comunal de la vereda La Merced, Nelly Chachinoy, indicó que desde hace algunos meses atrás presentaban problemas con el alcantarillado, pero que gracias al apoyo de la Alcaldía de Pasto se logró mejorar este sistema y se adecuó la vía que conecta a su vereda con el corregimiento de Catambuco.</w:t>
      </w:r>
    </w:p>
    <w:p w14:paraId="3CFA8488" w14:textId="77777777" w:rsidR="004828E7" w:rsidRDefault="00000000">
      <w:pPr>
        <w:pStyle w:val="CuerpoA"/>
        <w:jc w:val="both"/>
      </w:pPr>
      <w:r>
        <w:rPr>
          <w:rStyle w:val="Ninguno"/>
          <w:rFonts w:ascii="Century Gothic" w:hAnsi="Century Gothic"/>
          <w:sz w:val="24"/>
          <w:szCs w:val="24"/>
        </w:rPr>
        <w:t xml:space="preserve">"Estamos agradecidos con nuestro alcalde Nicolás Toro quien nos aportó con una tubería de 8 pulgadas para hacer una reposición del alcantarillado. </w:t>
      </w:r>
      <w:proofErr w:type="gramStart"/>
      <w:r>
        <w:rPr>
          <w:rStyle w:val="Ninguno"/>
          <w:rFonts w:ascii="Century Gothic" w:hAnsi="Century Gothic"/>
          <w:sz w:val="24"/>
          <w:szCs w:val="24"/>
        </w:rPr>
        <w:t>Igualmente</w:t>
      </w:r>
      <w:proofErr w:type="gramEnd"/>
      <w:r>
        <w:rPr>
          <w:rStyle w:val="Ninguno"/>
          <w:rFonts w:ascii="Century Gothic" w:hAnsi="Century Gothic"/>
          <w:sz w:val="24"/>
          <w:szCs w:val="24"/>
        </w:rPr>
        <w:t xml:space="preserve"> desde la comunidad aportamos con la mano de obra, pero agradecemos el apoyo de la Alcaldía para mejorar nuestra calidad de vida", dijo el habitante del sector, Roberto </w:t>
      </w:r>
      <w:proofErr w:type="spellStart"/>
      <w:r>
        <w:rPr>
          <w:rStyle w:val="Ninguno"/>
          <w:rFonts w:ascii="Century Gothic" w:hAnsi="Century Gothic"/>
          <w:sz w:val="24"/>
          <w:szCs w:val="24"/>
        </w:rPr>
        <w:t>Cuasapud</w:t>
      </w:r>
      <w:proofErr w:type="spellEnd"/>
      <w:r>
        <w:rPr>
          <w:rStyle w:val="Ninguno"/>
          <w:rFonts w:ascii="Century Gothic" w:hAnsi="Century Gothic"/>
          <w:sz w:val="24"/>
          <w:szCs w:val="24"/>
        </w:rPr>
        <w:t>.</w:t>
      </w:r>
    </w:p>
    <w:sectPr w:rsidR="004828E7">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AD29" w14:textId="77777777" w:rsidR="0099755B" w:rsidRDefault="0099755B">
      <w:r>
        <w:separator/>
      </w:r>
    </w:p>
  </w:endnote>
  <w:endnote w:type="continuationSeparator" w:id="0">
    <w:p w14:paraId="0F10CB43" w14:textId="77777777" w:rsidR="0099755B" w:rsidRDefault="0099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C6CD" w14:textId="77777777" w:rsidR="004828E7" w:rsidRDefault="00000000">
    <w:pPr>
      <w:pStyle w:val="Piedepgina"/>
      <w:tabs>
        <w:tab w:val="clear" w:pos="8838"/>
        <w:tab w:val="right" w:pos="8080"/>
      </w:tabs>
    </w:pPr>
    <w:r>
      <w:rPr>
        <w:rStyle w:val="Ninguno"/>
        <w:noProof/>
      </w:rPr>
      <w:drawing>
        <wp:inline distT="0" distB="0" distL="0" distR="0" wp14:anchorId="5C1FE88A" wp14:editId="4F28CC26">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CD3C" w14:textId="77777777" w:rsidR="0099755B" w:rsidRDefault="0099755B">
      <w:r>
        <w:separator/>
      </w:r>
    </w:p>
  </w:footnote>
  <w:footnote w:type="continuationSeparator" w:id="0">
    <w:p w14:paraId="4DA3C80C" w14:textId="77777777" w:rsidR="0099755B" w:rsidRDefault="0099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4F09" w14:textId="77777777" w:rsidR="004828E7" w:rsidRDefault="00000000">
    <w:pPr>
      <w:pStyle w:val="Encabezado"/>
      <w:tabs>
        <w:tab w:val="clear" w:pos="4419"/>
        <w:tab w:val="clear" w:pos="8838"/>
        <w:tab w:val="left" w:pos="1275"/>
      </w:tabs>
    </w:pPr>
    <w:r>
      <w:rPr>
        <w:rStyle w:val="Ninguno"/>
        <w:noProof/>
      </w:rPr>
      <w:drawing>
        <wp:inline distT="0" distB="0" distL="0" distR="0" wp14:anchorId="4FD48362" wp14:editId="26C12E74">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8E7"/>
    <w:rsid w:val="004828E7"/>
    <w:rsid w:val="00525389"/>
    <w:rsid w:val="0099755B"/>
    <w:rsid w:val="00C05D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DA14"/>
  <w15:docId w15:val="{2A85F684-9037-45F3-AC67-D04B70EA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jc w:val="center"/>
    </w:pPr>
    <w:rPr>
      <w:rFonts w:ascii="Century Gothic" w:hAnsi="Century Gothic"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235</Words>
  <Characters>1294</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2025-05-19T20:41:00Z</dcterms:created>
  <dcterms:modified xsi:type="dcterms:W3CDTF">2025-05-19T21:03:00Z</dcterms:modified>
</cp:coreProperties>
</file>