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mayo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186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Pasto cumplir</w:t>
      </w:r>
      <w:r>
        <w:rPr>
          <w:rFonts w:ascii="Century Gothic" w:hAnsi="Century Gothic" w:hint="default"/>
          <w:b w:val="1"/>
          <w:bCs w:val="1"/>
          <w:rtl w:val="0"/>
          <w:lang w:val="pt-PT"/>
        </w:rPr>
        <w:t xml:space="preserve">á </w:t>
      </w:r>
      <w:r>
        <w:rPr>
          <w:rFonts w:ascii="Century Gothic" w:hAnsi="Century Gothic"/>
          <w:b w:val="1"/>
          <w:bCs w:val="1"/>
          <w:rtl w:val="0"/>
        </w:rPr>
        <w:t xml:space="preserve">la </w:t>
      </w:r>
      <w:r>
        <w:rPr>
          <w:rFonts w:ascii="Century Gothic" w:hAnsi="Century Gothic"/>
          <w:b w:val="1"/>
          <w:bCs w:val="1"/>
          <w:rtl w:val="0"/>
          <w:lang w:val="es-ES_tradnl"/>
        </w:rPr>
        <w:t>P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rimera </w:t>
      </w:r>
      <w:r>
        <w:rPr>
          <w:rFonts w:ascii="Century Gothic" w:hAnsi="Century Gothic"/>
          <w:b w:val="1"/>
          <w:bCs w:val="1"/>
          <w:rtl w:val="0"/>
          <w:lang w:val="es-ES_tradnl"/>
        </w:rPr>
        <w:t>J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ornada </w:t>
      </w: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unicipal de </w:t>
      </w:r>
      <w:r>
        <w:rPr>
          <w:rFonts w:ascii="Century Gothic" w:hAnsi="Century Gothic"/>
          <w:b w:val="1"/>
          <w:bCs w:val="1"/>
          <w:rtl w:val="0"/>
          <w:lang w:val="es-ES_tradnl"/>
        </w:rPr>
        <w:t>V</w:t>
      </w:r>
      <w:r>
        <w:rPr>
          <w:rFonts w:ascii="Century Gothic" w:hAnsi="Century Gothic"/>
          <w:b w:val="1"/>
          <w:bCs w:val="1"/>
          <w:rtl w:val="0"/>
          <w:lang w:val="es-ES_tradnl"/>
        </w:rPr>
        <w:t>acunaci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</w:rPr>
        <w:t>n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ximo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bado 31 de mayo, desde las 8.00 de la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ana y hasta la 1:00 de la tarde,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lugar la Primera Jornada Municipal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en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la que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puede acceder a iniciar y completar su esquema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 Ante ello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Salud,</w:t>
      </w:r>
      <w:r>
        <w:rPr>
          <w:rFonts w:ascii="Century Gothic" w:hAnsi="Century Gothic"/>
          <w:rtl w:val="0"/>
        </w:rPr>
        <w:t xml:space="preserve"> ha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dispuesto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es-ES_tradnl"/>
        </w:rPr>
        <w:t>31 puntos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red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blica y privada en todo el municipio con el objetivo de facilitar el acceso a esta jornada.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coordinadora del Programa Ampliado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Salud, Andrea Ortega Salazar,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puntos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han dispuestos en las IPS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 y privadas,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nicas y hospitales, centros de salud, entre otros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para aplicar 21 biol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los cuales previenen 30 enfermedades de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en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esta jornada se </w:t>
      </w:r>
      <w:r>
        <w:rPr>
          <w:rFonts w:ascii="Century Gothic" w:hAnsi="Century Gothic"/>
          <w:rtl w:val="0"/>
          <w:lang w:val="es-ES_tradnl"/>
        </w:rPr>
        <w:t>aplicar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la vacuna contra la tosferina, enfermedad que en 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 xml:space="preserve">o ha </w:t>
      </w:r>
      <w:r>
        <w:rPr>
          <w:rFonts w:ascii="Century Gothic" w:hAnsi="Century Gothic"/>
          <w:rtl w:val="0"/>
          <w:lang w:val="es-ES_tradnl"/>
        </w:rPr>
        <w:t>registrado un</w:t>
      </w:r>
      <w:r>
        <w:rPr>
          <w:rFonts w:ascii="Century Gothic" w:hAnsi="Century Gothic" w:hint="default"/>
          <w:rtl w:val="0"/>
        </w:rPr>
        <w:t xml:space="preserve">  </w:t>
      </w:r>
      <w:r>
        <w:rPr>
          <w:rFonts w:ascii="Century Gothic" w:hAnsi="Century Gothic"/>
          <w:rtl w:val="0"/>
          <w:lang w:val="it-IT"/>
        </w:rPr>
        <w:t>incremento considerable</w:t>
      </w:r>
      <w:r>
        <w:rPr>
          <w:rFonts w:ascii="Century Gothic" w:hAnsi="Century Gothic"/>
          <w:rtl w:val="0"/>
          <w:lang w:val="es-ES_tradnl"/>
        </w:rPr>
        <w:t xml:space="preserve"> de casos</w:t>
      </w:r>
      <w:r>
        <w:rPr>
          <w:rFonts w:ascii="Century Gothic" w:hAnsi="Century Gothic"/>
          <w:rtl w:val="0"/>
          <w:lang w:val="es-ES_tradnl"/>
        </w:rPr>
        <w:t xml:space="preserve">. En Pasto no se han </w:t>
      </w:r>
      <w:r>
        <w:rPr>
          <w:rFonts w:ascii="Century Gothic" w:hAnsi="Century Gothic"/>
          <w:rtl w:val="0"/>
          <w:lang w:val="es-ES_tradnl"/>
        </w:rPr>
        <w:t>reportado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pacientes con esta patolog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, pero se intensifica la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vacunas en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vulnerable que para esta enfermedad son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 menores de 1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 xml:space="preserve"> y mujeres gestantes.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objeto a recibir las vacunas son: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>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infantil menor de 6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edad, n</w:t>
      </w:r>
      <w:r>
        <w:rPr>
          <w:rFonts w:ascii="Century Gothic" w:hAnsi="Century Gothic"/>
          <w:rtl w:val="0"/>
        </w:rPr>
        <w:t>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de 9 a 17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>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9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</w:t>
      </w:r>
      <w:r>
        <w:rPr>
          <w:rFonts w:ascii="Century Gothic" w:hAnsi="Century Gothic"/>
          <w:rtl w:val="0"/>
          <w:lang w:val="es-ES_tradnl"/>
        </w:rPr>
        <w:t>de edad, m</w:t>
      </w:r>
      <w:r>
        <w:rPr>
          <w:rFonts w:ascii="Century Gothic" w:hAnsi="Century Gothic"/>
          <w:rtl w:val="0"/>
          <w:lang w:val="es-ES_tradnl"/>
        </w:rPr>
        <w:t>ujeres gestantes</w:t>
      </w:r>
      <w:r>
        <w:rPr>
          <w:rFonts w:ascii="Century Gothic" w:hAnsi="Century Gothic"/>
          <w:rtl w:val="0"/>
          <w:lang w:val="es-ES_tradnl"/>
        </w:rPr>
        <w:t>, m</w:t>
      </w:r>
      <w:r>
        <w:rPr>
          <w:rFonts w:ascii="Century Gothic" w:hAnsi="Century Gothic"/>
          <w:rtl w:val="0"/>
          <w:lang w:val="es-ES_tradnl"/>
        </w:rPr>
        <w:t>ujeres en edad f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rtil de 10 a 49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</w:t>
      </w:r>
      <w:r>
        <w:rPr>
          <w:rFonts w:ascii="Century Gothic" w:hAnsi="Century Gothic"/>
          <w:rtl w:val="0"/>
          <w:lang w:val="es-ES_tradnl"/>
        </w:rPr>
        <w:t>de edad, p</w:t>
      </w:r>
      <w:r>
        <w:rPr>
          <w:rFonts w:ascii="Century Gothic" w:hAnsi="Century Gothic"/>
          <w:rtl w:val="0"/>
          <w:lang w:val="es-ES_tradnl"/>
        </w:rPr>
        <w:t>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susceptible priorizada para fiebre amarilla</w:t>
      </w:r>
      <w:r>
        <w:rPr>
          <w:rFonts w:ascii="Century Gothic" w:hAnsi="Century Gothic"/>
          <w:rtl w:val="0"/>
          <w:lang w:val="es-ES_tradnl"/>
        </w:rPr>
        <w:t>, p</w:t>
      </w:r>
      <w:r>
        <w:rPr>
          <w:rFonts w:ascii="Century Gothic" w:hAnsi="Century Gothic"/>
          <w:rtl w:val="0"/>
          <w:lang w:val="es-ES_tradnl"/>
        </w:rPr>
        <w:t>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susceptible y priorizada para Covid-19</w:t>
      </w:r>
      <w:r>
        <w:rPr>
          <w:rFonts w:ascii="Century Gothic" w:hAnsi="Century Gothic"/>
          <w:rtl w:val="0"/>
          <w:lang w:val="es-ES_tradnl"/>
        </w:rPr>
        <w:t>, p</w:t>
      </w:r>
      <w:r>
        <w:rPr>
          <w:rFonts w:ascii="Century Gothic" w:hAnsi="Century Gothic"/>
          <w:rtl w:val="0"/>
          <w:lang w:val="es-ES_tradnl"/>
        </w:rPr>
        <w:t>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susceptible y priorizada para influenza</w:t>
      </w:r>
      <w:r>
        <w:rPr>
          <w:rFonts w:ascii="Century Gothic" w:hAnsi="Century Gothic"/>
          <w:rtl w:val="0"/>
          <w:lang w:val="es-ES_tradnl"/>
        </w:rPr>
        <w:t xml:space="preserve"> y a</w:t>
      </w:r>
      <w:r>
        <w:rPr>
          <w:rFonts w:ascii="Century Gothic" w:hAnsi="Century Gothic"/>
          <w:rtl w:val="0"/>
          <w:lang w:val="es-ES_tradnl"/>
        </w:rPr>
        <w:t>dultos mayor de 60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coordinadora Andrea Ortega.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