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9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212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gremio de comerciantes se articulan para embellecer las fachadas del Centro Hist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rico de la ciudad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el objetivo de embellecer las fachadas de los establecimientos comerciales y dem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del Centro Hist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rico de Pasto,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sus diferentes dependencias, con el apoyo de Sepal, Fenalco,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mara de Comercio, Acopi, entre otras instituciones, adelanta la intervenci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muchos de estos espacios con pintura y la construcci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murales que permitir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mejorar sus condiciones de cara a eventos importantes como el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"Estamos dialogando sobre el embellecimiento de nuestra ciudad de cara al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stico. Invitamos a la comunidad a tener Cultura Ciudadana y evitar da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en estas fachadas. Aspiramos que las personas colaboren para que estas acciones perduren en el tiempo y se vea una ciudad bonita",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secretaria de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Ambiental, Victoria Benavides,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ha invitado a los comerciantes del centro de la ciudad para que se articulen a esta iniciativa con el material dispuesto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para este proceso. Adicionalmente, la funcionaria precis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sectores como el pasaje Coraz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Jes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s ya se est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interviniendo y se espera la aceptaci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"Desde el sector gremial hacemos parte del proceso de embellecer a la ciudad de cara a Onom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stico y que el producto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stico para todos los que nos visiten tenga fuerza. Invitamos a cuidar estos espacios",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presidente ejecutivo de la C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mara de Comercio de Pasto, Arturo Ortega.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