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5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242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a de 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 xml:space="preserve">Pasto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particip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de la conmemoraci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del 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a Nacional de la Libertad Religiosa y de Culto 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Centro Hist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rico de Pasto se vivi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conmemoraci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Nacional de la Libertad Religiosa y de Culto que lidera la Mesa de Asuntos Religiosos. En este encuentro se dieron cita diferentes 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deres religiosos de la ciudad con el apoyo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Subsecretar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Convivencia y Derechos Humanos. Durante la conmemoraci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se ratific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compromiso institucional de velar por el respeto a los derechos de las diferentes creencias que se profesan en la ciudad.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"Dentro de la pol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tica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 que se adopta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del decreto 458 del 2021 se establece este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para respetar a las personas que tienen creencias diferentes. Es importante velar por el respeto y los derechos fundamentales de las distintas creencias. Respetemos la forma como piensan nuestros amigos y vecinos",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enlace de Asuntos Religiosos, Sebasti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Trejos.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di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cono de la Iglesia del Caribe y la Nueva Granada, Juan Ruiz,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debe respetar la libertad religiosas y no se deben vulnerar sus derechos.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debe profesar el amor y la 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entre todas las personas y creencias.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"Desde la comunidad musulmana estamos comprometidos con preservar la paz, trabajar por la justicia y por el bien com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 de Pasto",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representante legal de la Confesi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Isl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mica de Pasto, Sara Misnaza.</w:t>
      </w: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