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10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248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invita a juventudes creativas a dise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ar la imagen oficial de la Semana de la Juventud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Administrativa de Juventud, abr</w:t>
      </w:r>
      <w:r>
        <w:rPr>
          <w:rFonts w:ascii="Century Gothic" w:hAnsi="Century Gothic"/>
          <w:rtl w:val="0"/>
          <w:lang w:val="es-ES_tradnl"/>
        </w:rPr>
        <w:t>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it-IT"/>
        </w:rPr>
        <w:t xml:space="preserve"> oficialmente la convocatoria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 para dise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ar la imagen oficial de la Semana de la Juventud 2025, bajo el lema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Creamos lo que habitamos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que invita a reflexionar sobre el papel activo de las juventudes en la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su territorio.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convocatoria busca reconocer el talento creativo de las y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venes </w:t>
      </w:r>
      <w:r>
        <w:rPr>
          <w:rFonts w:ascii="Century Gothic" w:hAnsi="Century Gothic"/>
          <w:rtl w:val="0"/>
          <w:lang w:val="es-ES_tradnl"/>
        </w:rPr>
        <w:t>entre los 14 y 28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os de edad </w:t>
      </w:r>
      <w:r>
        <w:rPr>
          <w:rFonts w:ascii="Century Gothic" w:hAnsi="Century Gothic"/>
          <w:rtl w:val="0"/>
          <w:lang w:val="es-ES_tradnl"/>
        </w:rPr>
        <w:t>nacidos o residentes en Pasto y sus 17 corregimientos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pt-PT"/>
        </w:rPr>
        <w:t>que se desempe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nl-NL"/>
        </w:rPr>
        <w:t xml:space="preserve">en en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reas como el dise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 gr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fico, la ilustraci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la publicidad, el arte visual o la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emp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rica. El ganador o ganadora recibir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it-IT"/>
        </w:rPr>
        <w:t>un incentivo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mico de $3.000.000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Semana de la Juventud es un escenario colectivo donde convergen la cultura, el pensamiento cr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tico, el arte, el deporte, la salud mental, el medio ambiente, la tecnolog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el emprendimiento, impulsando a las juventudes como protagonistas del desarrollo social, urbano y rural.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Las personas interesadas deben inscribirse antes del 25 de julio de 2025, diligenciando el formulario digital disponible en el enlace </w:t>
      </w:r>
      <w:r>
        <w:rPr>
          <w:rFonts w:ascii="Century Gothic" w:cs="Century Gothic" w:hAnsi="Century Gothic" w:eastAsia="Century Gothic"/>
        </w:rPr>
        <w:fldChar w:fldCharType="begin" w:fldLock="0"/>
      </w:r>
      <w:r>
        <w:rPr>
          <w:rFonts w:ascii="Century Gothic" w:cs="Century Gothic" w:hAnsi="Century Gothic" w:eastAsia="Century Gothic"/>
        </w:rPr>
        <w:instrText xml:space="preserve"> HYPERLINK "https://forms.gle/W2WHaNSh9sMRXhD86"</w:instrText>
      </w:r>
      <w:r>
        <w:rPr>
          <w:rFonts w:ascii="Century Gothic" w:cs="Century Gothic" w:hAnsi="Century Gothic" w:eastAsia="Century Gothic"/>
        </w:rPr>
        <w:fldChar w:fldCharType="separate" w:fldLock="0"/>
      </w:r>
      <w:r>
        <w:rPr>
          <w:rFonts w:ascii="Century Gothic" w:hAnsi="Century Gothic"/>
          <w:rtl w:val="0"/>
          <w:lang w:val="de-DE"/>
        </w:rPr>
        <w:t>https://forms.gle/W2WHaNSh9sMRXhD86</w:t>
      </w:r>
      <w:r>
        <w:rPr>
          <w:rFonts w:ascii="Century Gothic" w:cs="Century Gothic" w:hAnsi="Century Gothic" w:eastAsia="Century Gothic"/>
        </w:rPr>
        <w:fldChar w:fldCharType="end" w:fldLock="0"/>
      </w:r>
      <w:r>
        <w:rPr>
          <w:rFonts w:ascii="Century Gothic" w:hAnsi="Century Gothic"/>
          <w:rtl w:val="0"/>
          <w:lang w:val="es-ES_tradnl"/>
        </w:rPr>
        <w:t>;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s, deber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cumplir con los requisitos habilitantes descritos en la resoluci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oficial, entre ellos la presentaci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certificados de antecedentes, una propuesta gr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fica original (sin uso de inteligencia artificial ni bancos de 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genes), declaraci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juramentada de autor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a, y una copia impresa y digital de la propuesta con especificaciones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cnicas detalladas.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convocatoria para la imagen oficial de la Semana de la Juventud 2025 contempla las siguientes fechas clave: el 25 de julio se cerrar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las inscripciones y la entrega de propuestas</w:t>
      </w:r>
      <w:r>
        <w:rPr>
          <w:rFonts w:ascii="Century Gothic" w:hAnsi="Century Gothic"/>
          <w:rtl w:val="0"/>
          <w:lang w:val="es-ES_tradnl"/>
        </w:rPr>
        <w:t>;</w:t>
      </w:r>
      <w:r>
        <w:rPr>
          <w:rFonts w:ascii="Century Gothic" w:hAnsi="Century Gothic"/>
          <w:rtl w:val="0"/>
          <w:lang w:val="es-ES_tradnl"/>
        </w:rPr>
        <w:t xml:space="preserve"> entre el 28 y el 30 de julio se llevar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cabo la etapa de verificaci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subsanaci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y el 31 de julio se publicar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acta con la propuesta ganadora.</w:t>
      </w:r>
    </w:p>
    <w:p>
      <w:pPr>
        <w:pStyle w:val="Predeterminado"/>
        <w:suppressAutoHyphens w:val="1"/>
        <w:spacing w:before="0" w:after="100" w:line="240" w:lineRule="auto"/>
        <w:jc w:val="both"/>
      </w:pPr>
      <w:r>
        <w:rPr>
          <w:rFonts w:ascii="Times New Roman" w:cs="Times New Roman" w:hAnsi="Times New Roman" w:eastAsia="Times New Roman"/>
          <w:sz w:val="20"/>
          <w:szCs w:val="20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