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Infraestructura avanza con la instalaci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cubiertas en 7 polideportivos rurales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Infraestructura y Valorizaci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n,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con el proceso de instalaci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cubiertas en los polideportivos de 7 corregimientos. Este proceso es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 y verificado por FondoPaz y la Agencia Nacional Inmobiliaria quienes son los ejecutores del contrato. Estas obras se enmarcan en el compromiso del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 de mejorar la infraestructura deportiva y recreativa en las zonas rurales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primera semana de noviembre esperamos la entrega de lo que corresponde a la cubierta de Buesaquillo y Jamondino como primer frente de trabajo. Informamos que las actividades tendr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 una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rroga en tiempo hasta el mes de diciembre del 2025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Infraestructura, Jesika Ceballos.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la funcionaria precis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avanza en otros frentes de trabajo en los polideportivos rurales con la cimentaci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su primera etapa como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con el montaje de la estructura met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lica de las cubiertas deportivas.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este proyecto,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busca brindar espacios de recreaci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deporte con todas las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necesarias para la comunidad rural.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espera que la adecuaci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polideportivos brinde un desarrollo comunitario y social entre los sectores beneficiados.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