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26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397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avanza en la construcci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 la Pol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tica P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>blica de Agroecolog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Agricultura</w:t>
      </w:r>
      <w:r>
        <w:rPr>
          <w:rFonts w:ascii="Century Gothic" w:hAnsi="Century Gothic"/>
          <w:rtl w:val="0"/>
          <w:lang w:val="es-ES_tradnl"/>
        </w:rPr>
        <w:t xml:space="preserve"> y</w:t>
      </w:r>
      <w:r>
        <w:rPr>
          <w:rFonts w:ascii="Century Gothic" w:hAnsi="Century Gothic"/>
          <w:rtl w:val="0"/>
          <w:lang w:val="es-ES_tradnl"/>
        </w:rPr>
        <w:t xml:space="preserve">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Asociaci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para el Desarrollo Campesino y en el marco del proyecto </w:t>
      </w:r>
      <w:r>
        <w:rPr>
          <w:rFonts w:ascii="Century Gothic" w:hAnsi="Century Gothic"/>
          <w:rtl w:val="0"/>
          <w:lang w:val="es-ES_tradnl"/>
        </w:rPr>
        <w:t>Sinchisuyu</w:t>
      </w:r>
      <w:r>
        <w:rPr>
          <w:rFonts w:ascii="Century Gothic" w:hAnsi="Century Gothic"/>
          <w:rtl w:val="0"/>
          <w:lang w:val="es-ES_tradnl"/>
        </w:rPr>
        <w:t>, llev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cabo el Encuentro de Validaci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tica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nl-NL"/>
        </w:rPr>
        <w:t>blica de Agroecolog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a. Este espacio represent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culminaci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un ciclo de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colectiva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donde las voces del territorio se integraron para consolidar la hoja de ruta que orientar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nl-NL"/>
        </w:rPr>
        <w:t>la agroecolog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y la transici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agroecol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gica en Pasto.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</w:rPr>
        <w:t xml:space="preserve"> socializaci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propuestas finales entorno a la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tica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 xml:space="preserve">blica construida a partir de 8 encuentros, </w:t>
      </w:r>
      <w:r>
        <w:rPr>
          <w:rFonts w:ascii="Century Gothic" w:hAnsi="Century Gothic"/>
          <w:rtl w:val="0"/>
          <w:lang w:val="es-ES_tradnl"/>
        </w:rPr>
        <w:t>cont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 con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representantes de organizaciones sociales, productores, agroec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 xml:space="preserve">logos, comunidades 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tnicas e instituciones que han sido parte activa de este proceso.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</w:rPr>
        <w:t>E</w:t>
      </w:r>
      <w:r>
        <w:rPr>
          <w:rFonts w:ascii="Century Gothic" w:hAnsi="Century Gothic"/>
          <w:rtl w:val="0"/>
          <w:lang w:val="es-ES_tradnl"/>
        </w:rPr>
        <w:t>n este encuentro</w:t>
      </w:r>
      <w:r>
        <w:rPr>
          <w:rFonts w:ascii="Century Gothic" w:hAnsi="Century Gothic"/>
          <w:rtl w:val="0"/>
          <w:lang w:val="es-ES_tradnl"/>
        </w:rPr>
        <w:t xml:space="preserve"> han asistido comunidades de los corregimientos</w:t>
      </w:r>
      <w:r>
        <w:rPr>
          <w:rFonts w:ascii="Century Gothic" w:hAnsi="Century Gothic"/>
          <w:rtl w:val="0"/>
          <w:lang w:val="es-ES_tradnl"/>
        </w:rPr>
        <w:t xml:space="preserve"> de Pasto</w:t>
      </w:r>
      <w:r>
        <w:rPr>
          <w:rFonts w:ascii="Century Gothic" w:hAnsi="Century Gothic"/>
          <w:rtl w:val="0"/>
          <w:lang w:val="es-ES_tradnl"/>
        </w:rPr>
        <w:t>, asociaciones,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organizaciones campesinas, comunidades ind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genas y 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actores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como instituciones</w:t>
      </w:r>
      <w:r>
        <w:rPr>
          <w:rFonts w:ascii="Century Gothic" w:hAnsi="Century Gothic"/>
          <w:rtl w:val="0"/>
          <w:lang w:val="es-ES_tradnl"/>
        </w:rPr>
        <w:t xml:space="preserve"> y </w:t>
      </w:r>
      <w:r>
        <w:rPr>
          <w:rFonts w:ascii="Century Gothic" w:hAnsi="Century Gothic"/>
          <w:rtl w:val="0"/>
          <w:lang w:val="es-ES_tradnl"/>
        </w:rPr>
        <w:t>universidades. Es satisfactorio ver que Pasto le da la importancia a esta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tica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 xml:space="preserve">blica, validando todas esas propuestas </w:t>
      </w:r>
      <w:r>
        <w:rPr>
          <w:rFonts w:ascii="Century Gothic" w:hAnsi="Century Gothic"/>
          <w:rtl w:val="0"/>
          <w:lang w:val="es-ES_tradnl"/>
        </w:rPr>
        <w:t>para</w:t>
      </w:r>
      <w:r>
        <w:rPr>
          <w:rFonts w:ascii="Century Gothic" w:hAnsi="Century Gothic"/>
          <w:rtl w:val="0"/>
          <w:lang w:val="es-ES_tradnl"/>
        </w:rPr>
        <w:t xml:space="preserve"> aportar algo que se haya quedado por fuera, pero la idea es que esta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tica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 quede completa y que sea muy participativa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 xml:space="preserve">donde las ideas de todos </w:t>
      </w:r>
      <w:r>
        <w:rPr>
          <w:rFonts w:ascii="Century Gothic" w:hAnsi="Century Gothic"/>
          <w:rtl w:val="0"/>
          <w:lang w:val="es-ES_tradnl"/>
        </w:rPr>
        <w:t>est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 presentes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Agricultura, Silvia Pupiales.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productor rural Belisario Botina,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este espacio permite que todos los campesinos conozcan este proceso y la importancia de la Pol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tica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 de Agroecolog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dentro de sus labores diarias.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la validaci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este documento, Pasto formaliza la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de la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tica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 sentando las bases para una gobernanza participativa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futura Mesa de Agroecolog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y marcando un hito en la planificaci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un territorio sostenible y soberano.</w:t>
      </w:r>
    </w:p>
    <w:p>
      <w:pPr>
        <w:pStyle w:val="Predeterminado"/>
        <w:suppressAutoHyphens w:val="1"/>
        <w:spacing w:before="0" w:after="160" w:line="240" w:lineRule="auto"/>
        <w:jc w:val="both"/>
      </w:pP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cs="Times New Roman" w:hAnsi="Times New Roman" w:eastAsia="Times New Roman"/>
        </w:rPr>
        <w:br w:type="page"/>
      </w:r>
    </w:p>
    <w:p>
      <w:pPr>
        <w:pStyle w:val="Predeterminado"/>
        <w:suppressAutoHyphens w:val="1"/>
        <w:spacing w:before="0" w:after="160" w:line="240" w:lineRule="aut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