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13 de diciembre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449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Espacios que transforman vidas: Buesaquillo Alto ya disfruta de su nuevo sal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cultural y comunal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Con una inversi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170 millones de pesos,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Pasto,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Infraestructura, entreg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un sal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comunal y cultural para Buesaquillo Alto en el oriente del municipio. Este espacio cuenta con todas las garant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as y condiciones para que la comunidad realice sus encuentros sociales y propicien el sano esparcimiento.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"Estamos muy satisfechos de poder entregar este espacio a la comunidad de Buesaquillo Alto. Este proyecto se inici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en la administraci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pasada pero qued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inconcluso y con muchas cosas por hacer. Hoy es una realidad que beneficia a la comunidad del corregimiento de Buesaquillo, un proyecto que tuvo inversi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por $170 millones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pt-PT"/>
        </w:rPr>
        <w:t>, indic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</w:rPr>
        <w:t xml:space="preserve">el 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es-ES_tradnl"/>
        </w:rPr>
        <w:t>ubsecretario de Infraestructura Rural, Mario Benavides.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La comunidad de Buesaquillo Alto </w:t>
      </w:r>
      <w:r>
        <w:rPr>
          <w:rFonts w:ascii="Century Gothic" w:hAnsi="Century Gothic"/>
          <w:rtl w:val="0"/>
          <w:lang w:val="es-ES_tradnl"/>
        </w:rPr>
        <w:t>expres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su agradecimiento</w:t>
      </w:r>
      <w:r>
        <w:rPr>
          <w:rFonts w:ascii="Century Gothic" w:hAnsi="Century Gothic"/>
          <w:rtl w:val="0"/>
          <w:lang w:val="es-ES_tradnl"/>
        </w:rPr>
        <w:t xml:space="preserve"> por la entrega del sal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comunal y cultural. </w:t>
      </w: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Agradezco al alcalde Nicol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Toro por esta grandiosa obra que tanto est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bamos necesitando</w:t>
      </w:r>
      <w:r>
        <w:rPr>
          <w:rFonts w:ascii="Century Gothic" w:hAnsi="Century Gothic"/>
          <w:rtl w:val="0"/>
          <w:lang w:val="es-ES_tradnl"/>
        </w:rPr>
        <w:t xml:space="preserve"> y </w:t>
      </w:r>
      <w:r>
        <w:rPr>
          <w:rFonts w:ascii="Century Gothic" w:hAnsi="Century Gothic"/>
          <w:rtl w:val="0"/>
          <w:lang w:val="es-ES_tradnl"/>
        </w:rPr>
        <w:t>que va a favorecer a los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venes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es-ES_tradnl"/>
        </w:rPr>
        <w:t xml:space="preserve"> a los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y a todos en general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</w:rPr>
        <w:t>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al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l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der comunitario, Harold Matabanchoy.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</w:t>
      </w:r>
      <w:r>
        <w:rPr>
          <w:rFonts w:ascii="Century Gothic" w:hAnsi="Century Gothic"/>
          <w:rtl w:val="0"/>
          <w:lang w:val="es-ES_tradnl"/>
        </w:rPr>
        <w:t>, la corregidora de Buesaquillo, Elizabeth Mart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nez,</w:t>
      </w:r>
      <w:r>
        <w:rPr>
          <w:rFonts w:ascii="Century Gothic" w:hAnsi="Century Gothic"/>
          <w:rtl w:val="0"/>
        </w:rPr>
        <w:t xml:space="preserve"> manifest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su gratitud a la </w:t>
      </w:r>
      <w:r>
        <w:rPr>
          <w:rFonts w:ascii="Century Gothic" w:hAnsi="Century Gothic"/>
          <w:rtl w:val="0"/>
          <w:lang w:val="es-ES_tradnl"/>
        </w:rPr>
        <w:t>A</w:t>
      </w:r>
      <w:r>
        <w:rPr>
          <w:rFonts w:ascii="Century Gothic" w:hAnsi="Century Gothic"/>
          <w:rtl w:val="0"/>
          <w:lang w:val="es-ES_tradnl"/>
        </w:rPr>
        <w:t>dministraci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 xml:space="preserve">n </w:t>
      </w:r>
      <w:r>
        <w:rPr>
          <w:rFonts w:ascii="Century Gothic" w:hAnsi="Century Gothic"/>
          <w:rtl w:val="0"/>
          <w:lang w:val="es-ES_tradnl"/>
        </w:rPr>
        <w:t>M</w:t>
      </w:r>
      <w:r>
        <w:rPr>
          <w:rFonts w:ascii="Century Gothic" w:hAnsi="Century Gothic"/>
          <w:rtl w:val="0"/>
          <w:lang w:val="es-ES_tradnl"/>
        </w:rPr>
        <w:t>unicipal y a la comunidad por el trabajo mancomunado que hoy saca a la luz este proyecto de infraestructura.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El sal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comunal y cultural de Buesaquillo Alto es un proyecto que se suma a los esfuerzos del municipio de Pasto por mejorar la calidad de vida de sus ciudadanos y promover el desarrollo social y cultural de la regi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