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jc w:val="right"/>
        <w:rPr>
          <w:rStyle w:val="Ninguno"/>
          <w:rFonts w:ascii="Century Gothic" w:cs="Century Gothic" w:hAnsi="Century Gothic" w:eastAsia="Century Gothic"/>
        </w:rPr>
      </w:pPr>
      <w:r>
        <w:rPr>
          <w:rStyle w:val="Ninguno"/>
          <w:rFonts w:ascii="Century Gothic" w:hAnsi="Century Gothic"/>
          <w:rtl w:val="0"/>
          <w:lang w:val="es-ES_tradnl"/>
        </w:rPr>
        <w:t xml:space="preserve">Pasto, </w:t>
      </w:r>
      <w:r>
        <w:rPr>
          <w:rStyle w:val="Ninguno"/>
          <w:rFonts w:ascii="Century Gothic" w:hAnsi="Century Gothic"/>
          <w:rtl w:val="0"/>
          <w:lang w:val="es-ES_tradnl"/>
        </w:rPr>
        <w:t xml:space="preserve">23 </w:t>
      </w:r>
      <w:r>
        <w:rPr>
          <w:rStyle w:val="Ninguno"/>
          <w:rFonts w:ascii="Century Gothic" w:hAnsi="Century Gothic"/>
          <w:rtl w:val="0"/>
          <w:lang w:val="es-ES_tradnl"/>
        </w:rPr>
        <w:t>de diciembre de 2025</w:t>
      </w:r>
    </w:p>
    <w:p>
      <w:pPr>
        <w:pStyle w:val="Cuerpo A"/>
        <w:jc w:val="right"/>
        <w:rPr>
          <w:rStyle w:val="Ninguno"/>
          <w:rFonts w:ascii="Century Gothic" w:cs="Century Gothic" w:hAnsi="Century Gothic" w:eastAsia="Century Gothic"/>
        </w:rPr>
      </w:pPr>
      <w:r>
        <w:rPr>
          <w:rStyle w:val="Ninguno"/>
          <w:rFonts w:ascii="Century Gothic" w:hAnsi="Century Gothic"/>
          <w:rtl w:val="0"/>
          <w:lang w:val="es-ES_tradnl"/>
        </w:rPr>
        <w:t>Bolet</w:t>
      </w:r>
      <w:r>
        <w:rPr>
          <w:rStyle w:val="Ninguno"/>
          <w:rFonts w:ascii="Century Gothic" w:hAnsi="Century Gothic" w:hint="default"/>
          <w:rtl w:val="0"/>
          <w:lang w:val="es-ES_tradnl"/>
        </w:rPr>
        <w:t>í</w:t>
      </w:r>
      <w:r>
        <w:rPr>
          <w:rStyle w:val="Ninguno"/>
          <w:rFonts w:ascii="Century Gothic" w:hAnsi="Century Gothic"/>
          <w:rtl w:val="0"/>
          <w:lang w:val="es-ES_tradnl"/>
        </w:rPr>
        <w:t>n de prensa No. 4</w:t>
      </w:r>
      <w:r>
        <w:rPr>
          <w:rStyle w:val="Ninguno"/>
          <w:rFonts w:ascii="Century Gothic" w:hAnsi="Century Gothic"/>
          <w:rtl w:val="0"/>
          <w:lang w:val="es-ES_tradnl"/>
        </w:rPr>
        <w:t>62</w:t>
      </w:r>
      <w:r>
        <w:rPr>
          <w:rStyle w:val="Ninguno"/>
          <w:rFonts w:ascii="Century Gothic" w:cs="Century Gothic" w:hAnsi="Century Gothic" w:eastAsia="Century Gothic"/>
        </w:rPr>
        <w:drawing xmlns:a="http://schemas.openxmlformats.org/drawingml/2006/main">
          <wp:anchor distT="0" distB="0" distL="0" distR="0" simplePos="0" relativeHeight="251657216" behindDoc="1" locked="0" layoutInCell="1" allowOverlap="1">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4">
                      <a:extLst/>
                    </a:blip>
                    <a:stretch>
                      <a:fillRect/>
                    </a:stretch>
                  </pic:blipFill>
                  <pic:spPr>
                    <a:xfrm>
                      <a:off x="0" y="0"/>
                      <a:ext cx="5143500" cy="5787803"/>
                    </a:xfrm>
                    <a:prstGeom prst="rect">
                      <a:avLst/>
                    </a:prstGeom>
                    <a:ln w="12700" cap="flat">
                      <a:noFill/>
                      <a:miter lim="400000"/>
                    </a:ln>
                    <a:effectLst/>
                  </pic:spPr>
                </pic:pic>
              </a:graphicData>
            </a:graphic>
          </wp:anchor>
        </w:drawing>
      </w:r>
    </w:p>
    <w:p>
      <w:pPr>
        <w:pStyle w:val="Cuerpo A"/>
        <w:jc w:val="center"/>
        <w:rPr>
          <w:rStyle w:val="Ninguno"/>
          <w:rFonts w:ascii="Century Gothic" w:cs="Century Gothic" w:hAnsi="Century Gothic" w:eastAsia="Century Gothic"/>
          <w:b w:val="1"/>
          <w:bCs w:val="1"/>
        </w:rPr>
      </w:pPr>
      <w:r>
        <w:rPr>
          <w:rStyle w:val="Ninguno"/>
          <w:rFonts w:ascii="Century Gothic" w:hAnsi="Century Gothic"/>
          <w:b w:val="1"/>
          <w:bCs w:val="1"/>
          <w:rtl w:val="0"/>
          <w:lang w:val="es-ES_tradnl"/>
        </w:rPr>
        <w:t>Secretar</w:t>
      </w:r>
      <w:r>
        <w:rPr>
          <w:rStyle w:val="Ninguno"/>
          <w:rFonts w:ascii="Century Gothic" w:hAnsi="Century Gothic" w:hint="default"/>
          <w:b w:val="1"/>
          <w:bCs w:val="1"/>
          <w:rtl w:val="0"/>
          <w:lang w:val="es-ES_tradnl"/>
        </w:rPr>
        <w:t>í</w:t>
      </w:r>
      <w:r>
        <w:rPr>
          <w:rStyle w:val="Ninguno"/>
          <w:rFonts w:ascii="Century Gothic" w:hAnsi="Century Gothic"/>
          <w:b w:val="1"/>
          <w:bCs w:val="1"/>
          <w:rtl w:val="0"/>
          <w:lang w:val="es-ES_tradnl"/>
        </w:rPr>
        <w:t>a de Tr</w:t>
      </w:r>
      <w:r>
        <w:rPr>
          <w:rStyle w:val="Ninguno"/>
          <w:rFonts w:ascii="Century Gothic" w:hAnsi="Century Gothic" w:hint="default"/>
          <w:b w:val="1"/>
          <w:bCs w:val="1"/>
          <w:rtl w:val="0"/>
          <w:lang w:val="es-ES_tradnl"/>
        </w:rPr>
        <w:t>á</w:t>
      </w:r>
      <w:r>
        <w:rPr>
          <w:rStyle w:val="Ninguno"/>
          <w:rFonts w:ascii="Century Gothic" w:hAnsi="Century Gothic"/>
          <w:b w:val="1"/>
          <w:bCs w:val="1"/>
          <w:rtl w:val="0"/>
          <w:lang w:val="es-ES_tradnl"/>
        </w:rPr>
        <w:t>nsito y Transporte rechaza hechos de violencia durante operativo de control y adelanta las investigaciones del caso</w:t>
      </w:r>
    </w:p>
    <w:p>
      <w:pPr>
        <w:pStyle w:val="Cuerpo A"/>
        <w:jc w:val="both"/>
        <w:rPr>
          <w:rStyle w:val="Ninguno"/>
          <w:rFonts w:ascii="Century Gothic" w:cs="Century Gothic" w:hAnsi="Century Gothic" w:eastAsia="Century Gothic"/>
        </w:rPr>
      </w:pPr>
      <w:r>
        <w:rPr>
          <w:rStyle w:val="Ninguno"/>
          <w:rFonts w:ascii="Century Gothic" w:hAnsi="Century Gothic"/>
          <w:rtl w:val="0"/>
          <w:lang w:val="es-ES_tradnl"/>
        </w:rPr>
        <w:t>En relaci</w:t>
      </w:r>
      <w:r>
        <w:rPr>
          <w:rStyle w:val="Ninguno"/>
          <w:rFonts w:ascii="Century Gothic" w:hAnsi="Century Gothic" w:hint="default"/>
          <w:rtl w:val="0"/>
          <w:lang w:val="es-ES_tradnl"/>
        </w:rPr>
        <w:t>ó</w:t>
      </w:r>
      <w:r>
        <w:rPr>
          <w:rStyle w:val="Ninguno"/>
          <w:rFonts w:ascii="Century Gothic" w:hAnsi="Century Gothic"/>
          <w:rtl w:val="0"/>
          <w:lang w:val="es-ES_tradnl"/>
        </w:rPr>
        <w:t>n con los videos que circulan en redes sociales sobre los hechos ocurridos en la madrugada del lunes 22 de diciembre en los que se observa un procedimiento de control de tr</w:t>
      </w:r>
      <w:r>
        <w:rPr>
          <w:rStyle w:val="Ninguno"/>
          <w:rFonts w:ascii="Century Gothic" w:hAnsi="Century Gothic" w:hint="default"/>
          <w:rtl w:val="0"/>
          <w:lang w:val="es-ES_tradnl"/>
        </w:rPr>
        <w:t>á</w:t>
      </w:r>
      <w:r>
        <w:rPr>
          <w:rStyle w:val="Ninguno"/>
          <w:rFonts w:ascii="Century Gothic" w:hAnsi="Century Gothic"/>
          <w:rtl w:val="0"/>
          <w:lang w:val="es-ES_tradnl"/>
        </w:rPr>
        <w:t>nsito que deriv</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en un enfrentamiento entre personal operativo y ciudadanos, la Secretar</w:t>
      </w:r>
      <w:r>
        <w:rPr>
          <w:rStyle w:val="Ninguno"/>
          <w:rFonts w:ascii="Century Gothic" w:hAnsi="Century Gothic" w:hint="default"/>
          <w:rtl w:val="0"/>
          <w:lang w:val="es-ES_tradnl"/>
        </w:rPr>
        <w:t>í</w:t>
      </w:r>
      <w:r>
        <w:rPr>
          <w:rStyle w:val="Ninguno"/>
          <w:rFonts w:ascii="Century Gothic" w:hAnsi="Century Gothic"/>
          <w:rtl w:val="0"/>
          <w:lang w:val="es-ES_tradnl"/>
        </w:rPr>
        <w:t>a de Tr</w:t>
      </w:r>
      <w:r>
        <w:rPr>
          <w:rStyle w:val="Ninguno"/>
          <w:rFonts w:ascii="Century Gothic" w:hAnsi="Century Gothic" w:hint="default"/>
          <w:rtl w:val="0"/>
          <w:lang w:val="es-ES_tradnl"/>
        </w:rPr>
        <w:t>á</w:t>
      </w:r>
      <w:r>
        <w:rPr>
          <w:rStyle w:val="Ninguno"/>
          <w:rFonts w:ascii="Century Gothic" w:hAnsi="Century Gothic"/>
          <w:rtl w:val="0"/>
          <w:lang w:val="es-ES_tradnl"/>
        </w:rPr>
        <w:t>nsito y Transporte expresa su rechazo categ</w:t>
      </w:r>
      <w:r>
        <w:rPr>
          <w:rStyle w:val="Ninguno"/>
          <w:rFonts w:ascii="Century Gothic" w:hAnsi="Century Gothic" w:hint="default"/>
          <w:rtl w:val="0"/>
          <w:lang w:val="es-ES_tradnl"/>
        </w:rPr>
        <w:t>ó</w:t>
      </w:r>
      <w:r>
        <w:rPr>
          <w:rStyle w:val="Ninguno"/>
          <w:rFonts w:ascii="Century Gothic" w:hAnsi="Century Gothic"/>
          <w:rtl w:val="0"/>
          <w:lang w:val="es-ES_tradnl"/>
        </w:rPr>
        <w:t>rico a cualquier actuaci</w:t>
      </w:r>
      <w:r>
        <w:rPr>
          <w:rStyle w:val="Ninguno"/>
          <w:rFonts w:ascii="Century Gothic" w:hAnsi="Century Gothic" w:hint="default"/>
          <w:rtl w:val="0"/>
          <w:lang w:val="es-ES_tradnl"/>
        </w:rPr>
        <w:t>ó</w:t>
      </w:r>
      <w:r>
        <w:rPr>
          <w:rStyle w:val="Ninguno"/>
          <w:rFonts w:ascii="Century Gothic" w:hAnsi="Century Gothic"/>
          <w:rtl w:val="0"/>
          <w:lang w:val="es-ES_tradnl"/>
        </w:rPr>
        <w:t>n violenta o a la posible extralimitaci</w:t>
      </w:r>
      <w:r>
        <w:rPr>
          <w:rStyle w:val="Ninguno"/>
          <w:rFonts w:ascii="Century Gothic" w:hAnsi="Century Gothic" w:hint="default"/>
          <w:rtl w:val="0"/>
          <w:lang w:val="es-ES_tradnl"/>
        </w:rPr>
        <w:t>ó</w:t>
      </w:r>
      <w:r>
        <w:rPr>
          <w:rStyle w:val="Ninguno"/>
          <w:rFonts w:ascii="Century Gothic" w:hAnsi="Century Gothic"/>
          <w:rtl w:val="0"/>
          <w:lang w:val="es-ES_tradnl"/>
        </w:rPr>
        <w:t>n de las funciones por parte de los agentes de tr</w:t>
      </w:r>
      <w:r>
        <w:rPr>
          <w:rStyle w:val="Ninguno"/>
          <w:rFonts w:ascii="Century Gothic" w:hAnsi="Century Gothic" w:hint="default"/>
          <w:rtl w:val="0"/>
          <w:lang w:val="es-ES_tradnl"/>
        </w:rPr>
        <w:t>á</w:t>
      </w:r>
      <w:r>
        <w:rPr>
          <w:rStyle w:val="Ninguno"/>
          <w:rFonts w:ascii="Century Gothic" w:hAnsi="Century Gothic"/>
          <w:rtl w:val="0"/>
          <w:lang w:val="es-ES_tradnl"/>
        </w:rPr>
        <w:t>nsito.</w:t>
      </w:r>
    </w:p>
    <w:p>
      <w:pPr>
        <w:pStyle w:val="Cuerpo A"/>
        <w:jc w:val="both"/>
        <w:rPr>
          <w:rStyle w:val="Ninguno"/>
          <w:rFonts w:ascii="Century Gothic" w:cs="Century Gothic" w:hAnsi="Century Gothic" w:eastAsia="Century Gothic"/>
        </w:rPr>
      </w:pPr>
      <w:r>
        <w:rPr>
          <w:rStyle w:val="Ninguno"/>
          <w:rFonts w:ascii="Century Gothic" w:hAnsi="Century Gothic"/>
          <w:rtl w:val="0"/>
          <w:lang w:val="es-ES_tradnl"/>
        </w:rPr>
        <w:t>La Alcald</w:t>
      </w:r>
      <w:r>
        <w:rPr>
          <w:rStyle w:val="Ninguno"/>
          <w:rFonts w:ascii="Century Gothic" w:hAnsi="Century Gothic" w:hint="default"/>
          <w:rtl w:val="0"/>
          <w:lang w:val="es-ES_tradnl"/>
        </w:rPr>
        <w:t>í</w:t>
      </w:r>
      <w:r>
        <w:rPr>
          <w:rStyle w:val="Ninguno"/>
          <w:rFonts w:ascii="Century Gothic" w:hAnsi="Century Gothic"/>
          <w:rtl w:val="0"/>
          <w:lang w:val="es-ES_tradnl"/>
        </w:rPr>
        <w:t>a de Pasto reitera que ninguna conducta que vulnere los derechos de la ciudadan</w:t>
      </w:r>
      <w:r>
        <w:rPr>
          <w:rStyle w:val="Ninguno"/>
          <w:rFonts w:ascii="Century Gothic" w:hAnsi="Century Gothic" w:hint="default"/>
          <w:rtl w:val="0"/>
          <w:lang w:val="es-ES_tradnl"/>
        </w:rPr>
        <w:t>í</w:t>
      </w:r>
      <w:r>
        <w:rPr>
          <w:rStyle w:val="Ninguno"/>
          <w:rFonts w:ascii="Century Gothic" w:hAnsi="Century Gothic"/>
          <w:rtl w:val="0"/>
          <w:lang w:val="es-ES_tradnl"/>
        </w:rPr>
        <w:t>a es aceptable ni justificable, independientemente de las circunstancias en que se desarrollen los procedimientos de control. En ese sentido, desde el momento en que se tuvo conocimiento del caso, se activaron los protocolos internos correspondientes para verificar y esclarecer lo ocurrido.</w:t>
      </w:r>
    </w:p>
    <w:p>
      <w:pPr>
        <w:pStyle w:val="Cuerpo A"/>
        <w:jc w:val="both"/>
        <w:rPr>
          <w:rStyle w:val="Ninguno"/>
          <w:rFonts w:ascii="Century Gothic" w:cs="Century Gothic" w:hAnsi="Century Gothic" w:eastAsia="Century Gothic"/>
        </w:rPr>
      </w:pPr>
      <w:r>
        <w:rPr>
          <w:rStyle w:val="Ninguno"/>
          <w:rFonts w:ascii="Century Gothic" w:hAnsi="Century Gothic"/>
          <w:rtl w:val="0"/>
          <w:lang w:val="es-ES_tradnl"/>
        </w:rPr>
        <w:t>Si bien los videos difundidos no evidencian en su totalidad el contexto de los hechos, la Secretar</w:t>
      </w:r>
      <w:r>
        <w:rPr>
          <w:rStyle w:val="Ninguno"/>
          <w:rFonts w:ascii="Century Gothic" w:hAnsi="Century Gothic" w:hint="default"/>
          <w:rtl w:val="0"/>
          <w:lang w:val="es-ES_tradnl"/>
        </w:rPr>
        <w:t>í</w:t>
      </w:r>
      <w:r>
        <w:rPr>
          <w:rStyle w:val="Ninguno"/>
          <w:rFonts w:ascii="Century Gothic" w:hAnsi="Century Gothic"/>
          <w:rtl w:val="0"/>
          <w:lang w:val="es-ES_tradnl"/>
        </w:rPr>
        <w:t>a adelanta la recopilaci</w:t>
      </w:r>
      <w:r>
        <w:rPr>
          <w:rStyle w:val="Ninguno"/>
          <w:rFonts w:ascii="Century Gothic" w:hAnsi="Century Gothic" w:hint="default"/>
          <w:rtl w:val="0"/>
          <w:lang w:val="es-ES_tradnl"/>
        </w:rPr>
        <w:t>ó</w:t>
      </w:r>
      <w:r>
        <w:rPr>
          <w:rStyle w:val="Ninguno"/>
          <w:rFonts w:ascii="Century Gothic" w:hAnsi="Century Gothic"/>
          <w:rtl w:val="0"/>
          <w:lang w:val="es-ES_tradnl"/>
        </w:rPr>
        <w:t>n de registros, testimonios, informes operativos y material audiovisual, con el prop</w:t>
      </w:r>
      <w:r>
        <w:rPr>
          <w:rStyle w:val="Ninguno"/>
          <w:rFonts w:ascii="Century Gothic" w:hAnsi="Century Gothic" w:hint="default"/>
          <w:rtl w:val="0"/>
          <w:lang w:val="es-ES_tradnl"/>
        </w:rPr>
        <w:t>ó</w:t>
      </w:r>
      <w:r>
        <w:rPr>
          <w:rStyle w:val="Ninguno"/>
          <w:rFonts w:ascii="Century Gothic" w:hAnsi="Century Gothic"/>
          <w:rtl w:val="0"/>
          <w:lang w:val="es-ES_tradnl"/>
        </w:rPr>
        <w:t>sito de adelantar las investigaciones a que haya lugar conforme a la ley.</w:t>
      </w:r>
    </w:p>
    <w:p>
      <w:pPr>
        <w:pStyle w:val="Cuerpo A"/>
        <w:jc w:val="both"/>
        <w:rPr>
          <w:rStyle w:val="Ninguno"/>
          <w:rFonts w:ascii="Century Gothic" w:cs="Century Gothic" w:hAnsi="Century Gothic" w:eastAsia="Century Gothic"/>
        </w:rPr>
      </w:pPr>
      <w:r>
        <w:rPr>
          <w:rStyle w:val="Ninguno"/>
          <w:rFonts w:ascii="Century Gothic" w:hAnsi="Century Gothic" w:hint="default"/>
          <w:rtl w:val="0"/>
          <w:lang w:val="es-ES_tradnl"/>
        </w:rPr>
        <w:t>“</w:t>
      </w:r>
      <w:r>
        <w:rPr>
          <w:rStyle w:val="Ninguno"/>
          <w:rFonts w:ascii="Century Gothic" w:hAnsi="Century Gothic"/>
          <w:rtl w:val="0"/>
          <w:lang w:val="es-ES_tradnl"/>
        </w:rPr>
        <w:t>La misionalidad de esta Secretar</w:t>
      </w:r>
      <w:r>
        <w:rPr>
          <w:rStyle w:val="Ninguno"/>
          <w:rFonts w:ascii="Century Gothic" w:hAnsi="Century Gothic" w:hint="default"/>
          <w:rtl w:val="0"/>
          <w:lang w:val="es-ES_tradnl"/>
        </w:rPr>
        <w:t>í</w:t>
      </w:r>
      <w:r>
        <w:rPr>
          <w:rStyle w:val="Ninguno"/>
          <w:rFonts w:ascii="Century Gothic" w:hAnsi="Century Gothic"/>
          <w:rtl w:val="0"/>
          <w:lang w:val="es-ES_tradnl"/>
        </w:rPr>
        <w:t>a es salvaguardar la vida en las v</w:t>
      </w:r>
      <w:r>
        <w:rPr>
          <w:rStyle w:val="Ninguno"/>
          <w:rFonts w:ascii="Century Gothic" w:hAnsi="Century Gothic" w:hint="default"/>
          <w:rtl w:val="0"/>
          <w:lang w:val="es-ES_tradnl"/>
        </w:rPr>
        <w:t>í</w:t>
      </w:r>
      <w:r>
        <w:rPr>
          <w:rStyle w:val="Ninguno"/>
          <w:rFonts w:ascii="Century Gothic" w:hAnsi="Century Gothic"/>
          <w:rtl w:val="0"/>
          <w:lang w:val="es-ES_tradnl"/>
        </w:rPr>
        <w:t>as y actuar dentro del marco de la ley. Rechazamos cualquier actuaci</w:t>
      </w:r>
      <w:r>
        <w:rPr>
          <w:rStyle w:val="Ninguno"/>
          <w:rFonts w:ascii="Century Gothic" w:hAnsi="Century Gothic" w:hint="default"/>
          <w:rtl w:val="0"/>
          <w:lang w:val="es-ES_tradnl"/>
        </w:rPr>
        <w:t>ó</w:t>
      </w:r>
      <w:r>
        <w:rPr>
          <w:rStyle w:val="Ninguno"/>
          <w:rFonts w:ascii="Century Gothic" w:hAnsi="Century Gothic"/>
          <w:rtl w:val="0"/>
          <w:lang w:val="es-ES_tradnl"/>
        </w:rPr>
        <w:t>n que se aparte de nuestras funciones y garantizamos que este caso ser</w:t>
      </w:r>
      <w:r>
        <w:rPr>
          <w:rStyle w:val="Ninguno"/>
          <w:rFonts w:ascii="Century Gothic" w:hAnsi="Century Gothic" w:hint="default"/>
          <w:rtl w:val="0"/>
          <w:lang w:val="es-ES_tradnl"/>
        </w:rPr>
        <w:t xml:space="preserve">á </w:t>
      </w:r>
      <w:r>
        <w:rPr>
          <w:rStyle w:val="Ninguno"/>
          <w:rFonts w:ascii="Century Gothic" w:hAnsi="Century Gothic"/>
          <w:rtl w:val="0"/>
          <w:lang w:val="es-ES_tradnl"/>
        </w:rPr>
        <w:t>analizado con total transparencia</w:t>
      </w:r>
      <w:r>
        <w:rPr>
          <w:rStyle w:val="Ninguno"/>
          <w:rFonts w:ascii="Century Gothic" w:hAnsi="Century Gothic" w:hint="default"/>
          <w:rtl w:val="0"/>
          <w:lang w:val="es-ES_tradnl"/>
        </w:rPr>
        <w:t>”</w:t>
      </w:r>
      <w:r>
        <w:rPr>
          <w:rStyle w:val="Ninguno"/>
          <w:rFonts w:ascii="Century Gothic" w:hAnsi="Century Gothic"/>
          <w:rtl w:val="0"/>
          <w:lang w:val="es-ES_tradnl"/>
        </w:rPr>
        <w:t>, manifest</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la secretaria de Tr</w:t>
      </w:r>
      <w:r>
        <w:rPr>
          <w:rStyle w:val="Ninguno"/>
          <w:rFonts w:ascii="Century Gothic" w:hAnsi="Century Gothic" w:hint="default"/>
          <w:rtl w:val="0"/>
          <w:lang w:val="es-ES_tradnl"/>
        </w:rPr>
        <w:t>á</w:t>
      </w:r>
      <w:r>
        <w:rPr>
          <w:rStyle w:val="Ninguno"/>
          <w:rFonts w:ascii="Century Gothic" w:hAnsi="Century Gothic"/>
          <w:rtl w:val="0"/>
          <w:lang w:val="es-ES_tradnl"/>
        </w:rPr>
        <w:t>nsito y Transporte, Emilsen Narv</w:t>
      </w:r>
      <w:r>
        <w:rPr>
          <w:rStyle w:val="Ninguno"/>
          <w:rFonts w:ascii="Century Gothic" w:hAnsi="Century Gothic" w:hint="default"/>
          <w:rtl w:val="0"/>
          <w:lang w:val="es-ES_tradnl"/>
        </w:rPr>
        <w:t>á</w:t>
      </w:r>
      <w:r>
        <w:rPr>
          <w:rStyle w:val="Ninguno"/>
          <w:rFonts w:ascii="Century Gothic" w:hAnsi="Century Gothic"/>
          <w:rtl w:val="0"/>
          <w:lang w:val="es-ES_tradnl"/>
        </w:rPr>
        <w:t>ez.</w:t>
      </w:r>
    </w:p>
    <w:p>
      <w:pPr>
        <w:pStyle w:val="Cuerpo A"/>
        <w:jc w:val="both"/>
      </w:pPr>
      <w:r>
        <w:rPr>
          <w:rStyle w:val="Ninguno"/>
          <w:rFonts w:ascii="Century Gothic" w:hAnsi="Century Gothic"/>
          <w:rtl w:val="0"/>
          <w:lang w:val="es-ES_tradnl"/>
        </w:rPr>
        <w:t>Asimismo, la Alcald</w:t>
      </w:r>
      <w:r>
        <w:rPr>
          <w:rStyle w:val="Ninguno"/>
          <w:rFonts w:ascii="Century Gothic" w:hAnsi="Century Gothic" w:hint="default"/>
          <w:rtl w:val="0"/>
          <w:lang w:val="es-ES_tradnl"/>
        </w:rPr>
        <w:t>í</w:t>
      </w:r>
      <w:r>
        <w:rPr>
          <w:rStyle w:val="Ninguno"/>
          <w:rFonts w:ascii="Century Gothic" w:hAnsi="Century Gothic"/>
          <w:rtl w:val="0"/>
          <w:lang w:val="es-ES_tradnl"/>
        </w:rPr>
        <w:t>a de Pasto hace un llamado respetuoso a la comunidad para que acate las normas de tr</w:t>
      </w:r>
      <w:r>
        <w:rPr>
          <w:rStyle w:val="Ninguno"/>
          <w:rFonts w:ascii="Century Gothic" w:hAnsi="Century Gothic" w:hint="default"/>
          <w:rtl w:val="0"/>
          <w:lang w:val="es-ES_tradnl"/>
        </w:rPr>
        <w:t>á</w:t>
      </w:r>
      <w:r>
        <w:rPr>
          <w:rStyle w:val="Ninguno"/>
          <w:rFonts w:ascii="Century Gothic" w:hAnsi="Century Gothic"/>
          <w:rtl w:val="0"/>
          <w:lang w:val="es-ES_tradnl"/>
        </w:rPr>
        <w:t>nsito y mantenga una actitud de tolerancia y colaboraci</w:t>
      </w:r>
      <w:r>
        <w:rPr>
          <w:rStyle w:val="Ninguno"/>
          <w:rFonts w:ascii="Century Gothic" w:hAnsi="Century Gothic" w:hint="default"/>
          <w:rtl w:val="0"/>
          <w:lang w:val="es-ES_tradnl"/>
        </w:rPr>
        <w:t>ó</w:t>
      </w:r>
      <w:r>
        <w:rPr>
          <w:rStyle w:val="Ninguno"/>
          <w:rFonts w:ascii="Century Gothic" w:hAnsi="Century Gothic"/>
          <w:rtl w:val="0"/>
          <w:lang w:val="es-ES_tradnl"/>
        </w:rPr>
        <w:t>n durante los operativos. El respeto por la norma y por los procedimientos de las autoridades es fundamental para la seguridad vial y la convivencia ciudadana. Se solicita a conductores y peatones asumir comportamientos responsables que contribuyan a la protecci</w:t>
      </w:r>
      <w:r>
        <w:rPr>
          <w:rStyle w:val="Ninguno"/>
          <w:rFonts w:ascii="Century Gothic" w:hAnsi="Century Gothic" w:hint="default"/>
          <w:rtl w:val="0"/>
          <w:lang w:val="es-ES_tradnl"/>
        </w:rPr>
        <w:t>ó</w:t>
      </w:r>
      <w:r>
        <w:rPr>
          <w:rStyle w:val="Ninguno"/>
          <w:rFonts w:ascii="Century Gothic" w:hAnsi="Century Gothic"/>
          <w:rtl w:val="0"/>
          <w:lang w:val="es-ES_tradnl"/>
        </w:rPr>
        <w:t>n de la vida en las v</w:t>
      </w:r>
      <w:r>
        <w:rPr>
          <w:rStyle w:val="Ninguno"/>
          <w:rFonts w:ascii="Century Gothic" w:hAnsi="Century Gothic" w:hint="default"/>
          <w:rtl w:val="0"/>
          <w:lang w:val="es-ES_tradnl"/>
        </w:rPr>
        <w:t>í</w:t>
      </w:r>
      <w:r>
        <w:rPr>
          <w:rStyle w:val="Ninguno"/>
          <w:rFonts w:ascii="Century Gothic" w:hAnsi="Century Gothic"/>
          <w:rtl w:val="0"/>
          <w:lang w:val="es-ES_tradnl"/>
        </w:rPr>
        <w:t>as.</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