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184"/>
        <w:rPr>
          <w:rFonts w:ascii="Times New Roman"/>
          <w:sz w:val="22"/>
        </w:rPr>
      </w:pPr>
    </w:p>
    <w:p>
      <w:pPr>
        <w:spacing w:before="0"/>
        <w:ind w:left="6022" w:right="0" w:firstLine="0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spacing w:val="-8"/>
          <w:sz w:val="22"/>
        </w:rPr>
        <w:t>Boletín</w:t>
      </w:r>
      <w:r>
        <w:rPr>
          <w:rFonts w:ascii="Tahoma" w:hAnsi="Tahoma"/>
          <w:b/>
          <w:sz w:val="22"/>
        </w:rPr>
        <w:t> </w:t>
      </w:r>
      <w:r>
        <w:rPr>
          <w:rFonts w:ascii="Tahoma" w:hAnsi="Tahoma"/>
          <w:b/>
          <w:spacing w:val="-8"/>
          <w:sz w:val="22"/>
        </w:rPr>
        <w:t>de</w:t>
      </w:r>
      <w:r>
        <w:rPr>
          <w:rFonts w:ascii="Tahoma" w:hAnsi="Tahoma"/>
          <w:b/>
          <w:spacing w:val="-5"/>
          <w:sz w:val="22"/>
        </w:rPr>
        <w:t> </w:t>
      </w:r>
      <w:r>
        <w:rPr>
          <w:rFonts w:ascii="Tahoma" w:hAnsi="Tahoma"/>
          <w:b/>
          <w:spacing w:val="-8"/>
          <w:sz w:val="22"/>
        </w:rPr>
        <w:t>Prensa</w:t>
      </w:r>
      <w:r>
        <w:rPr>
          <w:rFonts w:ascii="Tahoma" w:hAnsi="Tahoma"/>
          <w:b/>
          <w:spacing w:val="-5"/>
          <w:sz w:val="22"/>
        </w:rPr>
        <w:t> </w:t>
      </w:r>
      <w:r>
        <w:rPr>
          <w:rFonts w:ascii="Tahoma" w:hAnsi="Tahoma"/>
          <w:b/>
          <w:spacing w:val="-8"/>
          <w:sz w:val="22"/>
        </w:rPr>
        <w:t>171</w:t>
      </w:r>
    </w:p>
    <w:p>
      <w:pPr>
        <w:spacing w:before="186"/>
        <w:ind w:left="260" w:right="0" w:firstLine="0"/>
        <w:jc w:val="left"/>
        <w:rPr>
          <w:rFonts w:ascii="Tahoma"/>
          <w:b/>
          <w:sz w:val="22"/>
        </w:rPr>
      </w:pPr>
      <w:r>
        <w:rPr>
          <w:rFonts w:ascii="Tahoma"/>
          <w:b/>
          <w:spacing w:val="-2"/>
          <w:sz w:val="22"/>
        </w:rPr>
        <w:t>San</w:t>
      </w:r>
      <w:r>
        <w:rPr>
          <w:rFonts w:ascii="Tahoma"/>
          <w:b/>
          <w:spacing w:val="-15"/>
          <w:sz w:val="22"/>
        </w:rPr>
        <w:t> </w:t>
      </w:r>
      <w:r>
        <w:rPr>
          <w:rFonts w:ascii="Tahoma"/>
          <w:b/>
          <w:spacing w:val="-2"/>
          <w:sz w:val="22"/>
        </w:rPr>
        <w:t>Juan</w:t>
      </w:r>
      <w:r>
        <w:rPr>
          <w:rFonts w:ascii="Tahoma"/>
          <w:b/>
          <w:spacing w:val="-10"/>
          <w:sz w:val="22"/>
        </w:rPr>
        <w:t> </w:t>
      </w:r>
      <w:r>
        <w:rPr>
          <w:rFonts w:ascii="Tahoma"/>
          <w:b/>
          <w:spacing w:val="-2"/>
          <w:sz w:val="22"/>
        </w:rPr>
        <w:t>de</w:t>
      </w:r>
      <w:r>
        <w:rPr>
          <w:rFonts w:ascii="Tahoma"/>
          <w:b/>
          <w:spacing w:val="-14"/>
          <w:sz w:val="22"/>
        </w:rPr>
        <w:t> </w:t>
      </w:r>
      <w:r>
        <w:rPr>
          <w:rFonts w:ascii="Tahoma"/>
          <w:b/>
          <w:spacing w:val="-2"/>
          <w:sz w:val="22"/>
        </w:rPr>
        <w:t>Pasto</w:t>
      </w:r>
      <w:r>
        <w:rPr>
          <w:rFonts w:ascii="Tahoma"/>
          <w:b/>
          <w:spacing w:val="-12"/>
          <w:sz w:val="22"/>
        </w:rPr>
        <w:t> </w:t>
      </w:r>
      <w:r>
        <w:rPr>
          <w:rFonts w:ascii="Tahoma"/>
          <w:b/>
          <w:spacing w:val="-2"/>
          <w:sz w:val="22"/>
        </w:rPr>
        <w:t>3</w:t>
      </w:r>
      <w:r>
        <w:rPr>
          <w:rFonts w:ascii="Tahoma"/>
          <w:b/>
          <w:spacing w:val="-12"/>
          <w:sz w:val="22"/>
        </w:rPr>
        <w:t> </w:t>
      </w:r>
      <w:r>
        <w:rPr>
          <w:rFonts w:ascii="Tahoma"/>
          <w:b/>
          <w:spacing w:val="-2"/>
          <w:sz w:val="22"/>
        </w:rPr>
        <w:t>de</w:t>
      </w:r>
      <w:r>
        <w:rPr>
          <w:rFonts w:ascii="Tahoma"/>
          <w:b/>
          <w:spacing w:val="-11"/>
          <w:sz w:val="22"/>
        </w:rPr>
        <w:t> </w:t>
      </w:r>
      <w:r>
        <w:rPr>
          <w:rFonts w:ascii="Tahoma"/>
          <w:b/>
          <w:spacing w:val="-2"/>
          <w:sz w:val="22"/>
        </w:rPr>
        <w:t>junio</w:t>
      </w:r>
      <w:r>
        <w:rPr>
          <w:rFonts w:ascii="Tahoma"/>
          <w:b/>
          <w:spacing w:val="-11"/>
          <w:sz w:val="22"/>
        </w:rPr>
        <w:t> </w:t>
      </w:r>
      <w:r>
        <w:rPr>
          <w:rFonts w:ascii="Tahoma"/>
          <w:b/>
          <w:spacing w:val="-2"/>
          <w:sz w:val="22"/>
        </w:rPr>
        <w:t>de</w:t>
      </w:r>
      <w:r>
        <w:rPr>
          <w:rFonts w:ascii="Tahoma"/>
          <w:b/>
          <w:spacing w:val="-11"/>
          <w:sz w:val="22"/>
        </w:rPr>
        <w:t> </w:t>
      </w:r>
      <w:r>
        <w:rPr>
          <w:rFonts w:ascii="Tahoma"/>
          <w:b/>
          <w:spacing w:val="-2"/>
          <w:sz w:val="22"/>
        </w:rPr>
        <w:t>2026.</w:t>
      </w:r>
    </w:p>
    <w:p>
      <w:pPr>
        <w:pStyle w:val="Title"/>
        <w:spacing w:line="261" w:lineRule="auto"/>
      </w:pPr>
      <w:r>
        <w:rPr/>
        <w:t>Jornada de Día sin Carro y Sin Moto registró amplia participación ciudadana en Pasto</w:t>
      </w:r>
    </w:p>
    <w:p>
      <w:pPr>
        <w:pStyle w:val="BodyText"/>
        <w:spacing w:line="261" w:lineRule="auto" w:before="164"/>
        <w:ind w:left="260" w:right="259"/>
        <w:jc w:val="both"/>
      </w:pPr>
      <w:r>
        <w:rPr/>
        <w:t>La</w:t>
      </w:r>
      <w:r>
        <w:rPr>
          <w:spacing w:val="-5"/>
        </w:rPr>
        <w:t> </w:t>
      </w:r>
      <w:r>
        <w:rPr/>
        <w:t>primera</w:t>
      </w:r>
      <w:r>
        <w:rPr>
          <w:spacing w:val="-5"/>
        </w:rPr>
        <w:t> </w:t>
      </w:r>
      <w:r>
        <w:rPr/>
        <w:t>jornada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Día</w:t>
      </w:r>
      <w:r>
        <w:rPr>
          <w:spacing w:val="-5"/>
        </w:rPr>
        <w:t> </w:t>
      </w:r>
      <w:r>
        <w:rPr/>
        <w:t>sin</w:t>
      </w:r>
      <w:r>
        <w:rPr>
          <w:spacing w:val="-4"/>
        </w:rPr>
        <w:t> </w:t>
      </w:r>
      <w:r>
        <w:rPr/>
        <w:t>Carro</w:t>
      </w:r>
      <w:r>
        <w:rPr>
          <w:spacing w:val="-7"/>
        </w:rPr>
        <w:t> </w:t>
      </w:r>
      <w:r>
        <w:rPr/>
        <w:t>y</w:t>
      </w:r>
      <w:r>
        <w:rPr>
          <w:spacing w:val="-6"/>
        </w:rPr>
        <w:t> </w:t>
      </w:r>
      <w:r>
        <w:rPr/>
        <w:t>Sin</w:t>
      </w:r>
      <w:r>
        <w:rPr>
          <w:spacing w:val="-7"/>
        </w:rPr>
        <w:t> </w:t>
      </w:r>
      <w:r>
        <w:rPr/>
        <w:t>Moto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2026,</w:t>
      </w:r>
      <w:r>
        <w:rPr>
          <w:spacing w:val="-7"/>
        </w:rPr>
        <w:t> </w:t>
      </w:r>
      <w:r>
        <w:rPr/>
        <w:t>realizada</w:t>
      </w:r>
      <w:r>
        <w:rPr>
          <w:spacing w:val="-5"/>
        </w:rPr>
        <w:t> </w:t>
      </w:r>
      <w:r>
        <w:rPr/>
        <w:t>por</w:t>
      </w:r>
      <w:r>
        <w:rPr>
          <w:spacing w:val="-8"/>
        </w:rPr>
        <w:t> </w:t>
      </w:r>
      <w:r>
        <w:rPr/>
        <w:t>la Alcaldía</w:t>
      </w:r>
      <w:r>
        <w:rPr>
          <w:spacing w:val="-14"/>
        </w:rPr>
        <w:t> </w:t>
      </w:r>
      <w:r>
        <w:rPr/>
        <w:t>de</w:t>
      </w:r>
      <w:r>
        <w:rPr>
          <w:spacing w:val="-18"/>
        </w:rPr>
        <w:t> </w:t>
      </w:r>
      <w:r>
        <w:rPr/>
        <w:t>Pasto</w:t>
      </w:r>
      <w:r>
        <w:rPr>
          <w:spacing w:val="-14"/>
        </w:rPr>
        <w:t> </w:t>
      </w:r>
      <w:r>
        <w:rPr/>
        <w:t>a</w:t>
      </w:r>
      <w:r>
        <w:rPr>
          <w:spacing w:val="-17"/>
        </w:rPr>
        <w:t> </w:t>
      </w:r>
      <w:r>
        <w:rPr/>
        <w:t>través</w:t>
      </w:r>
      <w:r>
        <w:rPr>
          <w:spacing w:val="-14"/>
        </w:rPr>
        <w:t> </w:t>
      </w:r>
      <w:r>
        <w:rPr/>
        <w:t>de</w:t>
      </w:r>
      <w:r>
        <w:rPr>
          <w:spacing w:val="-18"/>
        </w:rPr>
        <w:t> </w:t>
      </w:r>
      <w:r>
        <w:rPr/>
        <w:t>la</w:t>
      </w:r>
      <w:r>
        <w:rPr>
          <w:spacing w:val="-14"/>
        </w:rPr>
        <w:t> </w:t>
      </w:r>
      <w:r>
        <w:rPr/>
        <w:t>Secretaría</w:t>
      </w:r>
      <w:r>
        <w:rPr>
          <w:spacing w:val="-14"/>
        </w:rPr>
        <w:t> </w:t>
      </w:r>
      <w:r>
        <w:rPr/>
        <w:t>de</w:t>
      </w:r>
      <w:r>
        <w:rPr>
          <w:spacing w:val="-18"/>
        </w:rPr>
        <w:t> </w:t>
      </w:r>
      <w:r>
        <w:rPr/>
        <w:t>Tránsito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Transporte,</w:t>
      </w:r>
      <w:r>
        <w:rPr>
          <w:spacing w:val="-15"/>
        </w:rPr>
        <w:t> </w:t>
      </w:r>
      <w:r>
        <w:rPr/>
        <w:t>contó con una destacada participación de la ciudadanía, que acogió positivamente esta iniciativa orientada a promover una movilidad más sostenible y amigable con el medio ambiente.</w:t>
      </w:r>
    </w:p>
    <w:p>
      <w:pPr>
        <w:pStyle w:val="BodyText"/>
        <w:spacing w:line="261" w:lineRule="auto" w:before="158"/>
        <w:ind w:left="260" w:right="259"/>
        <w:jc w:val="both"/>
      </w:pPr>
      <w:r>
        <w:rPr>
          <w:spacing w:val="-2"/>
        </w:rPr>
        <w:t>Durante</w:t>
      </w:r>
      <w:r>
        <w:rPr>
          <w:spacing w:val="-17"/>
        </w:rPr>
        <w:t> </w:t>
      </w:r>
      <w:r>
        <w:rPr>
          <w:spacing w:val="-2"/>
        </w:rPr>
        <w:t>la</w:t>
      </w:r>
      <w:r>
        <w:rPr>
          <w:spacing w:val="-13"/>
        </w:rPr>
        <w:t> </w:t>
      </w:r>
      <w:r>
        <w:rPr>
          <w:spacing w:val="-2"/>
        </w:rPr>
        <w:t>jornada,</w:t>
      </w:r>
      <w:r>
        <w:rPr>
          <w:spacing w:val="-16"/>
        </w:rPr>
        <w:t> </w:t>
      </w:r>
      <w:r>
        <w:rPr>
          <w:spacing w:val="-2"/>
        </w:rPr>
        <w:t>desarrollada</w:t>
      </w:r>
      <w:r>
        <w:rPr>
          <w:spacing w:val="-17"/>
        </w:rPr>
        <w:t> </w:t>
      </w:r>
      <w:r>
        <w:rPr>
          <w:spacing w:val="-2"/>
        </w:rPr>
        <w:t>entre</w:t>
      </w:r>
      <w:r>
        <w:rPr>
          <w:spacing w:val="-17"/>
        </w:rPr>
        <w:t> </w:t>
      </w:r>
      <w:r>
        <w:rPr>
          <w:spacing w:val="-2"/>
        </w:rPr>
        <w:t>las</w:t>
      </w:r>
      <w:r>
        <w:rPr>
          <w:spacing w:val="-14"/>
        </w:rPr>
        <w:t> </w:t>
      </w:r>
      <w:r>
        <w:rPr>
          <w:spacing w:val="-2"/>
        </w:rPr>
        <w:t>8:00</w:t>
      </w:r>
      <w:r>
        <w:rPr>
          <w:spacing w:val="-14"/>
        </w:rPr>
        <w:t> </w:t>
      </w:r>
      <w:r>
        <w:rPr>
          <w:spacing w:val="-2"/>
        </w:rPr>
        <w:t>de</w:t>
      </w:r>
      <w:r>
        <w:rPr>
          <w:spacing w:val="-17"/>
        </w:rPr>
        <w:t> </w:t>
      </w:r>
      <w:r>
        <w:rPr>
          <w:spacing w:val="-2"/>
        </w:rPr>
        <w:t>la</w:t>
      </w:r>
      <w:r>
        <w:rPr>
          <w:spacing w:val="-17"/>
        </w:rPr>
        <w:t> </w:t>
      </w:r>
      <w:r>
        <w:rPr>
          <w:spacing w:val="-2"/>
        </w:rPr>
        <w:t>mañana</w:t>
      </w:r>
      <w:r>
        <w:rPr>
          <w:spacing w:val="-13"/>
        </w:rPr>
        <w:t> </w:t>
      </w:r>
      <w:r>
        <w:rPr>
          <w:spacing w:val="-2"/>
        </w:rPr>
        <w:t>y</w:t>
      </w:r>
      <w:r>
        <w:rPr>
          <w:spacing w:val="-11"/>
        </w:rPr>
        <w:t> </w:t>
      </w:r>
      <w:r>
        <w:rPr>
          <w:spacing w:val="-2"/>
        </w:rPr>
        <w:t>las</w:t>
      </w:r>
      <w:r>
        <w:rPr>
          <w:spacing w:val="-18"/>
        </w:rPr>
        <w:t> </w:t>
      </w:r>
      <w:r>
        <w:rPr>
          <w:spacing w:val="-2"/>
        </w:rPr>
        <w:t>6:00</w:t>
      </w:r>
      <w:r>
        <w:rPr>
          <w:spacing w:val="-14"/>
        </w:rPr>
        <w:t> </w:t>
      </w:r>
      <w:r>
        <w:rPr>
          <w:spacing w:val="-2"/>
        </w:rPr>
        <w:t>de </w:t>
      </w:r>
      <w:r>
        <w:rPr/>
        <w:t>la tarde, miles de ciudadanos optaron por medios alternativos de transporte como la bicicleta, los desplazamientos a pie y el uso del transporte público. Según estimaciones de la Secretaría de Tránsito y </w:t>
      </w:r>
      <w:r>
        <w:rPr>
          <w:spacing w:val="-4"/>
        </w:rPr>
        <w:t>Transporte,</w:t>
      </w:r>
      <w:r>
        <w:rPr>
          <w:spacing w:val="-14"/>
        </w:rPr>
        <w:t> </w:t>
      </w:r>
      <w:r>
        <w:rPr>
          <w:spacing w:val="-4"/>
        </w:rPr>
        <w:t>cerca</w:t>
      </w:r>
      <w:r>
        <w:rPr>
          <w:spacing w:val="-15"/>
        </w:rPr>
        <w:t> </w:t>
      </w:r>
      <w:r>
        <w:rPr>
          <w:spacing w:val="-4"/>
        </w:rPr>
        <w:t>de</w:t>
      </w:r>
      <w:r>
        <w:rPr>
          <w:spacing w:val="-13"/>
        </w:rPr>
        <w:t> </w:t>
      </w:r>
      <w:r>
        <w:rPr>
          <w:spacing w:val="-4"/>
        </w:rPr>
        <w:t>160</w:t>
      </w:r>
      <w:r>
        <w:rPr>
          <w:spacing w:val="-17"/>
        </w:rPr>
        <w:t> </w:t>
      </w:r>
      <w:r>
        <w:rPr>
          <w:spacing w:val="-4"/>
        </w:rPr>
        <w:t>mil</w:t>
      </w:r>
      <w:r>
        <w:rPr>
          <w:spacing w:val="-12"/>
        </w:rPr>
        <w:t> </w:t>
      </w:r>
      <w:r>
        <w:rPr>
          <w:spacing w:val="-4"/>
        </w:rPr>
        <w:t>vehículos</w:t>
      </w:r>
      <w:r>
        <w:rPr>
          <w:spacing w:val="-13"/>
        </w:rPr>
        <w:t> </w:t>
      </w:r>
      <w:r>
        <w:rPr>
          <w:spacing w:val="-4"/>
        </w:rPr>
        <w:t>particulares</w:t>
      </w:r>
      <w:r>
        <w:rPr>
          <w:spacing w:val="-13"/>
        </w:rPr>
        <w:t> </w:t>
      </w:r>
      <w:r>
        <w:rPr>
          <w:spacing w:val="-4"/>
        </w:rPr>
        <w:t>dejaron</w:t>
      </w:r>
      <w:r>
        <w:rPr>
          <w:spacing w:val="-11"/>
        </w:rPr>
        <w:t> </w:t>
      </w:r>
      <w:r>
        <w:rPr>
          <w:spacing w:val="-4"/>
        </w:rPr>
        <w:t>de</w:t>
      </w:r>
      <w:r>
        <w:rPr>
          <w:spacing w:val="-16"/>
        </w:rPr>
        <w:t> </w:t>
      </w:r>
      <w:r>
        <w:rPr>
          <w:spacing w:val="-4"/>
        </w:rPr>
        <w:t>circular</w:t>
      </w:r>
      <w:r>
        <w:rPr>
          <w:spacing w:val="-12"/>
        </w:rPr>
        <w:t> </w:t>
      </w:r>
      <w:r>
        <w:rPr>
          <w:spacing w:val="-4"/>
        </w:rPr>
        <w:t>en</w:t>
      </w:r>
      <w:r>
        <w:rPr>
          <w:spacing w:val="-15"/>
        </w:rPr>
        <w:t> </w:t>
      </w:r>
      <w:r>
        <w:rPr>
          <w:spacing w:val="-4"/>
        </w:rPr>
        <w:t>la </w:t>
      </w:r>
      <w:r>
        <w:rPr>
          <w:spacing w:val="-2"/>
        </w:rPr>
        <w:t>ciudad.</w:t>
      </w:r>
    </w:p>
    <w:p>
      <w:pPr>
        <w:pStyle w:val="BodyText"/>
        <w:spacing w:line="261" w:lineRule="auto" w:before="157"/>
        <w:ind w:left="260" w:right="259"/>
        <w:jc w:val="both"/>
      </w:pPr>
      <w:r>
        <w:rPr/>
        <w:t>Para</w:t>
      </w:r>
      <w:r>
        <w:rPr>
          <w:spacing w:val="-17"/>
        </w:rPr>
        <w:t> </w:t>
      </w:r>
      <w:r>
        <w:rPr/>
        <w:t>garantizar</w:t>
      </w:r>
      <w:r>
        <w:rPr>
          <w:spacing w:val="-17"/>
        </w:rPr>
        <w:t> </w:t>
      </w:r>
      <w:r>
        <w:rPr/>
        <w:t>el</w:t>
      </w:r>
      <w:r>
        <w:rPr>
          <w:spacing w:val="-11"/>
        </w:rPr>
        <w:t> </w:t>
      </w:r>
      <w:r>
        <w:rPr/>
        <w:t>cumplimiento</w:t>
      </w:r>
      <w:r>
        <w:rPr>
          <w:spacing w:val="-18"/>
        </w:rPr>
        <w:t> </w:t>
      </w:r>
      <w:r>
        <w:rPr/>
        <w:t>de</w:t>
      </w:r>
      <w:r>
        <w:rPr>
          <w:spacing w:val="-20"/>
        </w:rPr>
        <w:t> </w:t>
      </w:r>
      <w:r>
        <w:rPr/>
        <w:t>la</w:t>
      </w:r>
      <w:r>
        <w:rPr>
          <w:spacing w:val="-20"/>
        </w:rPr>
        <w:t> </w:t>
      </w:r>
      <w:r>
        <w:rPr/>
        <w:t>medida,</w:t>
      </w:r>
      <w:r>
        <w:rPr>
          <w:spacing w:val="-19"/>
        </w:rPr>
        <w:t> </w:t>
      </w:r>
      <w:r>
        <w:rPr/>
        <w:t>la</w:t>
      </w:r>
      <w:r>
        <w:rPr>
          <w:spacing w:val="-13"/>
        </w:rPr>
        <w:t> </w:t>
      </w:r>
      <w:r>
        <w:rPr/>
        <w:t>Administración</w:t>
      </w:r>
      <w:r>
        <w:rPr>
          <w:spacing w:val="-16"/>
        </w:rPr>
        <w:t> </w:t>
      </w:r>
      <w:r>
        <w:rPr/>
        <w:t>Municipal desplegó</w:t>
      </w:r>
      <w:r>
        <w:rPr>
          <w:spacing w:val="-22"/>
        </w:rPr>
        <w:t> </w:t>
      </w:r>
      <w:r>
        <w:rPr/>
        <w:t>operativos</w:t>
      </w:r>
      <w:r>
        <w:rPr>
          <w:spacing w:val="-21"/>
        </w:rPr>
        <w:t> </w:t>
      </w:r>
      <w:r>
        <w:rPr/>
        <w:t>de</w:t>
      </w:r>
      <w:r>
        <w:rPr>
          <w:spacing w:val="-21"/>
        </w:rPr>
        <w:t> </w:t>
      </w:r>
      <w:r>
        <w:rPr/>
        <w:t>control</w:t>
      </w:r>
      <w:r>
        <w:rPr>
          <w:spacing w:val="-21"/>
        </w:rPr>
        <w:t> </w:t>
      </w:r>
      <w:r>
        <w:rPr/>
        <w:t>en</w:t>
      </w:r>
      <w:r>
        <w:rPr>
          <w:spacing w:val="-21"/>
        </w:rPr>
        <w:t> </w:t>
      </w:r>
      <w:r>
        <w:rPr/>
        <w:t>diferentes</w:t>
      </w:r>
      <w:r>
        <w:rPr>
          <w:spacing w:val="-21"/>
        </w:rPr>
        <w:t> </w:t>
      </w:r>
      <w:r>
        <w:rPr/>
        <w:t>puntos</w:t>
      </w:r>
      <w:r>
        <w:rPr>
          <w:spacing w:val="-21"/>
        </w:rPr>
        <w:t> </w:t>
      </w:r>
      <w:r>
        <w:rPr/>
        <w:t>estratégicos</w:t>
      </w:r>
      <w:r>
        <w:rPr>
          <w:spacing w:val="-21"/>
        </w:rPr>
        <w:t> </w:t>
      </w:r>
      <w:r>
        <w:rPr/>
        <w:t>de</w:t>
      </w:r>
      <w:r>
        <w:rPr>
          <w:spacing w:val="-21"/>
        </w:rPr>
        <w:t> </w:t>
      </w:r>
      <w:r>
        <w:rPr/>
        <w:t>Pasto, con el acompañamiento de agentes de tránsito y organismos de apoyo. Los controles permitieron verificar el acatamiento de la normativa y promover</w:t>
      </w:r>
      <w:r>
        <w:rPr>
          <w:spacing w:val="-22"/>
        </w:rPr>
        <w:t> </w:t>
      </w:r>
      <w:r>
        <w:rPr/>
        <w:t>una</w:t>
      </w:r>
      <w:r>
        <w:rPr>
          <w:spacing w:val="-21"/>
        </w:rPr>
        <w:t> </w:t>
      </w:r>
      <w:r>
        <w:rPr/>
        <w:t>cultura</w:t>
      </w:r>
      <w:r>
        <w:rPr>
          <w:spacing w:val="-18"/>
        </w:rPr>
        <w:t> </w:t>
      </w:r>
      <w:r>
        <w:rPr/>
        <w:t>de</w:t>
      </w:r>
      <w:r>
        <w:rPr>
          <w:spacing w:val="-19"/>
        </w:rPr>
        <w:t> </w:t>
      </w:r>
      <w:r>
        <w:rPr/>
        <w:t>respeto</w:t>
      </w:r>
      <w:r>
        <w:rPr>
          <w:spacing w:val="-22"/>
        </w:rPr>
        <w:t> </w:t>
      </w:r>
      <w:r>
        <w:rPr/>
        <w:t>por</w:t>
      </w:r>
      <w:r>
        <w:rPr>
          <w:spacing w:val="-22"/>
        </w:rPr>
        <w:t> </w:t>
      </w:r>
      <w:r>
        <w:rPr/>
        <w:t>las</w:t>
      </w:r>
      <w:r>
        <w:rPr>
          <w:spacing w:val="-19"/>
        </w:rPr>
        <w:t> </w:t>
      </w:r>
      <w:r>
        <w:rPr/>
        <w:t>disposiciones</w:t>
      </w:r>
      <w:r>
        <w:rPr>
          <w:spacing w:val="-20"/>
        </w:rPr>
        <w:t> </w:t>
      </w:r>
      <w:r>
        <w:rPr/>
        <w:t>establecidas.</w:t>
      </w:r>
    </w:p>
    <w:p>
      <w:pPr>
        <w:pStyle w:val="BodyText"/>
        <w:spacing w:line="261" w:lineRule="auto" w:before="159"/>
        <w:ind w:left="260" w:right="259"/>
        <w:jc w:val="both"/>
      </w:pPr>
      <w:r>
        <w:rPr/>
        <w:t>El secretario de Tránsito y Transporte, Omar Córdoba, destacó la receptividad</w:t>
      </w:r>
      <w:r>
        <w:rPr>
          <w:spacing w:val="-6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9"/>
        </w:rPr>
        <w:t> </w:t>
      </w:r>
      <w:r>
        <w:rPr/>
        <w:t>ciudadanía</w:t>
      </w:r>
      <w:r>
        <w:rPr>
          <w:spacing w:val="-9"/>
        </w:rPr>
        <w:t> </w:t>
      </w:r>
      <w:r>
        <w:rPr/>
        <w:t>frente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esta</w:t>
      </w:r>
      <w:r>
        <w:rPr>
          <w:spacing w:val="-9"/>
        </w:rPr>
        <w:t> </w:t>
      </w:r>
      <w:r>
        <w:rPr/>
        <w:t>jornada</w:t>
      </w:r>
      <w:r>
        <w:rPr>
          <w:spacing w:val="-5"/>
        </w:rPr>
        <w:t> </w:t>
      </w:r>
      <w:r>
        <w:rPr/>
        <w:t>y</w:t>
      </w:r>
      <w:r>
        <w:rPr>
          <w:spacing w:val="-10"/>
        </w:rPr>
        <w:t> </w:t>
      </w:r>
      <w:r>
        <w:rPr/>
        <w:t>señaló</w:t>
      </w:r>
      <w:r>
        <w:rPr>
          <w:spacing w:val="-6"/>
        </w:rPr>
        <w:t> </w:t>
      </w:r>
      <w:r>
        <w:rPr/>
        <w:t>que</w:t>
      </w:r>
      <w:r>
        <w:rPr>
          <w:spacing w:val="-9"/>
        </w:rPr>
        <w:t> </w:t>
      </w:r>
      <w:r>
        <w:rPr/>
        <w:t>este</w:t>
      </w:r>
      <w:r>
        <w:rPr>
          <w:spacing w:val="-9"/>
        </w:rPr>
        <w:t> </w:t>
      </w:r>
      <w:r>
        <w:rPr/>
        <w:t>tipo de espacios contribuyen a fortalecer la cultura ciudadana y la corresponsabilidad en materia de movilidad.</w:t>
      </w:r>
    </w:p>
    <w:p>
      <w:pPr>
        <w:pStyle w:val="BodyText"/>
        <w:spacing w:line="261" w:lineRule="auto" w:before="157"/>
        <w:ind w:left="260" w:right="255"/>
        <w:jc w:val="both"/>
      </w:pPr>
      <w:r>
        <w:rPr/>
        <w:t>De</w:t>
      </w:r>
      <w:r>
        <w:rPr>
          <w:spacing w:val="-2"/>
        </w:rPr>
        <w:t> </w:t>
      </w:r>
      <w:r>
        <w:rPr/>
        <w:t>manera</w:t>
      </w:r>
      <w:r>
        <w:rPr>
          <w:spacing w:val="-2"/>
        </w:rPr>
        <w:t> </w:t>
      </w:r>
      <w:r>
        <w:rPr/>
        <w:t>paralela,</w:t>
      </w:r>
      <w:r>
        <w:rPr>
          <w:spacing w:val="-1"/>
        </w:rPr>
        <w:t> </w:t>
      </w:r>
      <w:r>
        <w:rPr/>
        <w:t>y en</w:t>
      </w:r>
      <w:r>
        <w:rPr>
          <w:spacing w:val="-1"/>
        </w:rPr>
        <w:t> </w:t>
      </w:r>
      <w:r>
        <w:rPr/>
        <w:t>el marco 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conmemoración del Día</w:t>
      </w:r>
      <w:r>
        <w:rPr>
          <w:spacing w:val="-6"/>
        </w:rPr>
        <w:t> </w:t>
      </w:r>
      <w:r>
        <w:rPr/>
        <w:t>Mundial de la Bicicleta, se desarrolló el ciclopaseo Pasto Sobre Ruedas, actividad que</w:t>
      </w:r>
      <w:r>
        <w:rPr>
          <w:spacing w:val="-16"/>
        </w:rPr>
        <w:t> </w:t>
      </w:r>
      <w:r>
        <w:rPr/>
        <w:t>reunió</w:t>
      </w:r>
      <w:r>
        <w:rPr>
          <w:spacing w:val="-16"/>
        </w:rPr>
        <w:t> </w:t>
      </w:r>
      <w:r>
        <w:rPr/>
        <w:t>a</w:t>
      </w:r>
      <w:r>
        <w:rPr>
          <w:spacing w:val="-16"/>
        </w:rPr>
        <w:t> </w:t>
      </w:r>
      <w:r>
        <w:rPr/>
        <w:t>familias,</w:t>
      </w:r>
      <w:r>
        <w:rPr>
          <w:spacing w:val="-17"/>
        </w:rPr>
        <w:t> </w:t>
      </w:r>
      <w:r>
        <w:rPr/>
        <w:t>deportistas</w:t>
      </w:r>
      <w:r>
        <w:rPr>
          <w:spacing w:val="-16"/>
        </w:rPr>
        <w:t> </w:t>
      </w:r>
      <w:r>
        <w:rPr/>
        <w:t>y</w:t>
      </w:r>
      <w:r>
        <w:rPr>
          <w:spacing w:val="-16"/>
        </w:rPr>
        <w:t> </w:t>
      </w:r>
      <w:r>
        <w:rPr/>
        <w:t>ciudadanos</w:t>
      </w:r>
      <w:r>
        <w:rPr>
          <w:spacing w:val="-16"/>
        </w:rPr>
        <w:t> </w:t>
      </w:r>
      <w:r>
        <w:rPr/>
        <w:t>comprometidos</w:t>
      </w:r>
      <w:r>
        <w:rPr>
          <w:spacing w:val="-16"/>
        </w:rPr>
        <w:t> </w:t>
      </w:r>
      <w:r>
        <w:rPr/>
        <w:t>con</w:t>
      </w:r>
      <w:r>
        <w:rPr>
          <w:spacing w:val="-15"/>
        </w:rPr>
        <w:t> </w:t>
      </w:r>
      <w:r>
        <w:rPr/>
        <w:t>el</w:t>
      </w:r>
      <w:r>
        <w:rPr>
          <w:spacing w:val="-12"/>
        </w:rPr>
        <w:t> </w:t>
      </w:r>
      <w:r>
        <w:rPr/>
        <w:t>uso de medios de transporte sostenibles. El recorrido finalizó en la Plaza de Nariño, donde se realizaron actividades recreativas, deportivas y pedagógicas dirigidas a la comunidad.</w:t>
      </w:r>
    </w:p>
    <w:p>
      <w:pPr>
        <w:pStyle w:val="BodyText"/>
        <w:spacing w:after="0" w:line="261" w:lineRule="auto"/>
        <w:jc w:val="both"/>
        <w:sectPr>
          <w:headerReference w:type="default" r:id="rId5"/>
          <w:footerReference w:type="default" r:id="rId6"/>
          <w:type w:val="continuous"/>
          <w:pgSz w:w="12240" w:h="15840"/>
          <w:pgMar w:header="0" w:footer="1062" w:top="2300" w:bottom="1260" w:left="1440" w:right="1440"/>
          <w:pgNumType w:start="1"/>
        </w:sectPr>
      </w:pPr>
    </w:p>
    <w:p>
      <w:pPr>
        <w:pStyle w:val="BodyText"/>
        <w:spacing w:line="261" w:lineRule="auto" w:before="6"/>
        <w:ind w:left="260" w:right="255"/>
        <w:jc w:val="both"/>
      </w:pPr>
      <w:r>
        <w:rPr/>
        <w:t>La Alcaldía de Pasto agradeció la participación de la ciudadanía y reiteró su compromiso con la implementación de estrategias que contribuyan a mejorar la calidad del aire, promover hábitos de movilidad sostenible y avanzar hacia una ciudad más segura, saludable y ambientalmente </w:t>
      </w:r>
      <w:r>
        <w:rPr>
          <w:spacing w:val="-2"/>
        </w:rPr>
        <w:t>responsable.</w:t>
      </w:r>
    </w:p>
    <w:sectPr>
      <w:pgSz w:w="12240" w:h="15840"/>
      <w:pgMar w:header="0" w:footer="1062" w:top="2300" w:bottom="126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Verdana">
    <w:altName w:val="Verdana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63776">
          <wp:simplePos x="0" y="0"/>
          <wp:positionH relativeFrom="page">
            <wp:posOffset>902278</wp:posOffset>
          </wp:positionH>
          <wp:positionV relativeFrom="page">
            <wp:posOffset>9257217</wp:posOffset>
          </wp:positionV>
          <wp:extent cx="6141878" cy="488800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1878" cy="488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63264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4981175" cy="1463546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981175" cy="14635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4"/>
      <w:szCs w:val="24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187"/>
      <w:ind w:left="260" w:right="269"/>
      <w:jc w:val="both"/>
    </w:pPr>
    <w:rPr>
      <w:rFonts w:ascii="Tahoma" w:hAnsi="Tahoma" w:eastAsia="Tahoma" w:cs="Tahoma"/>
      <w:b/>
      <w:bCs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jpe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</dc:creator>
  <dcterms:created xsi:type="dcterms:W3CDTF">2026-06-05T21:48:21Z</dcterms:created>
  <dcterms:modified xsi:type="dcterms:W3CDTF">2026-06-05T21:48:21Z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2026-06-05T00:00:00Z</vt:filetime>
  </property>
  <property fmtid="{D5CDD505-2E9C-101B-9397-08002B2CF9AE}" pid="5" name="Producer">
    <vt:lpwstr>Microsoft® Word 2016</vt:lpwstr>
  </property>
</Properties>
</file>