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162A6F">
        <w:rPr>
          <w:rFonts w:ascii="Century Gothic" w:hAnsi="Century Gothic"/>
          <w:b/>
          <w:lang w:val="es-ES"/>
        </w:rPr>
        <w:t>rensa 052</w:t>
      </w:r>
    </w:p>
    <w:p w:rsidR="009B395A" w:rsidRDefault="00053683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26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:rsidR="005C7CAB" w:rsidRDefault="005C7CAB" w:rsidP="009B395A">
      <w:pPr>
        <w:rPr>
          <w:rFonts w:ascii="Century Gothic" w:hAnsi="Century Gothic"/>
          <w:b/>
          <w:lang w:val="es-ES"/>
        </w:rPr>
      </w:pPr>
    </w:p>
    <w:p w:rsidR="00162A6F" w:rsidRPr="00162A6F" w:rsidRDefault="00162A6F" w:rsidP="00162A6F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62A6F">
        <w:rPr>
          <w:rFonts w:ascii="Century Gothic" w:hAnsi="Century Gothic"/>
          <w:b/>
          <w:sz w:val="24"/>
          <w:szCs w:val="24"/>
          <w:lang w:val="es-ES"/>
        </w:rPr>
        <w:t>Pasto fortalece su proyección internacional con adhesión a la Red Andina de Autoridades Territoriales</w:t>
      </w:r>
    </w:p>
    <w:p w:rsidR="00162A6F" w:rsidRPr="00162A6F" w:rsidRDefault="00162A6F" w:rsidP="00162A6F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62A6F">
        <w:rPr>
          <w:rFonts w:ascii="Century Gothic" w:hAnsi="Century Gothic"/>
          <w:sz w:val="24"/>
          <w:szCs w:val="24"/>
          <w:lang w:val="es-ES"/>
        </w:rPr>
        <w:t>El alcalde Nicolás Toro Muñoz participó en una sesión del Parlamento Andino, realizada en la ciudad de Bogotá, en la que se oficializó la adhesión del municipio de Pasto a la Red Andina de Autoridades Territoriales, un escenario de articulación que promueve el trabajo conjunto entre gobiernos locales de la región andina.</w:t>
      </w:r>
    </w:p>
    <w:p w:rsidR="00162A6F" w:rsidRPr="00162A6F" w:rsidRDefault="00162A6F" w:rsidP="00162A6F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62A6F">
        <w:rPr>
          <w:rFonts w:ascii="Century Gothic" w:hAnsi="Century Gothic"/>
          <w:sz w:val="24"/>
          <w:szCs w:val="24"/>
          <w:lang w:val="es-ES"/>
        </w:rPr>
        <w:t>Durante el encuentro se resaltó la conmemoración de los 100 años del Carnaval de Negros y Blancos, máxima expresión de identidad y patrimonio cultural del sur del país. Su edición centenaria fue destacada como una oportunidad estratégica para fortalecer alianzas culturales entre los territorios andinos, dinamizar el intercambio artístico y potenciar el turismo como motor de desarrollo económico y social.</w:t>
      </w:r>
    </w:p>
    <w:p w:rsidR="00162A6F" w:rsidRDefault="00162A6F" w:rsidP="00162A6F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62A6F">
        <w:rPr>
          <w:rFonts w:ascii="Century Gothic" w:hAnsi="Century Gothic"/>
          <w:sz w:val="24"/>
          <w:szCs w:val="24"/>
          <w:lang w:val="es-ES"/>
        </w:rPr>
        <w:t xml:space="preserve">En su intervención, el mandatario municipal subrayó la importancia de que Pasto haga parte de escenarios internacionales que permitan abrir el territorio al mundo, promover la cooperación estratégica y posicionar los procesos culturales, sociales y administrativos del municipio en espacios de integración regional. </w:t>
      </w:r>
    </w:p>
    <w:p w:rsidR="00E66679" w:rsidRPr="001051C9" w:rsidRDefault="00162A6F" w:rsidP="00162A6F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162A6F">
        <w:rPr>
          <w:rFonts w:ascii="Century Gothic" w:hAnsi="Century Gothic"/>
          <w:sz w:val="24"/>
          <w:szCs w:val="24"/>
          <w:lang w:val="es-ES"/>
        </w:rPr>
        <w:t>Así</w:t>
      </w:r>
      <w:bookmarkStart w:id="0" w:name="_GoBack"/>
      <w:bookmarkEnd w:id="0"/>
      <w:r>
        <w:rPr>
          <w:rFonts w:ascii="Century Gothic" w:hAnsi="Century Gothic"/>
          <w:sz w:val="24"/>
          <w:szCs w:val="24"/>
          <w:lang w:val="es-ES"/>
        </w:rPr>
        <w:t xml:space="preserve"> </w:t>
      </w:r>
      <w:r w:rsidRPr="00162A6F">
        <w:rPr>
          <w:rFonts w:ascii="Century Gothic" w:hAnsi="Century Gothic"/>
          <w:sz w:val="24"/>
          <w:szCs w:val="24"/>
          <w:lang w:val="es-ES"/>
        </w:rPr>
        <w:t>mismo, señaló que la vinculación a estas instancias fortalece la gestión pública y amplía las oportunidades de crecimiento, inversión y proyección global para la capital nariñense.</w:t>
      </w:r>
    </w:p>
    <w:sectPr w:rsidR="00E66679" w:rsidRPr="001051C9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76F" w:rsidRDefault="00D2176F" w:rsidP="00751049">
      <w:pPr>
        <w:spacing w:after="0" w:line="240" w:lineRule="auto"/>
      </w:pPr>
      <w:r>
        <w:separator/>
      </w:r>
    </w:p>
  </w:endnote>
  <w:endnote w:type="continuationSeparator" w:id="0">
    <w:p w:rsidR="00D2176F" w:rsidRDefault="00D2176F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76F" w:rsidRDefault="00D2176F" w:rsidP="00751049">
      <w:pPr>
        <w:spacing w:after="0" w:line="240" w:lineRule="auto"/>
      </w:pPr>
      <w:r>
        <w:separator/>
      </w:r>
    </w:p>
  </w:footnote>
  <w:footnote w:type="continuationSeparator" w:id="0">
    <w:p w:rsidR="00D2176F" w:rsidRDefault="00D2176F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053683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2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53683"/>
    <w:rsid w:val="00066498"/>
    <w:rsid w:val="00067570"/>
    <w:rsid w:val="000725AB"/>
    <w:rsid w:val="001051C9"/>
    <w:rsid w:val="001364FB"/>
    <w:rsid w:val="001524ED"/>
    <w:rsid w:val="00162A6F"/>
    <w:rsid w:val="001866F5"/>
    <w:rsid w:val="001B215F"/>
    <w:rsid w:val="002C2B16"/>
    <w:rsid w:val="00365F2A"/>
    <w:rsid w:val="004171CE"/>
    <w:rsid w:val="00482A6B"/>
    <w:rsid w:val="00482BEA"/>
    <w:rsid w:val="00514310"/>
    <w:rsid w:val="005B48F0"/>
    <w:rsid w:val="005C7CAB"/>
    <w:rsid w:val="006508FB"/>
    <w:rsid w:val="006919BF"/>
    <w:rsid w:val="00751049"/>
    <w:rsid w:val="007C53B6"/>
    <w:rsid w:val="007F1F9C"/>
    <w:rsid w:val="00836578"/>
    <w:rsid w:val="0085537A"/>
    <w:rsid w:val="00867A40"/>
    <w:rsid w:val="008724CD"/>
    <w:rsid w:val="008C5E3A"/>
    <w:rsid w:val="0090138E"/>
    <w:rsid w:val="009A67C6"/>
    <w:rsid w:val="009B395A"/>
    <w:rsid w:val="009E413B"/>
    <w:rsid w:val="00A63D71"/>
    <w:rsid w:val="00A71592"/>
    <w:rsid w:val="00AA6F33"/>
    <w:rsid w:val="00B81E33"/>
    <w:rsid w:val="00BE54C1"/>
    <w:rsid w:val="00BF5CB3"/>
    <w:rsid w:val="00C21E48"/>
    <w:rsid w:val="00C44FA3"/>
    <w:rsid w:val="00C56B1C"/>
    <w:rsid w:val="00C77261"/>
    <w:rsid w:val="00CD59E1"/>
    <w:rsid w:val="00CE6CE3"/>
    <w:rsid w:val="00D2176F"/>
    <w:rsid w:val="00D50A3F"/>
    <w:rsid w:val="00D66026"/>
    <w:rsid w:val="00D70C10"/>
    <w:rsid w:val="00D90E92"/>
    <w:rsid w:val="00DC6C98"/>
    <w:rsid w:val="00E55C24"/>
    <w:rsid w:val="00E62A12"/>
    <w:rsid w:val="00E66679"/>
    <w:rsid w:val="00F25F1E"/>
    <w:rsid w:val="00F326D6"/>
    <w:rsid w:val="00F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5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cp:lastPrinted>2026-02-26T21:31:00Z</cp:lastPrinted>
  <dcterms:created xsi:type="dcterms:W3CDTF">2026-02-26T23:39:00Z</dcterms:created>
  <dcterms:modified xsi:type="dcterms:W3CDTF">2026-02-26T23:39:00Z</dcterms:modified>
</cp:coreProperties>
</file>