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Fecha: 08 de diciembre de 2013</w:t>
      </w: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Boletín de prensa Nº 898</w:t>
      </w:r>
    </w:p>
    <w:p w:rsidR="005407B9" w:rsidRPr="002D5ABF" w:rsidRDefault="005407B9"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5407B9" w:rsidRDefault="005407B9" w:rsidP="005407B9">
      <w:pPr>
        <w:pStyle w:val="Cuerpo"/>
        <w:shd w:val="clear" w:color="auto" w:fill="FFFFFF"/>
        <w:jc w:val="center"/>
        <w:rPr>
          <w:rFonts w:cs="Tahoma"/>
          <w:b/>
          <w:bCs/>
        </w:rPr>
      </w:pPr>
      <w:r w:rsidRPr="00A052FD">
        <w:rPr>
          <w:rFonts w:cs="Tahoma"/>
          <w:b/>
          <w:bCs/>
        </w:rPr>
        <w:t>LA NOCHE DE LAS VELITAS SIN QUEMADOS POR PÓLVORA</w:t>
      </w:r>
    </w:p>
    <w:p w:rsidR="00103A6B" w:rsidRPr="00A052FD" w:rsidRDefault="00103A6B" w:rsidP="005407B9">
      <w:pPr>
        <w:pStyle w:val="Cuerpo"/>
        <w:shd w:val="clear" w:color="auto" w:fill="FFFFFF"/>
        <w:jc w:val="center"/>
        <w:rPr>
          <w:rFonts w:cs="Tahoma"/>
          <w:b/>
          <w:bCs/>
        </w:rPr>
      </w:pPr>
      <w:r>
        <w:rPr>
          <w:rFonts w:cs="Tahoma"/>
          <w:b/>
          <w:bCs/>
          <w:noProof/>
          <w:lang w:val="es-CO"/>
        </w:rPr>
        <w:drawing>
          <wp:inline distT="0" distB="0" distL="0" distR="0">
            <wp:extent cx="4810125" cy="182981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redes sociales POLVORA lis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09560" cy="1829601"/>
                    </a:xfrm>
                    <a:prstGeom prst="rect">
                      <a:avLst/>
                    </a:prstGeom>
                  </pic:spPr>
                </pic:pic>
              </a:graphicData>
            </a:graphic>
          </wp:inline>
        </w:drawing>
      </w:r>
    </w:p>
    <w:p w:rsidR="005407B9" w:rsidRPr="00A052FD" w:rsidRDefault="005407B9" w:rsidP="005407B9">
      <w:pPr>
        <w:pStyle w:val="Cuerpo"/>
        <w:shd w:val="clear" w:color="auto" w:fill="FFFFFF"/>
        <w:rPr>
          <w:rFonts w:cs="Tahoma"/>
          <w:bCs/>
        </w:rPr>
      </w:pPr>
      <w:r w:rsidRPr="00A052FD">
        <w:rPr>
          <w:rFonts w:cs="Tahoma"/>
          <w:bCs/>
        </w:rPr>
        <w:t>En el desarrollo</w:t>
      </w:r>
      <w:r>
        <w:rPr>
          <w:rFonts w:cs="Tahoma"/>
          <w:bCs/>
        </w:rPr>
        <w:t xml:space="preserve"> de la noche de las velitas la S</w:t>
      </w:r>
      <w:r w:rsidRPr="00A052FD">
        <w:rPr>
          <w:rFonts w:cs="Tahoma"/>
          <w:bCs/>
        </w:rPr>
        <w:t xml:space="preserve">ecretaria de Salud Carola Muñoz </w:t>
      </w:r>
      <w:r w:rsidRPr="00A052FD">
        <w:rPr>
          <w:rFonts w:cs="Tahoma"/>
          <w:bCs/>
        </w:rPr>
        <w:t>Rodríguez</w:t>
      </w:r>
      <w:r w:rsidRPr="00A052FD">
        <w:rPr>
          <w:rFonts w:cs="Tahoma"/>
          <w:bCs/>
        </w:rPr>
        <w:t>, dio a conocer que se no se reportó ningún lesionado por pólvora</w:t>
      </w:r>
      <w:r w:rsidR="00560CB9">
        <w:rPr>
          <w:rFonts w:cs="Tahoma"/>
          <w:bCs/>
        </w:rPr>
        <w:t>.</w:t>
      </w:r>
      <w:r w:rsidRPr="00A052FD">
        <w:rPr>
          <w:rFonts w:cs="Tahoma"/>
          <w:bCs/>
        </w:rPr>
        <w:t xml:space="preserve"> </w:t>
      </w:r>
      <w:r w:rsidR="00560CB9" w:rsidRPr="00A052FD">
        <w:rPr>
          <w:rFonts w:cs="Tahoma"/>
          <w:bCs/>
        </w:rPr>
        <w:t>S</w:t>
      </w:r>
      <w:r w:rsidRPr="00A052FD">
        <w:rPr>
          <w:rFonts w:cs="Tahoma"/>
          <w:bCs/>
        </w:rPr>
        <w:t>in</w:t>
      </w:r>
      <w:r w:rsidR="00560CB9">
        <w:rPr>
          <w:rFonts w:cs="Tahoma"/>
          <w:bCs/>
        </w:rPr>
        <w:t xml:space="preserve"> </w:t>
      </w:r>
      <w:r w:rsidRPr="00A052FD">
        <w:rPr>
          <w:rFonts w:cs="Tahoma"/>
          <w:bCs/>
        </w:rPr>
        <w:t>embargo</w:t>
      </w:r>
      <w:r w:rsidR="00560CB9">
        <w:rPr>
          <w:rFonts w:cs="Tahoma"/>
          <w:bCs/>
        </w:rPr>
        <w:t>,</w:t>
      </w:r>
      <w:r w:rsidRPr="00A052FD">
        <w:rPr>
          <w:rFonts w:cs="Tahoma"/>
          <w:bCs/>
        </w:rPr>
        <w:t xml:space="preserve"> el día 6 de diciembre</w:t>
      </w:r>
      <w:r>
        <w:rPr>
          <w:rFonts w:cs="Tahoma"/>
          <w:bCs/>
        </w:rPr>
        <w:t xml:space="preserve"> se presentó el caso de un niño de 10 años, quien </w:t>
      </w:r>
      <w:r w:rsidR="0009555D">
        <w:rPr>
          <w:rFonts w:cs="Tahoma"/>
          <w:bCs/>
        </w:rPr>
        <w:t>tiene una laceración en la</w:t>
      </w:r>
      <w:r w:rsidRPr="00A052FD">
        <w:rPr>
          <w:rFonts w:cs="Tahoma"/>
          <w:bCs/>
        </w:rPr>
        <w:t xml:space="preserve"> cara de menos del 9% de </w:t>
      </w:r>
      <w:r>
        <w:rPr>
          <w:rFonts w:cs="Tahoma"/>
          <w:bCs/>
        </w:rPr>
        <w:t xml:space="preserve">su </w:t>
      </w:r>
      <w:r w:rsidRPr="00A052FD">
        <w:rPr>
          <w:rFonts w:cs="Tahoma"/>
          <w:bCs/>
        </w:rPr>
        <w:t>superficie corporal.  Este hecho</w:t>
      </w:r>
      <w:r>
        <w:rPr>
          <w:rFonts w:cs="Tahoma"/>
          <w:bCs/>
        </w:rPr>
        <w:t xml:space="preserve"> fue</w:t>
      </w:r>
      <w:r w:rsidRPr="00A052FD">
        <w:rPr>
          <w:rFonts w:cs="Tahoma"/>
          <w:bCs/>
        </w:rPr>
        <w:t xml:space="preserve"> valorado por el equipo de vigilancia epidemiológica de la Secretaría Municipal de Salud.</w:t>
      </w:r>
    </w:p>
    <w:p w:rsidR="005407B9" w:rsidRPr="00A052FD" w:rsidRDefault="005407B9" w:rsidP="005407B9">
      <w:pPr>
        <w:pStyle w:val="Cuerpo"/>
        <w:shd w:val="clear" w:color="auto" w:fill="FFFFFF"/>
        <w:suppressAutoHyphens w:val="0"/>
        <w:spacing w:after="0"/>
        <w:rPr>
          <w:rFonts w:cs="Tahoma"/>
          <w:bCs/>
        </w:rPr>
      </w:pPr>
      <w:r>
        <w:rPr>
          <w:rFonts w:cs="Tahoma"/>
          <w:bCs/>
        </w:rPr>
        <w:t>Bajo este panorama, la Secretari</w:t>
      </w:r>
      <w:r w:rsidRPr="00A052FD">
        <w:rPr>
          <w:rFonts w:cs="Tahoma"/>
          <w:bCs/>
        </w:rPr>
        <w:t xml:space="preserve">a de Salud enfatizó el compromiso de seguir trabajando mancomunadamente y sin descanso, para continuar reduciendo el </w:t>
      </w:r>
      <w:r>
        <w:rPr>
          <w:rFonts w:cs="Tahoma"/>
          <w:bCs/>
        </w:rPr>
        <w:t>número de quemados por manipulación de</w:t>
      </w:r>
      <w:r w:rsidR="00560CB9">
        <w:rPr>
          <w:rFonts w:cs="Tahoma"/>
          <w:bCs/>
        </w:rPr>
        <w:t xml:space="preserve"> pólvora.</w:t>
      </w:r>
      <w:r>
        <w:rPr>
          <w:rFonts w:cs="Tahoma"/>
          <w:bCs/>
        </w:rPr>
        <w:t xml:space="preserve"> </w:t>
      </w:r>
      <w:r w:rsidR="00560CB9">
        <w:rPr>
          <w:rFonts w:cs="Tahoma"/>
          <w:bCs/>
        </w:rPr>
        <w:t>I</w:t>
      </w:r>
      <w:r>
        <w:rPr>
          <w:rFonts w:cs="Tahoma"/>
          <w:bCs/>
        </w:rPr>
        <w:t>gualmente</w:t>
      </w:r>
      <w:r w:rsidRPr="00A052FD">
        <w:rPr>
          <w:rFonts w:cs="Tahoma"/>
          <w:bCs/>
        </w:rPr>
        <w:t xml:space="preserve"> manifestó que por esta misma fecha</w:t>
      </w:r>
      <w:r w:rsidR="00560CB9">
        <w:rPr>
          <w:rFonts w:cs="Tahoma"/>
          <w:bCs/>
        </w:rPr>
        <w:t>,</w:t>
      </w:r>
      <w:r w:rsidRPr="00A052FD">
        <w:rPr>
          <w:rFonts w:cs="Tahoma"/>
          <w:bCs/>
        </w:rPr>
        <w:t xml:space="preserve"> el año pasado  ya se t</w:t>
      </w:r>
      <w:r>
        <w:rPr>
          <w:rFonts w:cs="Tahoma"/>
          <w:bCs/>
        </w:rPr>
        <w:t>enía reportados 6 quemados, lo cual</w:t>
      </w:r>
      <w:r w:rsidRPr="00A052FD">
        <w:rPr>
          <w:rFonts w:cs="Tahoma"/>
          <w:bCs/>
        </w:rPr>
        <w:t xml:space="preserve"> significa una reducción aproximada  del  83% de lesionados por este material.</w:t>
      </w:r>
    </w:p>
    <w:p w:rsidR="005407B9" w:rsidRPr="002D5ABF" w:rsidRDefault="005407B9"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RUEDA DE PRENSA SOBRE MATRÍCULAS EN INSTITUCIONES EDUCATIVAS</w:t>
      </w: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bookmarkStart w:id="0" w:name="_GoBack"/>
      <w:r w:rsidRPr="002D5ABF">
        <w:rPr>
          <w:rFonts w:eastAsia="Century Gothic" w:cs="Century Gothic"/>
          <w:b/>
          <w:bCs/>
          <w:noProof/>
          <w:color w:val="000000"/>
          <w:u w:color="000000"/>
          <w:bdr w:val="nil"/>
          <w:lang w:val="es-CO" w:eastAsia="es-CO"/>
        </w:rPr>
        <w:drawing>
          <wp:inline distT="0" distB="0" distL="0" distR="0" wp14:anchorId="02F05410" wp14:editId="58D5895B">
            <wp:extent cx="3181350" cy="2190750"/>
            <wp:effectExtent l="0" t="0" r="0" b="0"/>
            <wp:docPr id="2" name="officeArt object" descr="INVITACIÓN NI UNO MENOS OK OK OK-01.jpg"/>
            <wp:cNvGraphicFramePr/>
            <a:graphic xmlns:a="http://schemas.openxmlformats.org/drawingml/2006/main">
              <a:graphicData uri="http://schemas.openxmlformats.org/drawingml/2006/picture">
                <pic:pic xmlns:pic="http://schemas.openxmlformats.org/drawingml/2006/picture">
                  <pic:nvPicPr>
                    <pic:cNvPr id="1073741826" name="image1.jpg" descr="INVITACIÓN NI UNO MENOS OK OK OK-01.jpg"/>
                    <pic:cNvPicPr/>
                  </pic:nvPicPr>
                  <pic:blipFill rotWithShape="1">
                    <a:blip r:embed="rId8">
                      <a:extLst/>
                    </a:blip>
                    <a:srcRect/>
                    <a:stretch>
                      <a:fillRect/>
                    </a:stretch>
                  </pic:blipFill>
                  <pic:spPr>
                    <a:xfrm>
                      <a:off x="0" y="0"/>
                      <a:ext cx="3186323" cy="2194174"/>
                    </a:xfrm>
                    <a:prstGeom prst="rect">
                      <a:avLst/>
                    </a:prstGeom>
                    <a:noFill/>
                    <a:ln>
                      <a:noFill/>
                    </a:ln>
                    <a:effectLst/>
                    <a:extLst/>
                  </pic:spPr>
                </pic:pic>
              </a:graphicData>
            </a:graphic>
          </wp:inline>
        </w:drawing>
      </w:r>
      <w:bookmarkEnd w:id="0"/>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La Alcaldía de Pasto y la Secretaría de Educación a </w:t>
      </w:r>
      <w:proofErr w:type="spellStart"/>
      <w:r w:rsidRPr="002D5ABF">
        <w:rPr>
          <w:rFonts w:eastAsia="Century Gothic" w:cs="Century Gothic"/>
          <w:color w:val="000000"/>
          <w:u w:color="000000"/>
          <w:bdr w:val="nil"/>
          <w:lang w:val="es-ES_tradnl" w:eastAsia="es-CO"/>
        </w:rPr>
        <w:t>travé</w:t>
      </w:r>
      <w:proofErr w:type="spellEnd"/>
      <w:r w:rsidRPr="002D5ABF">
        <w:rPr>
          <w:rFonts w:eastAsia="Century Gothic" w:cs="Century Gothic"/>
          <w:color w:val="000000"/>
          <w:u w:color="000000"/>
          <w:bdr w:val="nil"/>
          <w:lang w:val="fr-FR" w:eastAsia="es-CO"/>
        </w:rPr>
        <w:t xml:space="preserve">s de la </w:t>
      </w:r>
      <w:proofErr w:type="spellStart"/>
      <w:r w:rsidRPr="002D5ABF">
        <w:rPr>
          <w:rFonts w:eastAsia="Century Gothic" w:cs="Century Gothic"/>
          <w:color w:val="000000"/>
          <w:u w:color="000000"/>
          <w:bdr w:val="nil"/>
          <w:lang w:val="fr-FR" w:eastAsia="es-CO"/>
        </w:rPr>
        <w:t>Subsecretar</w:t>
      </w:r>
      <w:r w:rsidRPr="002D5ABF">
        <w:rPr>
          <w:rFonts w:eastAsia="Century Gothic" w:cs="Century Gothic"/>
          <w:color w:val="000000"/>
          <w:u w:color="000000"/>
          <w:bdr w:val="nil"/>
          <w:lang w:val="es-ES_tradnl" w:eastAsia="es-CO"/>
        </w:rPr>
        <w:t>ía</w:t>
      </w:r>
      <w:proofErr w:type="spellEnd"/>
      <w:r w:rsidRPr="002D5ABF">
        <w:rPr>
          <w:rFonts w:eastAsia="Century Gothic" w:cs="Century Gothic"/>
          <w:color w:val="000000"/>
          <w:u w:color="000000"/>
          <w:bdr w:val="nil"/>
          <w:lang w:val="es-ES_tradnl" w:eastAsia="es-CO"/>
        </w:rPr>
        <w:t xml:space="preserve"> de Cobertura invitan a los medios de comunicación, a la rueda de prensa para el lanzamiento de la campaña ‘Ni uno menos 2014</w:t>
      </w:r>
      <w:r w:rsidRPr="002D5ABF">
        <w:rPr>
          <w:rFonts w:eastAsia="Century Gothic" w:cs="Century Gothic"/>
          <w:color w:val="000000"/>
          <w:u w:color="000000"/>
          <w:bdr w:val="nil"/>
          <w:lang w:val="fr-FR" w:eastAsia="es-CO"/>
        </w:rPr>
        <w:t xml:space="preserve">’ </w:t>
      </w:r>
      <w:r w:rsidRPr="002D5ABF">
        <w:rPr>
          <w:rFonts w:eastAsia="Century Gothic" w:cs="Century Gothic"/>
          <w:color w:val="000000"/>
          <w:u w:color="000000"/>
          <w:bdr w:val="nil"/>
          <w:lang w:val="es-ES_tradnl" w:eastAsia="es-CO"/>
        </w:rPr>
        <w:t xml:space="preserve">donde se explicará el proceso de matrículas para el año siguiente. El acto se llevará a cabo este lunes 9 de diciembre a las 10:00 de la mañana en el Centro de Eventos </w:t>
      </w:r>
      <w:proofErr w:type="spellStart"/>
      <w:r w:rsidRPr="002D5ABF">
        <w:rPr>
          <w:rFonts w:eastAsia="Century Gothic" w:cs="Century Gothic"/>
          <w:color w:val="000000"/>
          <w:u w:color="000000"/>
          <w:bdr w:val="nil"/>
          <w:lang w:val="es-ES_tradnl" w:eastAsia="es-CO"/>
        </w:rPr>
        <w:t>Iraka</w:t>
      </w:r>
      <w:proofErr w:type="spellEnd"/>
      <w:r w:rsidRPr="002D5ABF">
        <w:rPr>
          <w:rFonts w:eastAsia="Century Gothic" w:cs="Century Gothic"/>
          <w:color w:val="000000"/>
          <w:u w:color="000000"/>
          <w:bdr w:val="nil"/>
          <w:lang w:val="es-ES_tradnl" w:eastAsia="es-CO"/>
        </w:rPr>
        <w:t>, salón Bambú.</w:t>
      </w:r>
    </w:p>
    <w:p w:rsidR="002D5ABF" w:rsidRPr="002D5ABF" w:rsidRDefault="002D5ABF" w:rsidP="002D5ABF">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2D5ABF">
        <w:rPr>
          <w:rFonts w:eastAsia="Century Gothic" w:cs="Century Gothic"/>
          <w:b/>
          <w:bCs/>
          <w:color w:val="000000"/>
          <w:sz w:val="18"/>
          <w:szCs w:val="18"/>
          <w:u w:color="000000"/>
          <w:bdr w:val="nil"/>
          <w:lang w:val="it-IT" w:eastAsia="es-CO"/>
        </w:rPr>
        <w:t>Contacto: Subsecretaria de Cobertura Educativa, Delia Isabel Rosero D</w:t>
      </w:r>
      <w:proofErr w:type="spellStart"/>
      <w:r w:rsidRPr="002D5ABF">
        <w:rPr>
          <w:rFonts w:eastAsia="Century Gothic" w:cs="Century Gothic"/>
          <w:b/>
          <w:bCs/>
          <w:color w:val="000000"/>
          <w:sz w:val="18"/>
          <w:szCs w:val="18"/>
          <w:u w:color="000000"/>
          <w:bdr w:val="nil"/>
          <w:lang w:val="es-ES_tradnl" w:eastAsia="es-CO"/>
        </w:rPr>
        <w:t>íaz</w:t>
      </w:r>
      <w:proofErr w:type="spellEnd"/>
      <w:r w:rsidRPr="002D5ABF">
        <w:rPr>
          <w:rFonts w:eastAsia="Century Gothic" w:cs="Century Gothic"/>
          <w:b/>
          <w:bCs/>
          <w:color w:val="000000"/>
          <w:sz w:val="18"/>
          <w:szCs w:val="18"/>
          <w:u w:color="000000"/>
          <w:bdr w:val="nil"/>
          <w:lang w:val="es-ES_tradnl" w:eastAsia="es-CO"/>
        </w:rPr>
        <w:t>. Celular: 3148350678</w:t>
      </w: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roofErr w:type="gramStart"/>
      <w:r w:rsidRPr="002D5ABF">
        <w:rPr>
          <w:rFonts w:eastAsia="Century Gothic" w:cs="Century Gothic"/>
          <w:b/>
          <w:bCs/>
          <w:color w:val="000000"/>
          <w:u w:color="000000"/>
          <w:bdr w:val="nil"/>
          <w:lang w:val="pt-PT" w:eastAsia="es-CO"/>
        </w:rPr>
        <w:t>PAGO SUBSIDIO</w:t>
      </w:r>
      <w:proofErr w:type="gramEnd"/>
      <w:r w:rsidRPr="002D5ABF">
        <w:rPr>
          <w:rFonts w:eastAsia="Century Gothic" w:cs="Century Gothic"/>
          <w:b/>
          <w:bCs/>
          <w:color w:val="000000"/>
          <w:u w:color="000000"/>
          <w:bdr w:val="nil"/>
          <w:lang w:val="pt-PT" w:eastAsia="es-CO"/>
        </w:rPr>
        <w:t xml:space="preserve"> ECON</w:t>
      </w:r>
      <w:proofErr w:type="spellStart"/>
      <w:r w:rsidRPr="002D5ABF">
        <w:rPr>
          <w:rFonts w:eastAsia="Century Gothic" w:cs="Century Gothic"/>
          <w:b/>
          <w:bCs/>
          <w:color w:val="000000"/>
          <w:u w:color="000000"/>
          <w:bdr w:val="nil"/>
          <w:lang w:val="es-ES_tradnl" w:eastAsia="es-CO"/>
        </w:rPr>
        <w:t>Ó</w:t>
      </w:r>
      <w:proofErr w:type="spellEnd"/>
      <w:r w:rsidRPr="002D5ABF">
        <w:rPr>
          <w:rFonts w:eastAsia="Century Gothic" w:cs="Century Gothic"/>
          <w:b/>
          <w:bCs/>
          <w:color w:val="000000"/>
          <w:u w:color="000000"/>
          <w:bdr w:val="nil"/>
          <w:lang w:val="pt-PT" w:eastAsia="es-CO"/>
        </w:rPr>
        <w:t>MICO A PERSONAS MAYORES DE PASTO</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En atención a las directrices pronunciadas, el 4 de diciembre del año en curso por parte del Consorcio Colombia Mayor, la Secretaría de Bienestar Social comunica a los beneficiarios del “Programa Colombia Mayor” (modalidad subsidio económico), que se dará inicio a los pagos en todos los puntos de atención autorizados.</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Se informa a la comunidad en general que se cancelará la nómina correspondiente a noviembre y diciembre del presente año, durante las fechas establecidas de la siguiente manera: en todos los </w:t>
      </w:r>
      <w:proofErr w:type="spellStart"/>
      <w:r w:rsidRPr="002D5ABF">
        <w:rPr>
          <w:rFonts w:eastAsia="Century Gothic" w:cs="Century Gothic"/>
          <w:color w:val="000000"/>
          <w:u w:color="000000"/>
          <w:bdr w:val="nil"/>
          <w:lang w:val="es-ES_tradnl" w:eastAsia="es-CO"/>
        </w:rPr>
        <w:t>Servientregas</w:t>
      </w:r>
      <w:proofErr w:type="spellEnd"/>
      <w:r w:rsidRPr="002D5ABF">
        <w:rPr>
          <w:rFonts w:eastAsia="Century Gothic" w:cs="Century Gothic"/>
          <w:color w:val="000000"/>
          <w:u w:color="000000"/>
          <w:bdr w:val="nil"/>
          <w:lang w:val="es-ES_tradnl" w:eastAsia="es-CO"/>
        </w:rPr>
        <w:t xml:space="preserve"> a partir del lunes 9 hasta el 20 de diciembre del año en curso. Banco Popular a partir del martes 10 hasta el 20 de diciembre del año en curso.</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Con el propósito de cumplir con uno de los requerimientos realizados por parte del Consorcio Colombia Mayor operador del programa, entidad que solicita adelantar el proceso de actualización de datos, es necesario hacer llegar durante la jornada de pago, dos (2) fotocopias de cédula ampliadas, registrando dirección y </w:t>
      </w:r>
      <w:proofErr w:type="spellStart"/>
      <w:r w:rsidRPr="002D5ABF">
        <w:rPr>
          <w:rFonts w:eastAsia="Century Gothic" w:cs="Century Gothic"/>
          <w:color w:val="000000"/>
          <w:u w:color="000000"/>
          <w:bdr w:val="nil"/>
          <w:lang w:val="es-ES_tradnl" w:eastAsia="es-CO"/>
        </w:rPr>
        <w:t>telé</w:t>
      </w:r>
      <w:proofErr w:type="spellEnd"/>
      <w:r w:rsidRPr="002D5ABF">
        <w:rPr>
          <w:rFonts w:eastAsia="Century Gothic" w:cs="Century Gothic"/>
          <w:color w:val="000000"/>
          <w:u w:color="000000"/>
          <w:bdr w:val="nil"/>
          <w:lang w:val="it-IT" w:eastAsia="es-CO"/>
        </w:rPr>
        <w:t>fono actual. La distribuci</w:t>
      </w:r>
      <w:proofErr w:type="spellStart"/>
      <w:r w:rsidRPr="002D5ABF">
        <w:rPr>
          <w:rFonts w:eastAsia="Century Gothic" w:cs="Century Gothic"/>
          <w:color w:val="000000"/>
          <w:u w:color="000000"/>
          <w:bdr w:val="nil"/>
          <w:lang w:val="es-ES_tradnl" w:eastAsia="es-CO"/>
        </w:rPr>
        <w:t>ón</w:t>
      </w:r>
      <w:proofErr w:type="spellEnd"/>
      <w:r w:rsidRPr="002D5ABF">
        <w:rPr>
          <w:rFonts w:eastAsia="Century Gothic" w:cs="Century Gothic"/>
          <w:color w:val="000000"/>
          <w:u w:color="000000"/>
          <w:bdr w:val="nil"/>
          <w:lang w:val="es-ES_tradnl" w:eastAsia="es-CO"/>
        </w:rPr>
        <w:t xml:space="preserve"> de la nómina se realizó de acuerdo al último dígito</w:t>
      </w:r>
      <w:r w:rsidRPr="002D5ABF">
        <w:rPr>
          <w:rFonts w:eastAsia="Century Gothic" w:cs="Century Gothic"/>
          <w:color w:val="000000"/>
          <w:u w:color="000000"/>
          <w:bdr w:val="nil"/>
          <w:lang w:val="it-IT" w:eastAsia="es-CO"/>
        </w:rPr>
        <w:t xml:space="preserve"> del n</w:t>
      </w:r>
      <w:proofErr w:type="spellStart"/>
      <w:r w:rsidRPr="002D5ABF">
        <w:rPr>
          <w:rFonts w:eastAsia="Century Gothic" w:cs="Century Gothic"/>
          <w:color w:val="000000"/>
          <w:u w:color="000000"/>
          <w:bdr w:val="nil"/>
          <w:lang w:val="es-ES_tradnl" w:eastAsia="es-CO"/>
        </w:rPr>
        <w:t>úmero</w:t>
      </w:r>
      <w:proofErr w:type="spellEnd"/>
      <w:r w:rsidRPr="002D5ABF">
        <w:rPr>
          <w:rFonts w:eastAsia="Century Gothic" w:cs="Century Gothic"/>
          <w:color w:val="000000"/>
          <w:u w:color="000000"/>
          <w:bdr w:val="nil"/>
          <w:lang w:val="es-ES_tradnl" w:eastAsia="es-CO"/>
        </w:rPr>
        <w:t xml:space="preserve"> de la cédula y se tendrá en cuenta el siguiente cronograma:</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pt-PT" w:eastAsia="es-CO"/>
        </w:rPr>
        <w:t>Puntos de pagos autorizados</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tbl>
      <w:tblPr>
        <w:tblStyle w:val="TableNormal"/>
        <w:tblW w:w="769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89"/>
        <w:gridCol w:w="1436"/>
        <w:gridCol w:w="2571"/>
      </w:tblGrid>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b/>
                <w:bCs/>
                <w:color w:val="000000"/>
                <w:u w:color="000000"/>
                <w:lang w:val="es-ES_tradnl" w:eastAsia="es-CO"/>
              </w:rPr>
              <w:t>Puntos de Pago</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b/>
                <w:bCs/>
                <w:color w:val="000000"/>
                <w:u w:color="000000"/>
                <w:lang w:val="es-ES_tradnl" w:eastAsia="es-CO"/>
              </w:rPr>
              <w:t>Digito</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b/>
                <w:bCs/>
                <w:color w:val="000000"/>
                <w:u w:color="000000"/>
                <w:lang w:val="es-ES_tradnl" w:eastAsia="es-CO"/>
              </w:rPr>
              <w:t>Número</w:t>
            </w:r>
          </w:p>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b/>
                <w:bCs/>
                <w:color w:val="000000"/>
                <w:u w:color="000000"/>
                <w:lang w:val="es-ES_tradnl" w:eastAsia="es-CO"/>
              </w:rPr>
              <w:t>de personas programadas aproximadamente</w:t>
            </w:r>
          </w:p>
        </w:tc>
      </w:tr>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left"/>
              <w:rPr>
                <w:rFonts w:eastAsia="Century Gothic" w:cs="Century Gothic"/>
                <w:color w:val="000000"/>
                <w:u w:color="000000"/>
                <w:lang w:val="es-ES_tradnl" w:eastAsia="es-CO"/>
              </w:rPr>
            </w:pPr>
            <w:proofErr w:type="spellStart"/>
            <w:r w:rsidRPr="002D5ABF">
              <w:rPr>
                <w:rFonts w:eastAsia="Century Gothic" w:cs="Century Gothic"/>
                <w:color w:val="000000"/>
                <w:u w:color="000000"/>
                <w:lang w:val="es-ES_tradnl" w:eastAsia="es-CO"/>
              </w:rPr>
              <w:t>Servientrega</w:t>
            </w:r>
            <w:proofErr w:type="spellEnd"/>
            <w:r w:rsidRPr="002D5ABF">
              <w:rPr>
                <w:rFonts w:eastAsia="Century Gothic" w:cs="Century Gothic"/>
                <w:color w:val="000000"/>
                <w:u w:color="000000"/>
                <w:lang w:val="es-ES_tradnl" w:eastAsia="es-CO"/>
              </w:rPr>
              <w:t xml:space="preserve"> Parque Bolívar</w:t>
            </w:r>
          </w:p>
          <w:p w:rsidR="002D5ABF" w:rsidRPr="002D5ABF" w:rsidRDefault="002D5ABF" w:rsidP="002D5ABF">
            <w:pPr>
              <w:suppressAutoHyphens w:val="0"/>
              <w:jc w:val="left"/>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0 y 1</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1502</w:t>
            </w:r>
          </w:p>
        </w:tc>
      </w:tr>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left"/>
              <w:rPr>
                <w:rFonts w:eastAsia="Century Gothic" w:cs="Century Gothic"/>
                <w:color w:val="000000"/>
                <w:u w:color="000000"/>
                <w:lang w:val="es-ES_tradnl" w:eastAsia="es-CO"/>
              </w:rPr>
            </w:pPr>
            <w:proofErr w:type="spellStart"/>
            <w:r w:rsidRPr="002D5ABF">
              <w:rPr>
                <w:rFonts w:eastAsia="Century Gothic" w:cs="Century Gothic"/>
                <w:color w:val="000000"/>
                <w:u w:color="000000"/>
                <w:lang w:val="es-ES_tradnl" w:eastAsia="es-CO"/>
              </w:rPr>
              <w:t>Servientrega</w:t>
            </w:r>
            <w:proofErr w:type="spellEnd"/>
            <w:r w:rsidRPr="002D5ABF">
              <w:rPr>
                <w:rFonts w:eastAsia="Century Gothic" w:cs="Century Gothic"/>
                <w:color w:val="000000"/>
                <w:u w:color="000000"/>
                <w:lang w:val="es-ES_tradnl" w:eastAsia="es-CO"/>
              </w:rPr>
              <w:t xml:space="preserve"> Plaza Carnaval</w:t>
            </w:r>
          </w:p>
          <w:p w:rsidR="002D5ABF" w:rsidRPr="002D5ABF" w:rsidRDefault="002D5ABF" w:rsidP="002D5ABF">
            <w:pPr>
              <w:suppressAutoHyphens w:val="0"/>
              <w:jc w:val="left"/>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2</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734</w:t>
            </w:r>
          </w:p>
        </w:tc>
      </w:tr>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left"/>
              <w:rPr>
                <w:rFonts w:eastAsia="Century Gothic" w:cs="Century Gothic"/>
                <w:color w:val="000000"/>
                <w:u w:color="000000"/>
                <w:lang w:val="es-ES_tradnl" w:eastAsia="es-CO"/>
              </w:rPr>
            </w:pPr>
            <w:proofErr w:type="spellStart"/>
            <w:r w:rsidRPr="002D5ABF">
              <w:rPr>
                <w:rFonts w:eastAsia="Century Gothic" w:cs="Century Gothic"/>
                <w:color w:val="000000"/>
                <w:u w:color="000000"/>
                <w:lang w:val="es-ES_tradnl" w:eastAsia="es-CO"/>
              </w:rPr>
              <w:t>Servientrega</w:t>
            </w:r>
            <w:proofErr w:type="spellEnd"/>
            <w:r w:rsidRPr="002D5ABF">
              <w:rPr>
                <w:rFonts w:eastAsia="Century Gothic" w:cs="Century Gothic"/>
                <w:color w:val="000000"/>
                <w:u w:color="000000"/>
                <w:lang w:val="es-ES_tradnl" w:eastAsia="es-CO"/>
              </w:rPr>
              <w:t xml:space="preserve"> Bombona</w:t>
            </w:r>
          </w:p>
          <w:p w:rsidR="002D5ABF" w:rsidRPr="002D5ABF" w:rsidRDefault="002D5ABF" w:rsidP="002D5ABF">
            <w:pPr>
              <w:suppressAutoHyphens w:val="0"/>
              <w:jc w:val="left"/>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3</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788</w:t>
            </w:r>
          </w:p>
        </w:tc>
      </w:tr>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left"/>
              <w:rPr>
                <w:rFonts w:eastAsia="Century Gothic" w:cs="Century Gothic"/>
                <w:color w:val="000000"/>
                <w:u w:color="000000"/>
                <w:lang w:val="es-ES_tradnl" w:eastAsia="es-CO"/>
              </w:rPr>
            </w:pPr>
            <w:proofErr w:type="spellStart"/>
            <w:r w:rsidRPr="002D5ABF">
              <w:rPr>
                <w:rFonts w:eastAsia="Century Gothic" w:cs="Century Gothic"/>
                <w:color w:val="000000"/>
                <w:u w:color="000000"/>
                <w:lang w:val="es-ES_tradnl" w:eastAsia="es-CO"/>
              </w:rPr>
              <w:t>Servientrega</w:t>
            </w:r>
            <w:proofErr w:type="spellEnd"/>
            <w:r w:rsidRPr="002D5ABF">
              <w:rPr>
                <w:rFonts w:eastAsia="Century Gothic" w:cs="Century Gothic"/>
                <w:color w:val="000000"/>
                <w:u w:color="000000"/>
                <w:lang w:val="es-ES_tradnl" w:eastAsia="es-CO"/>
              </w:rPr>
              <w:t xml:space="preserve"> Américas</w:t>
            </w:r>
          </w:p>
          <w:p w:rsidR="002D5ABF" w:rsidRPr="002D5ABF" w:rsidRDefault="002D5ABF" w:rsidP="002D5ABF">
            <w:pPr>
              <w:suppressAutoHyphens w:val="0"/>
              <w:jc w:val="left"/>
              <w:rPr>
                <w:rFonts w:eastAsia="Century Gothic" w:cs="Century Gothic"/>
                <w:color w:val="000000"/>
                <w:u w:color="000000"/>
                <w:lang w:val="es-ES_tradnl" w:eastAsia="es-CO"/>
              </w:rPr>
            </w:pPr>
            <w:proofErr w:type="spellStart"/>
            <w:r w:rsidRPr="002D5ABF">
              <w:rPr>
                <w:rFonts w:eastAsia="Century Gothic" w:cs="Century Gothic"/>
                <w:color w:val="000000"/>
                <w:u w:color="000000"/>
                <w:lang w:val="es-ES_tradnl" w:eastAsia="es-CO"/>
              </w:rPr>
              <w:lastRenderedPageBreak/>
              <w:t>Cra</w:t>
            </w:r>
            <w:proofErr w:type="spellEnd"/>
            <w:r w:rsidRPr="002D5ABF">
              <w:rPr>
                <w:rFonts w:eastAsia="Century Gothic" w:cs="Century Gothic"/>
                <w:color w:val="000000"/>
                <w:u w:color="000000"/>
                <w:lang w:val="es-ES_tradnl" w:eastAsia="es-CO"/>
              </w:rPr>
              <w:t xml:space="preserve"> 19 N. 14 – 21</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lastRenderedPageBreak/>
              <w:t>4</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806</w:t>
            </w:r>
          </w:p>
        </w:tc>
      </w:tr>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left"/>
              <w:rPr>
                <w:rFonts w:eastAsia="Century Gothic" w:cs="Century Gothic"/>
                <w:color w:val="000000"/>
                <w:u w:color="000000"/>
                <w:lang w:val="es-ES_tradnl" w:eastAsia="es-CO"/>
              </w:rPr>
            </w:pPr>
            <w:proofErr w:type="spellStart"/>
            <w:r w:rsidRPr="002D5ABF">
              <w:rPr>
                <w:rFonts w:eastAsia="Century Gothic" w:cs="Century Gothic"/>
                <w:color w:val="000000"/>
                <w:u w:color="000000"/>
                <w:lang w:val="es-ES_tradnl" w:eastAsia="es-CO"/>
              </w:rPr>
              <w:lastRenderedPageBreak/>
              <w:t>Servientrega</w:t>
            </w:r>
            <w:proofErr w:type="spellEnd"/>
            <w:r w:rsidRPr="002D5ABF">
              <w:rPr>
                <w:rFonts w:eastAsia="Century Gothic" w:cs="Century Gothic"/>
                <w:color w:val="000000"/>
                <w:u w:color="000000"/>
                <w:lang w:val="es-ES_tradnl" w:eastAsia="es-CO"/>
              </w:rPr>
              <w:t xml:space="preserve"> Fátima</w:t>
            </w:r>
          </w:p>
          <w:p w:rsidR="002D5ABF" w:rsidRPr="002D5ABF" w:rsidRDefault="002D5ABF" w:rsidP="002D5ABF">
            <w:pPr>
              <w:suppressAutoHyphens w:val="0"/>
              <w:jc w:val="left"/>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Calle 17 N. 13 – 76</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5</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753</w:t>
            </w:r>
          </w:p>
        </w:tc>
      </w:tr>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left"/>
              <w:rPr>
                <w:rFonts w:eastAsia="Century Gothic" w:cs="Century Gothic"/>
                <w:color w:val="000000"/>
                <w:u w:color="000000"/>
                <w:lang w:val="es-ES_tradnl" w:eastAsia="es-CO"/>
              </w:rPr>
            </w:pPr>
            <w:proofErr w:type="spellStart"/>
            <w:r w:rsidRPr="002D5ABF">
              <w:rPr>
                <w:rFonts w:eastAsia="Century Gothic" w:cs="Century Gothic"/>
                <w:color w:val="000000"/>
                <w:u w:color="000000"/>
                <w:lang w:val="es-ES_tradnl" w:eastAsia="es-CO"/>
              </w:rPr>
              <w:t>Servientrega</w:t>
            </w:r>
            <w:proofErr w:type="spellEnd"/>
            <w:r w:rsidRPr="002D5ABF">
              <w:rPr>
                <w:rFonts w:eastAsia="Century Gothic" w:cs="Century Gothic"/>
                <w:color w:val="000000"/>
                <w:u w:color="000000"/>
                <w:lang w:val="es-ES_tradnl" w:eastAsia="es-CO"/>
              </w:rPr>
              <w:t xml:space="preserve"> Parque Infantil</w:t>
            </w:r>
          </w:p>
          <w:p w:rsidR="002D5ABF" w:rsidRPr="002D5ABF" w:rsidRDefault="002D5ABF" w:rsidP="002D5ABF">
            <w:pPr>
              <w:suppressAutoHyphens w:val="0"/>
              <w:jc w:val="left"/>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6</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956</w:t>
            </w:r>
          </w:p>
        </w:tc>
      </w:tr>
      <w:tr w:rsidR="002D5ABF" w:rsidRPr="002D5ABF" w:rsidTr="004B2B1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left"/>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Banco Popular</w:t>
            </w:r>
          </w:p>
          <w:p w:rsidR="002D5ABF" w:rsidRPr="002D5ABF" w:rsidRDefault="002D5ABF" w:rsidP="002D5ABF">
            <w:pPr>
              <w:suppressAutoHyphens w:val="0"/>
              <w:jc w:val="left"/>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7, 8 , 9</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2.370</w:t>
            </w:r>
          </w:p>
        </w:tc>
      </w:tr>
      <w:tr w:rsidR="002D5ABF" w:rsidRPr="002D5ABF" w:rsidTr="004B2B1B">
        <w:tblPrEx>
          <w:tblCellMar>
            <w:top w:w="0" w:type="dxa"/>
            <w:left w:w="0" w:type="dxa"/>
            <w:bottom w:w="0" w:type="dxa"/>
            <w:right w:w="0" w:type="dxa"/>
          </w:tblCellMar>
        </w:tblPrEx>
        <w:trPr>
          <w:trHeight w:val="180"/>
          <w:jc w:val="center"/>
        </w:trPr>
        <w:tc>
          <w:tcPr>
            <w:tcW w:w="512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 </w:t>
            </w:r>
          </w:p>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Total</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D5ABF" w:rsidRPr="002D5ABF" w:rsidRDefault="002D5ABF" w:rsidP="002D5ABF">
            <w:pPr>
              <w:suppressAutoHyphens w:val="0"/>
              <w:jc w:val="center"/>
              <w:rPr>
                <w:rFonts w:eastAsia="Century Gothic" w:cs="Century Gothic"/>
                <w:color w:val="000000"/>
                <w:u w:color="000000"/>
                <w:lang w:val="es-ES_tradnl" w:eastAsia="es-CO"/>
              </w:rPr>
            </w:pPr>
            <w:r w:rsidRPr="002D5ABF">
              <w:rPr>
                <w:rFonts w:eastAsia="Century Gothic" w:cs="Century Gothic"/>
                <w:color w:val="000000"/>
                <w:u w:color="000000"/>
                <w:lang w:val="es-ES_tradnl" w:eastAsia="es-CO"/>
              </w:rPr>
              <w:t>7.909</w:t>
            </w:r>
          </w:p>
        </w:tc>
      </w:tr>
    </w:tbl>
    <w:p w:rsidR="002D5ABF" w:rsidRPr="002D5ABF" w:rsidRDefault="002D5ABF" w:rsidP="002D5ABF">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p>
    <w:p w:rsidR="002D5ABF" w:rsidRPr="002D5ABF" w:rsidRDefault="002D5ABF" w:rsidP="002D5ABF">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2D5ABF">
        <w:rPr>
          <w:rFonts w:eastAsia="Century Gothic" w:cs="Century Gothic"/>
          <w:b/>
          <w:bCs/>
          <w:color w:val="000000"/>
          <w:sz w:val="18"/>
          <w:szCs w:val="18"/>
          <w:u w:color="000000"/>
          <w:bdr w:val="nil"/>
          <w:lang w:val="es-ES_tradnl" w:eastAsia="es-CO"/>
        </w:rPr>
        <w:t>Contacto: Secretaria de Bienestar Social (e) Elsa María Portilla Arias. Celular: 3014005333</w:t>
      </w:r>
    </w:p>
    <w:p w:rsidR="002D5ABF" w:rsidRPr="002D5ABF" w:rsidRDefault="002D5ABF" w:rsidP="002D5ABF">
      <w:pPr>
        <w:pBdr>
          <w:top w:val="nil"/>
          <w:left w:val="nil"/>
          <w:bottom w:val="nil"/>
          <w:right w:val="nil"/>
          <w:between w:val="nil"/>
          <w:bar w:val="nil"/>
        </w:pBdr>
        <w:spacing w:after="0"/>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pt-PT" w:eastAsia="es-CO"/>
        </w:rPr>
        <w:t>EXPERTO INTERNACIONAL DE MOVILIDAD EN BICICLETA VISITAR</w:t>
      </w:r>
      <w:r w:rsidRPr="002D5ABF">
        <w:rPr>
          <w:rFonts w:eastAsia="Century Gothic" w:cs="Century Gothic"/>
          <w:b/>
          <w:bCs/>
          <w:color w:val="000000"/>
          <w:u w:color="000000"/>
          <w:bdr w:val="nil"/>
          <w:lang w:val="es-ES_tradnl" w:eastAsia="es-CO"/>
        </w:rPr>
        <w:t>Á PASTO</w:t>
      </w: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Para este jueves 12 de diciembre la capital de Nariño recibirá la visita del español- francés, Xavier Corominas </w:t>
      </w:r>
      <w:proofErr w:type="spellStart"/>
      <w:r w:rsidRPr="002D5ABF">
        <w:rPr>
          <w:rFonts w:eastAsia="Century Gothic" w:cs="Century Gothic"/>
          <w:color w:val="000000"/>
          <w:u w:color="000000"/>
          <w:bdr w:val="nil"/>
          <w:lang w:val="es-ES_tradnl" w:eastAsia="es-CO"/>
        </w:rPr>
        <w:t>Mainegre</w:t>
      </w:r>
      <w:proofErr w:type="spellEnd"/>
      <w:r w:rsidRPr="002D5ABF">
        <w:rPr>
          <w:rFonts w:eastAsia="Century Gothic" w:cs="Century Gothic"/>
          <w:color w:val="000000"/>
          <w:u w:color="000000"/>
          <w:bdr w:val="nil"/>
          <w:lang w:val="es-ES_tradnl" w:eastAsia="es-CO"/>
        </w:rPr>
        <w:t>, secretario técnico de la Red de Ciudades por la Bicicleta cuya asociación tiene como objetivo la generación de dinámicas en las ciudades españolas que permiten hacer más seguro y desarrollar la circulación de los ciclistas especialmente en el medio urbano.</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El secretario de Tránsito de la Alcaldía de Pasto, Guillermo Villota Gómez, manifestó que con motivo de la visita del experto, la dependencia organizará un </w:t>
      </w:r>
      <w:proofErr w:type="spellStart"/>
      <w:r w:rsidRPr="002D5ABF">
        <w:rPr>
          <w:rFonts w:eastAsia="Century Gothic" w:cs="Century Gothic"/>
          <w:color w:val="000000"/>
          <w:u w:color="000000"/>
          <w:bdr w:val="nil"/>
          <w:lang w:val="es-ES_tradnl" w:eastAsia="es-CO"/>
        </w:rPr>
        <w:t>ciclopaseo</w:t>
      </w:r>
      <w:proofErr w:type="spellEnd"/>
      <w:r w:rsidRPr="002D5ABF">
        <w:rPr>
          <w:rFonts w:eastAsia="Century Gothic" w:cs="Century Gothic"/>
          <w:color w:val="000000"/>
          <w:u w:color="000000"/>
          <w:bdr w:val="nil"/>
          <w:lang w:val="es-ES_tradnl" w:eastAsia="es-CO"/>
        </w:rPr>
        <w:t xml:space="preserve"> el jueves 12 de diciembre a partir de la 7:00 de la noche, teniendo como punto de encuentro la entrada principal del Parque Infantil. Todos los interesados pueden participar de esta actividad.</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El viernes 13 de diciembre en el salón principal de eventos del hotel </w:t>
      </w:r>
      <w:proofErr w:type="spellStart"/>
      <w:r w:rsidRPr="002D5ABF">
        <w:rPr>
          <w:rFonts w:eastAsia="Century Gothic" w:cs="Century Gothic"/>
          <w:color w:val="000000"/>
          <w:u w:color="000000"/>
          <w:bdr w:val="nil"/>
          <w:lang w:val="es-ES_tradnl" w:eastAsia="es-CO"/>
        </w:rPr>
        <w:t>Agualongo</w:t>
      </w:r>
      <w:proofErr w:type="spellEnd"/>
      <w:r w:rsidRPr="002D5ABF">
        <w:rPr>
          <w:rFonts w:eastAsia="Century Gothic" w:cs="Century Gothic"/>
          <w:color w:val="000000"/>
          <w:u w:color="000000"/>
          <w:bdr w:val="nil"/>
          <w:lang w:val="es-ES_tradnl" w:eastAsia="es-CO"/>
        </w:rPr>
        <w:t xml:space="preserve"> a partir de las 8:00 de la mañana a 12.00 del </w:t>
      </w:r>
      <w:proofErr w:type="spellStart"/>
      <w:r w:rsidRPr="002D5ABF">
        <w:rPr>
          <w:rFonts w:eastAsia="Century Gothic" w:cs="Century Gothic"/>
          <w:color w:val="000000"/>
          <w:u w:color="000000"/>
          <w:bdr w:val="nil"/>
          <w:lang w:val="es-ES_tradnl" w:eastAsia="es-CO"/>
        </w:rPr>
        <w:t>medio día</w:t>
      </w:r>
      <w:proofErr w:type="spellEnd"/>
      <w:r w:rsidRPr="002D5ABF">
        <w:rPr>
          <w:rFonts w:eastAsia="Century Gothic" w:cs="Century Gothic"/>
          <w:color w:val="000000"/>
          <w:u w:color="000000"/>
          <w:bdr w:val="nil"/>
          <w:lang w:val="es-ES_tradnl" w:eastAsia="es-CO"/>
        </w:rPr>
        <w:t xml:space="preserve">, se llevará a cabo la conferencia denominada “La bicicleta un medio de transporte para que circule la vida” a cargo de Xavier Corominas </w:t>
      </w:r>
      <w:proofErr w:type="spellStart"/>
      <w:r w:rsidRPr="002D5ABF">
        <w:rPr>
          <w:rFonts w:eastAsia="Century Gothic" w:cs="Century Gothic"/>
          <w:color w:val="000000"/>
          <w:u w:color="000000"/>
          <w:bdr w:val="nil"/>
          <w:lang w:val="es-ES_tradnl" w:eastAsia="es-CO"/>
        </w:rPr>
        <w:t>Mainegre</w:t>
      </w:r>
      <w:proofErr w:type="spellEnd"/>
      <w:r w:rsidRPr="002D5ABF">
        <w:rPr>
          <w:rFonts w:eastAsia="Century Gothic" w:cs="Century Gothic"/>
          <w:color w:val="000000"/>
          <w:u w:color="000000"/>
          <w:bdr w:val="nil"/>
          <w:lang w:val="es-ES_tradnl" w:eastAsia="es-CO"/>
        </w:rPr>
        <w:t>. Durante su intervención el representante explicará cual ha sido la evolución, resultado y efecto de la utilización de este medio alternativo por parte de la comunidad española. Se invita toda la comunidad a participar de esta actividad.</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sz w:val="18"/>
          <w:szCs w:val="18"/>
          <w:u w:color="000000"/>
          <w:bdr w:val="nil"/>
          <w:shd w:val="clear" w:color="auto" w:fill="FFFF00"/>
          <w:lang w:val="es-ES_tradnl" w:eastAsia="es-CO"/>
        </w:rPr>
      </w:pPr>
    </w:p>
    <w:p w:rsidR="002D5ABF" w:rsidRPr="002D5ABF" w:rsidRDefault="002D5ABF" w:rsidP="002D5ABF">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2D5ABF">
        <w:rPr>
          <w:rFonts w:eastAsia="Century Gothic" w:cs="Century Gothic"/>
          <w:b/>
          <w:bCs/>
          <w:color w:val="000000"/>
          <w:sz w:val="18"/>
          <w:szCs w:val="18"/>
          <w:u w:color="000000"/>
          <w:bdr w:val="nil"/>
          <w:lang w:val="es-ES_tradnl" w:eastAsia="es-CO"/>
        </w:rPr>
        <w:t>Contacto: Secretario de Tránsito y Transporte, Guillermo Villota Gómez. Celular: 3175010861</w:t>
      </w: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 xml:space="preserve">DIRECTOR DE FONTUR CONOCIÓ </w:t>
      </w:r>
      <w:r w:rsidRPr="002D5ABF">
        <w:rPr>
          <w:rFonts w:eastAsia="Century Gothic" w:cs="Century Gothic"/>
          <w:b/>
          <w:bCs/>
          <w:color w:val="000000"/>
          <w:u w:color="000000"/>
          <w:bdr w:val="nil"/>
          <w:lang w:val="pt-PT" w:eastAsia="es-CO"/>
        </w:rPr>
        <w:t>CORREGIMIENTO EL ENCANO</w:t>
      </w:r>
    </w:p>
    <w:p w:rsidR="002D5ABF" w:rsidRPr="002D5ABF" w:rsidRDefault="002D5ABF" w:rsidP="002D5ABF">
      <w:pPr>
        <w:pBdr>
          <w:top w:val="nil"/>
          <w:left w:val="nil"/>
          <w:bottom w:val="nil"/>
          <w:right w:val="nil"/>
          <w:between w:val="nil"/>
          <w:bar w:val="nil"/>
        </w:pBdr>
        <w:spacing w:after="0"/>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El Director del Fondo Nacional de Turismo, </w:t>
      </w:r>
      <w:proofErr w:type="spellStart"/>
      <w:r w:rsidRPr="002D5ABF">
        <w:rPr>
          <w:rFonts w:eastAsia="Century Gothic" w:cs="Century Gothic"/>
          <w:color w:val="000000"/>
          <w:u w:color="000000"/>
          <w:bdr w:val="nil"/>
          <w:lang w:val="es-ES_tradnl" w:eastAsia="es-CO"/>
        </w:rPr>
        <w:t>Fontur</w:t>
      </w:r>
      <w:proofErr w:type="spellEnd"/>
      <w:r w:rsidRPr="002D5ABF">
        <w:rPr>
          <w:rFonts w:eastAsia="Century Gothic" w:cs="Century Gothic"/>
          <w:color w:val="000000"/>
          <w:u w:color="000000"/>
          <w:bdr w:val="nil"/>
          <w:lang w:val="es-ES_tradnl" w:eastAsia="es-CO"/>
        </w:rPr>
        <w:t xml:space="preserve">, Mario Federico Pinedo, fue invitado por la Alcaldía de Pasto para visitar el mayor referente natural con el que cuenta el municipio, la laguna de La Cocha. Después de conocer la obra del muelle turístico El Puerto, el funcionario destacó la importancia de contar con estas infraestructuras que contribuyen con la conectividad y competitividad del destino, al tiempo que aseguró que el paisaje, la variedad </w:t>
      </w:r>
      <w:r w:rsidRPr="002D5ABF">
        <w:rPr>
          <w:rFonts w:eastAsia="Century Gothic" w:cs="Century Gothic"/>
          <w:color w:val="000000"/>
          <w:u w:color="000000"/>
          <w:bdr w:val="nil"/>
          <w:lang w:val="es-ES_tradnl" w:eastAsia="es-CO"/>
        </w:rPr>
        <w:lastRenderedPageBreak/>
        <w:t xml:space="preserve">de especies y la gastronomía local, debe ser potencializada a través de proyectos de inversión con </w:t>
      </w:r>
      <w:proofErr w:type="spellStart"/>
      <w:r w:rsidRPr="002D5ABF">
        <w:rPr>
          <w:rFonts w:eastAsia="Century Gothic" w:cs="Century Gothic"/>
          <w:color w:val="000000"/>
          <w:u w:color="000000"/>
          <w:bdr w:val="nil"/>
          <w:lang w:val="es-ES_tradnl" w:eastAsia="es-CO"/>
        </w:rPr>
        <w:t>Fontur</w:t>
      </w:r>
      <w:proofErr w:type="spellEnd"/>
      <w:r w:rsidRPr="002D5ABF">
        <w:rPr>
          <w:rFonts w:eastAsia="Century Gothic" w:cs="Century Gothic"/>
          <w:color w:val="000000"/>
          <w:u w:color="000000"/>
          <w:bdr w:val="nil"/>
          <w:lang w:val="es-ES_tradnl" w:eastAsia="es-CO"/>
        </w:rPr>
        <w:t>.</w:t>
      </w:r>
    </w:p>
    <w:p w:rsidR="002D5ABF" w:rsidRPr="002D5ABF" w:rsidRDefault="002D5ABF" w:rsidP="002D5ABF">
      <w:pPr>
        <w:pBdr>
          <w:top w:val="nil"/>
          <w:left w:val="nil"/>
          <w:bottom w:val="nil"/>
          <w:right w:val="nil"/>
          <w:between w:val="nil"/>
          <w:bar w:val="nil"/>
        </w:pBdr>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La subsecretaria de Turismo, Adriana Solarte López, señaló que este acercamiento permitió el diálogo sobre proyectos aprobados por </w:t>
      </w:r>
      <w:proofErr w:type="spellStart"/>
      <w:r w:rsidRPr="002D5ABF">
        <w:rPr>
          <w:rFonts w:eastAsia="Century Gothic" w:cs="Century Gothic"/>
          <w:color w:val="000000"/>
          <w:u w:color="000000"/>
          <w:bdr w:val="nil"/>
          <w:lang w:val="es-ES_tradnl" w:eastAsia="es-CO"/>
        </w:rPr>
        <w:t>Fontur</w:t>
      </w:r>
      <w:proofErr w:type="spellEnd"/>
      <w:r w:rsidRPr="002D5ABF">
        <w:rPr>
          <w:rFonts w:eastAsia="Century Gothic" w:cs="Century Gothic"/>
          <w:color w:val="000000"/>
          <w:u w:color="000000"/>
          <w:bdr w:val="nil"/>
          <w:lang w:val="es-ES_tradnl" w:eastAsia="es-CO"/>
        </w:rPr>
        <w:t xml:space="preserve"> como el diseño del Producto Turístico para el Municipio de Pasto y el Punto de Información Turística que serán ejecutados en 2014. Durante el encuentro, la funcionaria explicó el proyecto de la construcción del muelle La Corota, referenciado en el Plan de Desarrollo y priorizado por el Viceministerio de Comercio, Industria y Turismo e incluido dentro del Plan de </w:t>
      </w:r>
      <w:proofErr w:type="spellStart"/>
      <w:r w:rsidRPr="002D5ABF">
        <w:rPr>
          <w:rFonts w:eastAsia="Century Gothic" w:cs="Century Gothic"/>
          <w:color w:val="000000"/>
          <w:u w:color="000000"/>
          <w:bdr w:val="nil"/>
          <w:lang w:val="es-ES_tradnl" w:eastAsia="es-CO"/>
        </w:rPr>
        <w:t>Comisió</w:t>
      </w:r>
      <w:proofErr w:type="spellEnd"/>
      <w:r w:rsidRPr="002D5ABF">
        <w:rPr>
          <w:rFonts w:eastAsia="Century Gothic" w:cs="Century Gothic"/>
          <w:color w:val="000000"/>
          <w:u w:color="000000"/>
          <w:bdr w:val="nil"/>
          <w:lang w:val="pt-PT" w:eastAsia="es-CO"/>
        </w:rPr>
        <w:t xml:space="preserve">n Regional de Competitividad, </w:t>
      </w:r>
      <w:r w:rsidRPr="002D5ABF">
        <w:rPr>
          <w:rFonts w:eastAsia="Century Gothic" w:cs="Century Gothic"/>
          <w:color w:val="000000"/>
          <w:u w:color="000000"/>
          <w:bdr w:val="nil"/>
          <w:lang w:val="es-ES_tradnl" w:eastAsia="es-CO"/>
        </w:rPr>
        <w:t>y será presentado el año próximo.</w:t>
      </w: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jc w:val="left"/>
        <w:rPr>
          <w:rFonts w:eastAsia="Century Gothic" w:cs="Century Gothic"/>
          <w:b/>
          <w:bCs/>
          <w:color w:val="000000"/>
          <w:sz w:val="18"/>
          <w:szCs w:val="18"/>
          <w:u w:color="000000"/>
          <w:bdr w:val="nil"/>
          <w:shd w:val="clear" w:color="auto" w:fill="FFFFFF"/>
          <w:lang w:val="es-ES_tradnl" w:eastAsia="es-CO"/>
        </w:rPr>
      </w:pPr>
      <w:r w:rsidRPr="002D5ABF">
        <w:rPr>
          <w:rFonts w:eastAsia="Century Gothic" w:cs="Century Gothic"/>
          <w:b/>
          <w:bCs/>
          <w:color w:val="000000"/>
          <w:sz w:val="18"/>
          <w:szCs w:val="18"/>
          <w:u w:color="000000"/>
          <w:bdr w:val="nil"/>
          <w:shd w:val="clear" w:color="auto" w:fill="FFFFFF"/>
          <w:lang w:val="es-ES_tradnl" w:eastAsia="es-CO"/>
        </w:rPr>
        <w:t>Contacto: Subsecretaria de Turismo, Adriana Solarte López. Celular: 3006749825</w:t>
      </w:r>
    </w:p>
    <w:p w:rsidR="002D5ABF" w:rsidRPr="002D5ABF" w:rsidRDefault="002D5ABF" w:rsidP="002D5ABF">
      <w:pPr>
        <w:pBdr>
          <w:top w:val="nil"/>
          <w:left w:val="nil"/>
          <w:bottom w:val="nil"/>
          <w:right w:val="nil"/>
          <w:between w:val="nil"/>
          <w:bar w:val="nil"/>
        </w:pBdr>
        <w:spacing w:after="0"/>
        <w:jc w:val="center"/>
        <w:rPr>
          <w:rFonts w:ascii="Tahoma" w:eastAsia="Tahoma" w:hAnsi="Tahoma" w:cs="Tahoma"/>
          <w:b/>
          <w:bCs/>
          <w:color w:val="000000"/>
          <w:sz w:val="18"/>
          <w:szCs w:val="18"/>
          <w:u w:color="000000"/>
          <w:bdr w:val="nil"/>
          <w:shd w:val="clear" w:color="auto" w:fill="FFFFFF"/>
          <w:lang w:val="es-ES_tradnl" w:eastAsia="es-CO"/>
        </w:rPr>
      </w:pP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RESTAURACIÓN MICROCUENCA LA TORCAZA</w:t>
      </w: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La </w:t>
      </w:r>
      <w:proofErr w:type="spellStart"/>
      <w:r w:rsidRPr="002D5ABF">
        <w:rPr>
          <w:rFonts w:eastAsia="Century Gothic" w:cs="Century Gothic"/>
          <w:color w:val="000000"/>
          <w:u w:color="000000"/>
          <w:bdr w:val="nil"/>
          <w:lang w:val="es-ES_tradnl" w:eastAsia="es-CO"/>
        </w:rPr>
        <w:t>Secretarí</w:t>
      </w:r>
      <w:proofErr w:type="spellEnd"/>
      <w:r w:rsidRPr="002D5ABF">
        <w:rPr>
          <w:rFonts w:eastAsia="Century Gothic" w:cs="Century Gothic"/>
          <w:color w:val="000000"/>
          <w:u w:color="000000"/>
          <w:bdr w:val="nil"/>
          <w:lang w:val="de-DE" w:eastAsia="es-CO"/>
        </w:rPr>
        <w:t>a de Gesti</w:t>
      </w:r>
      <w:proofErr w:type="spellStart"/>
      <w:r w:rsidRPr="002D5ABF">
        <w:rPr>
          <w:rFonts w:eastAsia="Century Gothic" w:cs="Century Gothic"/>
          <w:color w:val="000000"/>
          <w:u w:color="000000"/>
          <w:bdr w:val="nil"/>
          <w:lang w:val="es-ES_tradnl" w:eastAsia="es-CO"/>
        </w:rPr>
        <w:t>ó</w:t>
      </w:r>
      <w:proofErr w:type="spellEnd"/>
      <w:r w:rsidRPr="002D5ABF">
        <w:rPr>
          <w:rFonts w:eastAsia="Century Gothic" w:cs="Century Gothic"/>
          <w:color w:val="000000"/>
          <w:u w:color="000000"/>
          <w:bdr w:val="nil"/>
          <w:lang w:val="fr-FR" w:eastAsia="es-CO"/>
        </w:rPr>
        <w:t xml:space="preserve">n </w:t>
      </w:r>
      <w:proofErr w:type="spellStart"/>
      <w:r w:rsidRPr="002D5ABF">
        <w:rPr>
          <w:rFonts w:eastAsia="Century Gothic" w:cs="Century Gothic"/>
          <w:color w:val="000000"/>
          <w:u w:color="000000"/>
          <w:bdr w:val="nil"/>
          <w:lang w:val="fr-FR" w:eastAsia="es-CO"/>
        </w:rPr>
        <w:t>Ambiental</w:t>
      </w:r>
      <w:proofErr w:type="spellEnd"/>
      <w:r w:rsidRPr="002D5ABF">
        <w:rPr>
          <w:rFonts w:eastAsia="Century Gothic" w:cs="Century Gothic"/>
          <w:color w:val="000000"/>
          <w:u w:color="000000"/>
          <w:bdr w:val="nil"/>
          <w:lang w:val="fr-FR" w:eastAsia="es-CO"/>
        </w:rPr>
        <w:t xml:space="preserve"> a </w:t>
      </w:r>
      <w:proofErr w:type="spellStart"/>
      <w:r w:rsidRPr="002D5ABF">
        <w:rPr>
          <w:rFonts w:eastAsia="Century Gothic" w:cs="Century Gothic"/>
          <w:color w:val="000000"/>
          <w:u w:color="000000"/>
          <w:bdr w:val="nil"/>
          <w:lang w:val="fr-FR" w:eastAsia="es-CO"/>
        </w:rPr>
        <w:t>trav</w:t>
      </w:r>
      <w:proofErr w:type="spellEnd"/>
      <w:r w:rsidRPr="002D5ABF">
        <w:rPr>
          <w:rFonts w:eastAsia="Century Gothic" w:cs="Century Gothic"/>
          <w:color w:val="000000"/>
          <w:u w:color="000000"/>
          <w:bdr w:val="nil"/>
          <w:lang w:val="es-ES_tradnl" w:eastAsia="es-CO"/>
        </w:rPr>
        <w:t>é</w:t>
      </w:r>
      <w:r w:rsidRPr="002D5ABF">
        <w:rPr>
          <w:rFonts w:eastAsia="Century Gothic" w:cs="Century Gothic"/>
          <w:color w:val="000000"/>
          <w:u w:color="000000"/>
          <w:bdr w:val="nil"/>
          <w:lang w:val="fr-FR" w:eastAsia="es-CO"/>
        </w:rPr>
        <w:t xml:space="preserve">s de la </w:t>
      </w:r>
      <w:proofErr w:type="spellStart"/>
      <w:r w:rsidRPr="002D5ABF">
        <w:rPr>
          <w:rFonts w:eastAsia="Century Gothic" w:cs="Century Gothic"/>
          <w:color w:val="000000"/>
          <w:u w:color="000000"/>
          <w:bdr w:val="nil"/>
          <w:lang w:val="fr-FR" w:eastAsia="es-CO"/>
        </w:rPr>
        <w:t>Subsecretar</w:t>
      </w:r>
      <w:r w:rsidRPr="002D5ABF">
        <w:rPr>
          <w:rFonts w:eastAsia="Century Gothic" w:cs="Century Gothic"/>
          <w:color w:val="000000"/>
          <w:u w:color="000000"/>
          <w:bdr w:val="nil"/>
          <w:lang w:val="es-ES_tradnl" w:eastAsia="es-CO"/>
        </w:rPr>
        <w:t>ía</w:t>
      </w:r>
      <w:proofErr w:type="spellEnd"/>
      <w:r w:rsidRPr="002D5ABF">
        <w:rPr>
          <w:rFonts w:eastAsia="Century Gothic" w:cs="Century Gothic"/>
          <w:color w:val="000000"/>
          <w:u w:color="000000"/>
          <w:bdr w:val="nil"/>
          <w:lang w:val="es-ES_tradnl" w:eastAsia="es-CO"/>
        </w:rPr>
        <w:t xml:space="preserve"> Rural adelanta un proyecto de restauración y protección en la </w:t>
      </w:r>
      <w:proofErr w:type="spellStart"/>
      <w:r w:rsidRPr="002D5ABF">
        <w:rPr>
          <w:rFonts w:eastAsia="Century Gothic" w:cs="Century Gothic"/>
          <w:color w:val="000000"/>
          <w:u w:color="000000"/>
          <w:bdr w:val="nil"/>
          <w:lang w:val="es-ES_tradnl" w:eastAsia="es-CO"/>
        </w:rPr>
        <w:t>microcuenca</w:t>
      </w:r>
      <w:proofErr w:type="spellEnd"/>
      <w:r w:rsidRPr="002D5ABF">
        <w:rPr>
          <w:rFonts w:eastAsia="Century Gothic" w:cs="Century Gothic"/>
          <w:color w:val="000000"/>
          <w:u w:color="000000"/>
          <w:bdr w:val="nil"/>
          <w:lang w:val="es-ES_tradnl" w:eastAsia="es-CO"/>
        </w:rPr>
        <w:t xml:space="preserve"> La Torcaza con material nativo y modelos agroforestales donde cerca de 17 </w:t>
      </w:r>
      <w:proofErr w:type="spellStart"/>
      <w:r w:rsidRPr="002D5ABF">
        <w:rPr>
          <w:rFonts w:eastAsia="Century Gothic" w:cs="Century Gothic"/>
          <w:color w:val="000000"/>
          <w:u w:color="000000"/>
          <w:bdr w:val="nil"/>
          <w:lang w:val="es-ES_tradnl" w:eastAsia="es-CO"/>
        </w:rPr>
        <w:t>hectá</w:t>
      </w:r>
      <w:proofErr w:type="spellEnd"/>
      <w:r w:rsidRPr="002D5ABF">
        <w:rPr>
          <w:rFonts w:eastAsia="Century Gothic" w:cs="Century Gothic"/>
          <w:color w:val="000000"/>
          <w:u w:color="000000"/>
          <w:bdr w:val="nil"/>
          <w:lang w:val="es-CO" w:eastAsia="es-CO"/>
        </w:rPr>
        <w:t>reas ser</w:t>
      </w:r>
      <w:proofErr w:type="spellStart"/>
      <w:r w:rsidRPr="002D5ABF">
        <w:rPr>
          <w:rFonts w:eastAsia="Century Gothic" w:cs="Century Gothic"/>
          <w:color w:val="000000"/>
          <w:u w:color="000000"/>
          <w:bdr w:val="nil"/>
          <w:lang w:val="es-ES_tradnl" w:eastAsia="es-CO"/>
        </w:rPr>
        <w:t>án</w:t>
      </w:r>
      <w:proofErr w:type="spellEnd"/>
      <w:r w:rsidRPr="002D5ABF">
        <w:rPr>
          <w:rFonts w:eastAsia="Century Gothic" w:cs="Century Gothic"/>
          <w:color w:val="000000"/>
          <w:u w:color="000000"/>
          <w:bdr w:val="nil"/>
          <w:lang w:val="es-ES_tradnl" w:eastAsia="es-CO"/>
        </w:rPr>
        <w:t xml:space="preserve"> intervenidas en conjunto con la comunidad del sector.</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La secretaria de la dependencia, Miriam Herrera Romo, explicó que además de la </w:t>
      </w:r>
      <w:proofErr w:type="spellStart"/>
      <w:r w:rsidRPr="002D5ABF">
        <w:rPr>
          <w:rFonts w:eastAsia="Century Gothic" w:cs="Century Gothic"/>
          <w:color w:val="000000"/>
          <w:u w:color="000000"/>
          <w:bdr w:val="nil"/>
          <w:lang w:val="es-ES_tradnl" w:eastAsia="es-CO"/>
        </w:rPr>
        <w:t>vegetalización</w:t>
      </w:r>
      <w:proofErr w:type="spellEnd"/>
      <w:r w:rsidRPr="002D5ABF">
        <w:rPr>
          <w:rFonts w:eastAsia="Century Gothic" w:cs="Century Gothic"/>
          <w:color w:val="000000"/>
          <w:u w:color="000000"/>
          <w:bdr w:val="nil"/>
          <w:lang w:val="es-ES_tradnl" w:eastAsia="es-CO"/>
        </w:rPr>
        <w:t xml:space="preserve">, se realizan capacitaciones en cuanto a manejo de recursos naturales, suelos y conocimiento en sistemas agroforestales con los habitantes del sector. La funcionaria invitó a la comunidad a contribuir con estos procesos que pretenden mejorar los ecosistemas del municipio de Pasto.  </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sz w:val="18"/>
          <w:szCs w:val="18"/>
          <w:u w:color="000000"/>
          <w:bdr w:val="nil"/>
          <w:lang w:val="es-ES_tradnl" w:eastAsia="es-CO"/>
        </w:rPr>
      </w:pPr>
      <w:r w:rsidRPr="002D5ABF">
        <w:rPr>
          <w:rFonts w:eastAsia="Century Gothic" w:cs="Century Gothic"/>
          <w:b/>
          <w:bCs/>
          <w:color w:val="000000"/>
          <w:sz w:val="18"/>
          <w:szCs w:val="18"/>
          <w:u w:color="000000"/>
          <w:bdr w:val="nil"/>
          <w:shd w:val="clear" w:color="auto" w:fill="FFFFFF"/>
          <w:lang w:val="de-DE" w:eastAsia="es-CO"/>
        </w:rPr>
        <w:t>Contacto: Secretaria de Gesti</w:t>
      </w:r>
      <w:proofErr w:type="spellStart"/>
      <w:r w:rsidRPr="002D5ABF">
        <w:rPr>
          <w:rFonts w:eastAsia="Century Gothic" w:cs="Century Gothic"/>
          <w:b/>
          <w:bCs/>
          <w:color w:val="000000"/>
          <w:sz w:val="18"/>
          <w:szCs w:val="18"/>
          <w:u w:color="000000"/>
          <w:bdr w:val="nil"/>
          <w:shd w:val="clear" w:color="auto" w:fill="FFFFFF"/>
          <w:lang w:val="es-ES_tradnl" w:eastAsia="es-CO"/>
        </w:rPr>
        <w:t>ón</w:t>
      </w:r>
      <w:proofErr w:type="spellEnd"/>
      <w:r w:rsidRPr="002D5ABF">
        <w:rPr>
          <w:rFonts w:eastAsia="Century Gothic" w:cs="Century Gothic"/>
          <w:b/>
          <w:bCs/>
          <w:color w:val="000000"/>
          <w:sz w:val="18"/>
          <w:szCs w:val="18"/>
          <w:u w:color="000000"/>
          <w:bdr w:val="nil"/>
          <w:shd w:val="clear" w:color="auto" w:fill="FFFFFF"/>
          <w:lang w:val="es-ES_tradnl" w:eastAsia="es-CO"/>
        </w:rPr>
        <w:t xml:space="preserve"> Ambiental, Miriam Herrera Romo. Celular: 3117146594</w:t>
      </w: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HABITANTES DE VILLA OLÍMPICA CUMPLEN CON FERIA AMBIENTAL</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Con el propósito de mitigar la problemática ambiental del barrio Olímpica de la comuna 4, los líderes del sector cumplieron con una feria ambiental que contó con la vinculación de la Dirección Administrativa de Juventud. Durante la jornada se desarrollaron intervenciones pictóricas urbanas, limpieza de tramos, </w:t>
      </w:r>
      <w:proofErr w:type="spellStart"/>
      <w:r w:rsidRPr="002D5ABF">
        <w:rPr>
          <w:rFonts w:eastAsia="Century Gothic" w:cs="Century Gothic"/>
          <w:color w:val="000000"/>
          <w:u w:color="000000"/>
          <w:bdr w:val="nil"/>
          <w:lang w:val="es-ES_tradnl" w:eastAsia="es-CO"/>
        </w:rPr>
        <w:t>ornamentació</w:t>
      </w:r>
      <w:proofErr w:type="spellEnd"/>
      <w:r w:rsidRPr="002D5ABF">
        <w:rPr>
          <w:rFonts w:eastAsia="Century Gothic" w:cs="Century Gothic"/>
          <w:color w:val="000000"/>
          <w:u w:color="000000"/>
          <w:bdr w:val="nil"/>
          <w:lang w:val="it-IT" w:eastAsia="es-CO"/>
        </w:rPr>
        <w:t>n e implementaci</w:t>
      </w:r>
      <w:proofErr w:type="spellStart"/>
      <w:r w:rsidRPr="002D5ABF">
        <w:rPr>
          <w:rFonts w:eastAsia="Century Gothic" w:cs="Century Gothic"/>
          <w:color w:val="000000"/>
          <w:u w:color="000000"/>
          <w:bdr w:val="nil"/>
          <w:lang w:val="es-ES_tradnl" w:eastAsia="es-CO"/>
        </w:rPr>
        <w:t>ón</w:t>
      </w:r>
      <w:proofErr w:type="spellEnd"/>
      <w:r w:rsidRPr="002D5ABF">
        <w:rPr>
          <w:rFonts w:eastAsia="Century Gothic" w:cs="Century Gothic"/>
          <w:color w:val="000000"/>
          <w:u w:color="000000"/>
          <w:bdr w:val="nil"/>
          <w:lang w:val="es-ES_tradnl" w:eastAsia="es-CO"/>
        </w:rPr>
        <w:t xml:space="preserve"> de jardines verticales elaborados con material reciclable.</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fr-FR" w:eastAsia="es-CO"/>
        </w:rPr>
        <w:t xml:space="preserve">La </w:t>
      </w:r>
      <w:proofErr w:type="spellStart"/>
      <w:r w:rsidRPr="002D5ABF">
        <w:rPr>
          <w:rFonts w:eastAsia="Century Gothic" w:cs="Century Gothic"/>
          <w:color w:val="000000"/>
          <w:u w:color="000000"/>
          <w:bdr w:val="nil"/>
          <w:lang w:val="fr-FR" w:eastAsia="es-CO"/>
        </w:rPr>
        <w:t>directora</w:t>
      </w:r>
      <w:proofErr w:type="spellEnd"/>
      <w:r w:rsidRPr="002D5ABF">
        <w:rPr>
          <w:rFonts w:eastAsia="Century Gothic" w:cs="Century Gothic"/>
          <w:color w:val="000000"/>
          <w:u w:color="000000"/>
          <w:bdr w:val="nil"/>
          <w:lang w:val="fr-FR" w:eastAsia="es-CO"/>
        </w:rPr>
        <w:t xml:space="preserve"> de </w:t>
      </w:r>
      <w:proofErr w:type="spellStart"/>
      <w:r w:rsidRPr="002D5ABF">
        <w:rPr>
          <w:rFonts w:eastAsia="Century Gothic" w:cs="Century Gothic"/>
          <w:color w:val="000000"/>
          <w:u w:color="000000"/>
          <w:bdr w:val="nil"/>
          <w:lang w:val="fr-FR" w:eastAsia="es-CO"/>
        </w:rPr>
        <w:t>Juventud</w:t>
      </w:r>
      <w:proofErr w:type="spellEnd"/>
      <w:r w:rsidRPr="002D5ABF">
        <w:rPr>
          <w:rFonts w:eastAsia="Century Gothic" w:cs="Century Gothic"/>
          <w:color w:val="000000"/>
          <w:u w:color="000000"/>
          <w:bdr w:val="nil"/>
          <w:lang w:val="fr-FR" w:eastAsia="es-CO"/>
        </w:rPr>
        <w:t xml:space="preserve">, Adriana Franco, </w:t>
      </w:r>
      <w:proofErr w:type="spellStart"/>
      <w:r w:rsidRPr="002D5ABF">
        <w:rPr>
          <w:rFonts w:eastAsia="Century Gothic" w:cs="Century Gothic"/>
          <w:color w:val="000000"/>
          <w:u w:color="000000"/>
          <w:bdr w:val="nil"/>
          <w:lang w:val="fr-FR" w:eastAsia="es-CO"/>
        </w:rPr>
        <w:t>resalt</w:t>
      </w:r>
      <w:r w:rsidRPr="002D5ABF">
        <w:rPr>
          <w:rFonts w:eastAsia="Century Gothic" w:cs="Century Gothic"/>
          <w:color w:val="000000"/>
          <w:u w:color="000000"/>
          <w:bdr w:val="nil"/>
          <w:lang w:val="es-ES_tradnl" w:eastAsia="es-CO"/>
        </w:rPr>
        <w:t>ó</w:t>
      </w:r>
      <w:proofErr w:type="spellEnd"/>
      <w:r w:rsidRPr="002D5ABF">
        <w:rPr>
          <w:rFonts w:eastAsia="Century Gothic" w:cs="Century Gothic"/>
          <w:color w:val="000000"/>
          <w:u w:color="000000"/>
          <w:bdr w:val="nil"/>
          <w:lang w:val="es-ES_tradnl" w:eastAsia="es-CO"/>
        </w:rPr>
        <w:t xml:space="preserve"> el compromiso de los líderes de este sector con las causas sociales y la participación activa de la comunidad. “Desde tempranas horas las familias se congregaron para embellecer su sector y trabajaron en una olla comunitaria evidenciando el trabajo en equipo”</w:t>
      </w:r>
      <w:r w:rsidRPr="002D5ABF">
        <w:rPr>
          <w:rFonts w:eastAsia="Century Gothic" w:cs="Century Gothic"/>
          <w:color w:val="000000"/>
          <w:u w:color="000000"/>
          <w:bdr w:val="nil"/>
          <w:lang w:val="pt-PT" w:eastAsia="es-CO"/>
        </w:rPr>
        <w:t>. Finalmente, invit</w:t>
      </w:r>
      <w:proofErr w:type="spellStart"/>
      <w:r w:rsidRPr="002D5ABF">
        <w:rPr>
          <w:rFonts w:eastAsia="Century Gothic" w:cs="Century Gothic"/>
          <w:color w:val="000000"/>
          <w:u w:color="000000"/>
          <w:bdr w:val="nil"/>
          <w:lang w:val="es-ES_tradnl" w:eastAsia="es-CO"/>
        </w:rPr>
        <w:t>ó</w:t>
      </w:r>
      <w:proofErr w:type="spellEnd"/>
      <w:r w:rsidRPr="002D5ABF">
        <w:rPr>
          <w:rFonts w:eastAsia="Century Gothic" w:cs="Century Gothic"/>
          <w:color w:val="000000"/>
          <w:u w:color="000000"/>
          <w:bdr w:val="nil"/>
          <w:lang w:val="es-ES_tradnl" w:eastAsia="es-CO"/>
        </w:rPr>
        <w:t xml:space="preserve"> a los jóvenes de </w:t>
      </w:r>
      <w:proofErr w:type="gramStart"/>
      <w:r w:rsidRPr="002D5ABF">
        <w:rPr>
          <w:rFonts w:eastAsia="Century Gothic" w:cs="Century Gothic"/>
          <w:color w:val="000000"/>
          <w:u w:color="000000"/>
          <w:bdr w:val="nil"/>
          <w:lang w:val="es-ES_tradnl" w:eastAsia="es-CO"/>
        </w:rPr>
        <w:t>la</w:t>
      </w:r>
      <w:proofErr w:type="gramEnd"/>
      <w:r w:rsidRPr="002D5ABF">
        <w:rPr>
          <w:rFonts w:eastAsia="Century Gothic" w:cs="Century Gothic"/>
          <w:color w:val="000000"/>
          <w:u w:color="000000"/>
          <w:bdr w:val="nil"/>
          <w:lang w:val="es-ES_tradnl" w:eastAsia="es-CO"/>
        </w:rPr>
        <w:t xml:space="preserve"> ciudad a visibilizar sus iniciativas con el acompañamiento del gobierno local a través de la Dirección Administrativa de Juventud quien hace un esfuerzo importante para proyectar las ideas de esta población.</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lastRenderedPageBreak/>
        <w:t xml:space="preserve">Por su parte, el edil de la comuna 4, Andrés Prado, agradeció el apoyo otorgado por la </w:t>
      </w:r>
      <w:proofErr w:type="spellStart"/>
      <w:r w:rsidRPr="002D5ABF">
        <w:rPr>
          <w:rFonts w:eastAsia="Century Gothic" w:cs="Century Gothic"/>
          <w:color w:val="000000"/>
          <w:u w:color="000000"/>
          <w:bdr w:val="nil"/>
          <w:lang w:val="es-ES_tradnl" w:eastAsia="es-CO"/>
        </w:rPr>
        <w:t>Alcaldí</w:t>
      </w:r>
      <w:proofErr w:type="spellEnd"/>
      <w:r w:rsidRPr="002D5ABF">
        <w:rPr>
          <w:rFonts w:eastAsia="Century Gothic" w:cs="Century Gothic"/>
          <w:color w:val="000000"/>
          <w:u w:color="000000"/>
          <w:bdr w:val="nil"/>
          <w:lang w:val="fr-FR" w:eastAsia="es-CO"/>
        </w:rPr>
        <w:t xml:space="preserve">a Municipal a </w:t>
      </w:r>
      <w:proofErr w:type="spellStart"/>
      <w:r w:rsidRPr="002D5ABF">
        <w:rPr>
          <w:rFonts w:eastAsia="Century Gothic" w:cs="Century Gothic"/>
          <w:color w:val="000000"/>
          <w:u w:color="000000"/>
          <w:bdr w:val="nil"/>
          <w:lang w:val="fr-FR" w:eastAsia="es-CO"/>
        </w:rPr>
        <w:t>trav</w:t>
      </w:r>
      <w:proofErr w:type="spellEnd"/>
      <w:r w:rsidRPr="002D5ABF">
        <w:rPr>
          <w:rFonts w:eastAsia="Century Gothic" w:cs="Century Gothic"/>
          <w:color w:val="000000"/>
          <w:u w:color="000000"/>
          <w:bdr w:val="nil"/>
          <w:lang w:val="es-ES_tradnl" w:eastAsia="es-CO"/>
        </w:rPr>
        <w:t>é</w:t>
      </w:r>
      <w:r w:rsidRPr="002D5ABF">
        <w:rPr>
          <w:rFonts w:eastAsia="Century Gothic" w:cs="Century Gothic"/>
          <w:color w:val="000000"/>
          <w:u w:color="000000"/>
          <w:bdr w:val="nil"/>
          <w:lang w:val="pt-PT" w:eastAsia="es-CO"/>
        </w:rPr>
        <w:t>s de diferentes dependencias e invit</w:t>
      </w:r>
      <w:proofErr w:type="spellStart"/>
      <w:r w:rsidRPr="002D5ABF">
        <w:rPr>
          <w:rFonts w:eastAsia="Century Gothic" w:cs="Century Gothic"/>
          <w:color w:val="000000"/>
          <w:u w:color="000000"/>
          <w:bdr w:val="nil"/>
          <w:lang w:val="es-ES_tradnl" w:eastAsia="es-CO"/>
        </w:rPr>
        <w:t>ó</w:t>
      </w:r>
      <w:proofErr w:type="spellEnd"/>
      <w:r w:rsidRPr="002D5ABF">
        <w:rPr>
          <w:rFonts w:eastAsia="Century Gothic" w:cs="Century Gothic"/>
          <w:color w:val="000000"/>
          <w:u w:color="000000"/>
          <w:bdr w:val="nil"/>
          <w:lang w:val="es-ES_tradnl" w:eastAsia="es-CO"/>
        </w:rPr>
        <w:t xml:space="preserve"> a los jóvenes a ser proactivos y trabajar por el bien común, siendo este un compromiso que contribuye con la transformación productiva de la ciudad.  </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tabs>
          <w:tab w:val="right" w:pos="8504"/>
        </w:tabs>
        <w:spacing w:after="0"/>
        <w:rPr>
          <w:rFonts w:eastAsia="Century Gothic" w:cs="Century Gothic"/>
          <w:color w:val="000000"/>
          <w:u w:color="000000"/>
          <w:bdr w:val="nil"/>
          <w:lang w:val="es-ES_tradnl" w:eastAsia="es-CO"/>
        </w:rPr>
      </w:pPr>
      <w:r w:rsidRPr="002D5ABF">
        <w:rPr>
          <w:rFonts w:eastAsia="Century Gothic" w:cs="Century Gothic"/>
          <w:b/>
          <w:bCs/>
          <w:color w:val="000000"/>
          <w:sz w:val="18"/>
          <w:szCs w:val="18"/>
          <w:u w:color="000000"/>
          <w:bdr w:val="nil"/>
          <w:lang w:val="es-ES_tradnl" w:eastAsia="es-CO"/>
        </w:rPr>
        <w:t xml:space="preserve">Contacto: </w:t>
      </w:r>
      <w:proofErr w:type="spellStart"/>
      <w:r w:rsidRPr="002D5ABF">
        <w:rPr>
          <w:rFonts w:eastAsia="Century Gothic" w:cs="Century Gothic"/>
          <w:b/>
          <w:bCs/>
          <w:color w:val="000000"/>
          <w:sz w:val="18"/>
          <w:szCs w:val="18"/>
          <w:u w:color="000000"/>
          <w:bdr w:val="nil"/>
          <w:lang w:val="es-ES_tradnl" w:eastAsia="es-CO"/>
        </w:rPr>
        <w:t>Direcció</w:t>
      </w:r>
      <w:proofErr w:type="spellEnd"/>
      <w:r w:rsidRPr="002D5ABF">
        <w:rPr>
          <w:rFonts w:eastAsia="Century Gothic" w:cs="Century Gothic"/>
          <w:b/>
          <w:bCs/>
          <w:color w:val="000000"/>
          <w:sz w:val="18"/>
          <w:szCs w:val="18"/>
          <w:u w:color="000000"/>
          <w:bdr w:val="nil"/>
          <w:lang w:val="pt-PT" w:eastAsia="es-CO"/>
        </w:rPr>
        <w:t>n Administrativa de Juventud, Tel</w:t>
      </w:r>
      <w:proofErr w:type="spellStart"/>
      <w:r w:rsidRPr="002D5ABF">
        <w:rPr>
          <w:rFonts w:eastAsia="Century Gothic" w:cs="Century Gothic"/>
          <w:b/>
          <w:bCs/>
          <w:color w:val="000000"/>
          <w:sz w:val="18"/>
          <w:szCs w:val="18"/>
          <w:u w:color="000000"/>
          <w:bdr w:val="nil"/>
          <w:lang w:val="es-ES_tradnl" w:eastAsia="es-CO"/>
        </w:rPr>
        <w:t>éfono</w:t>
      </w:r>
      <w:proofErr w:type="spellEnd"/>
      <w:r w:rsidRPr="002D5ABF">
        <w:rPr>
          <w:rFonts w:eastAsia="Century Gothic" w:cs="Century Gothic"/>
          <w:b/>
          <w:bCs/>
          <w:color w:val="000000"/>
          <w:sz w:val="18"/>
          <w:szCs w:val="18"/>
          <w:u w:color="000000"/>
          <w:bdr w:val="nil"/>
          <w:lang w:val="es-ES_tradnl" w:eastAsia="es-CO"/>
        </w:rPr>
        <w:t>: 7205382</w:t>
      </w:r>
      <w:r w:rsidRPr="002D5ABF">
        <w:rPr>
          <w:rFonts w:eastAsia="Century Gothic" w:cs="Century Gothic"/>
          <w:b/>
          <w:bCs/>
          <w:color w:val="000000"/>
          <w:sz w:val="18"/>
          <w:szCs w:val="18"/>
          <w:u w:color="000000"/>
          <w:bdr w:val="nil"/>
          <w:lang w:val="es-ES_tradnl" w:eastAsia="es-CO"/>
        </w:rPr>
        <w:tab/>
      </w: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CIUDADANOS SE VINCULAN A ‘UN RESPLANDOR POR EL CAMBIO</w:t>
      </w:r>
      <w:r w:rsidRPr="002D5ABF">
        <w:rPr>
          <w:rFonts w:eastAsia="Century Gothic" w:cs="Century Gothic"/>
          <w:b/>
          <w:bCs/>
          <w:color w:val="000000"/>
          <w:u w:color="000000"/>
          <w:bdr w:val="nil"/>
          <w:lang w:val="fr-FR" w:eastAsia="es-CO"/>
        </w:rPr>
        <w:t>’</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La amabilidad, el compartir, la lúdica y el conocimiento de la historia de Pasto fueron las características del evento ‘Un resplandor por el cambio</w:t>
      </w:r>
      <w:r w:rsidRPr="002D5ABF">
        <w:rPr>
          <w:rFonts w:eastAsia="Century Gothic" w:cs="Century Gothic"/>
          <w:color w:val="000000"/>
          <w:u w:color="000000"/>
          <w:bdr w:val="nil"/>
          <w:lang w:val="fr-FR" w:eastAsia="es-CO"/>
        </w:rPr>
        <w:t>’</w:t>
      </w:r>
      <w:r w:rsidRPr="002D5ABF">
        <w:rPr>
          <w:rFonts w:eastAsia="Century Gothic" w:cs="Century Gothic"/>
          <w:color w:val="000000"/>
          <w:u w:color="000000"/>
          <w:bdr w:val="nil"/>
          <w:lang w:val="es-ES_tradnl" w:eastAsia="es-CO"/>
        </w:rPr>
        <w:t>, iniciativa liderada por el Programa Cambio Cultural de la Alcaldía de Pasto. La actividad  que se llevó a cabo en la Plazoleta de San Andrés, contó con la participación de la comunidad y vecinos del sector.</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shd w:val="clear" w:color="auto" w:fill="FFFF00"/>
          <w:lang w:val="es-ES_tradnl" w:eastAsia="es-CO"/>
        </w:rPr>
      </w:pPr>
      <w:r w:rsidRPr="002D5ABF">
        <w:rPr>
          <w:rFonts w:eastAsia="Century Gothic" w:cs="Century Gothic"/>
          <w:color w:val="000000"/>
          <w:u w:color="000000"/>
          <w:bdr w:val="nil"/>
          <w:lang w:val="es-ES_tradnl" w:eastAsia="es-CO"/>
        </w:rPr>
        <w:t>Al caer la noche quienes participaron de manera activa en las 10 rutas programadas por Caminantes Territorios de Memoria a cargo de la Corporación Escénica La Guagua, se dieron cita en la plazoleta y con farol en mano encendieron la luz de la alegría y el cambio. Los niños, fueron los más entusiastas, pintaron, jugaron, escribieron sus sueños de ciudad y entregaron un mensaje importante a la comunidad de Pasto, y es que la luz no sólo debe encenderse a través de una vela o un farol, sino que debe resplandecer desde cada corazón.</w:t>
      </w: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shd w:val="clear" w:color="auto" w:fill="FFFF00"/>
          <w:lang w:val="es-ES_tradnl" w:eastAsia="es-CO"/>
        </w:rPr>
      </w:pPr>
    </w:p>
    <w:p w:rsidR="002D5ABF" w:rsidRPr="002D5ABF" w:rsidRDefault="002D5ABF" w:rsidP="002D5ABF">
      <w:pPr>
        <w:pBdr>
          <w:top w:val="nil"/>
          <w:left w:val="nil"/>
          <w:bottom w:val="nil"/>
          <w:right w:val="nil"/>
          <w:between w:val="nil"/>
          <w:bar w:val="nil"/>
        </w:pBdr>
        <w:tabs>
          <w:tab w:val="right" w:pos="8504"/>
        </w:tabs>
        <w:spacing w:after="0"/>
        <w:rPr>
          <w:rFonts w:eastAsia="Century Gothic" w:cs="Century Gothic"/>
          <w:b/>
          <w:bCs/>
          <w:color w:val="000000"/>
          <w:sz w:val="18"/>
          <w:szCs w:val="18"/>
          <w:u w:color="000000"/>
          <w:bdr w:val="nil"/>
          <w:lang w:val="es-ES_tradnl" w:eastAsia="es-CO"/>
        </w:rPr>
      </w:pPr>
      <w:r w:rsidRPr="002D5ABF">
        <w:rPr>
          <w:rFonts w:eastAsia="Century Gothic" w:cs="Century Gothic"/>
          <w:b/>
          <w:bCs/>
          <w:color w:val="000000"/>
          <w:sz w:val="18"/>
          <w:szCs w:val="18"/>
          <w:u w:color="000000"/>
          <w:bdr w:val="nil"/>
          <w:lang w:val="es-ES_tradnl" w:eastAsia="es-CO"/>
        </w:rPr>
        <w:t xml:space="preserve">Contacto: Coordinador programa Cambio Cultural, Leonardo </w:t>
      </w:r>
      <w:proofErr w:type="spellStart"/>
      <w:r w:rsidRPr="002D5ABF">
        <w:rPr>
          <w:rFonts w:eastAsia="Century Gothic" w:cs="Century Gothic"/>
          <w:b/>
          <w:bCs/>
          <w:color w:val="000000"/>
          <w:sz w:val="18"/>
          <w:szCs w:val="18"/>
          <w:u w:color="000000"/>
          <w:bdr w:val="nil"/>
          <w:lang w:val="es-ES_tradnl" w:eastAsia="es-CO"/>
        </w:rPr>
        <w:t>Sanzon</w:t>
      </w:r>
      <w:proofErr w:type="spellEnd"/>
      <w:r w:rsidRPr="002D5ABF">
        <w:rPr>
          <w:rFonts w:eastAsia="Century Gothic" w:cs="Century Gothic"/>
          <w:b/>
          <w:bCs/>
          <w:color w:val="000000"/>
          <w:sz w:val="18"/>
          <w:szCs w:val="18"/>
          <w:u w:color="000000"/>
          <w:bdr w:val="nil"/>
          <w:lang w:val="es-ES_tradnl" w:eastAsia="es-CO"/>
        </w:rPr>
        <w:t>. Celular: 3006157292</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b/>
          <w:bCs/>
          <w:color w:val="000000"/>
          <w:sz w:val="18"/>
          <w:szCs w:val="18"/>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PROCESO ACREDITACIÓN DE PRENSA PARA CARNAVAL 2014</w:t>
      </w: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xml:space="preserve">La Corporación del Carnaval de Negros y Blancos de Pasto, </w:t>
      </w:r>
      <w:proofErr w:type="spellStart"/>
      <w:r w:rsidRPr="002D5ABF">
        <w:rPr>
          <w:rFonts w:eastAsia="Century Gothic" w:cs="Century Gothic"/>
          <w:color w:val="000000"/>
          <w:u w:color="000000"/>
          <w:bdr w:val="nil"/>
          <w:lang w:val="es-ES_tradnl" w:eastAsia="es-CO"/>
        </w:rPr>
        <w:t>Corpocarnaval</w:t>
      </w:r>
      <w:proofErr w:type="spellEnd"/>
      <w:r w:rsidRPr="002D5ABF">
        <w:rPr>
          <w:rFonts w:eastAsia="Century Gothic" w:cs="Century Gothic"/>
          <w:color w:val="000000"/>
          <w:u w:color="000000"/>
          <w:bdr w:val="nil"/>
          <w:lang w:val="es-ES_tradnl" w:eastAsia="es-CO"/>
        </w:rPr>
        <w:t>, informa a los medios de comunicación que el proceso de acreditaciones se realizara del 10 al 16 de diciembre de 2013 por lo tanto se debe tener en cuenta los siguientes aspectos:</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Entrega de escarapelas</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El director o gerente del medio debe enviar la solicitud de acreditación con el listado de los periodistas que van a cubrir el Carnaval, esta solicitud debe tener: nombres completos, número de cédula, medio, espacio y se debe adjuntar las fotografías de cada uno de los periodistas junto con la solicitud (no serán recibidas solicitudes ni fotos individuales).</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De acuerdo a las políticas de la Corporación, los medios con menos de un año de operación no serán acreditados, así se hayan inscrito.</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No se acreditaran páginas de Facebook, blog, ONG, agencias de marketing y publicidad.</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El 19 y 20 de diciembre, se entregarán las escarapelas que han sido aprobadas. Se recuerda que inscribirse no es garantía de estar acreditado.</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Horario de entrega: 8:00 de la mañana a 5:00 de la tarde, de lunes a viernes.</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 Las solicitudes incompletas no serán tenidas en cuenta.</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roofErr w:type="spellStart"/>
      <w:r w:rsidRPr="002D5ABF">
        <w:rPr>
          <w:rFonts w:eastAsia="Century Gothic" w:cs="Century Gothic"/>
          <w:color w:val="000000"/>
          <w:u w:color="000000"/>
          <w:bdr w:val="nil"/>
          <w:lang w:val="es-ES_tradnl" w:eastAsia="es-CO"/>
        </w:rPr>
        <w:t>Corpocarnaval</w:t>
      </w:r>
      <w:proofErr w:type="spellEnd"/>
      <w:r w:rsidRPr="002D5ABF">
        <w:rPr>
          <w:rFonts w:eastAsia="Century Gothic" w:cs="Century Gothic"/>
          <w:color w:val="000000"/>
          <w:u w:color="000000"/>
          <w:bdr w:val="nil"/>
          <w:lang w:val="es-ES_tradnl" w:eastAsia="es-CO"/>
        </w:rPr>
        <w:t xml:space="preserve"> se reserva el derecho de admisión del medio, igualmente el número de periodistas y/o fotógrafos, camarógrafos o técnicos admitidos. Para más información, acercarse a las oficinas de la entidad. </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b/>
          <w:bCs/>
          <w:color w:val="000000"/>
          <w:sz w:val="18"/>
          <w:szCs w:val="18"/>
          <w:u w:color="000000"/>
          <w:bdr w:val="nil"/>
          <w:lang w:val="es-ES_tradnl" w:eastAsia="es-CO"/>
        </w:rPr>
      </w:pPr>
      <w:r w:rsidRPr="002D5ABF">
        <w:rPr>
          <w:rFonts w:eastAsia="Century Gothic" w:cs="Century Gothic"/>
          <w:b/>
          <w:bCs/>
          <w:color w:val="000000"/>
          <w:sz w:val="18"/>
          <w:szCs w:val="18"/>
          <w:u w:color="000000"/>
          <w:bdr w:val="nil"/>
          <w:lang w:val="es-ES_tradnl" w:eastAsia="es-CO"/>
        </w:rPr>
        <w:t xml:space="preserve">Contacto: Gerente </w:t>
      </w:r>
      <w:proofErr w:type="spellStart"/>
      <w:r w:rsidRPr="002D5ABF">
        <w:rPr>
          <w:rFonts w:eastAsia="Century Gothic" w:cs="Century Gothic"/>
          <w:b/>
          <w:bCs/>
          <w:color w:val="000000"/>
          <w:sz w:val="18"/>
          <w:szCs w:val="18"/>
          <w:u w:color="000000"/>
          <w:bdr w:val="nil"/>
          <w:lang w:val="es-ES_tradnl" w:eastAsia="es-CO"/>
        </w:rPr>
        <w:t>Corpocarnaval</w:t>
      </w:r>
      <w:proofErr w:type="spellEnd"/>
      <w:r w:rsidRPr="002D5ABF">
        <w:rPr>
          <w:rFonts w:eastAsia="Century Gothic" w:cs="Century Gothic"/>
          <w:b/>
          <w:bCs/>
          <w:color w:val="000000"/>
          <w:sz w:val="18"/>
          <w:szCs w:val="18"/>
          <w:u w:color="000000"/>
          <w:bdr w:val="nil"/>
          <w:lang w:val="es-ES_tradnl" w:eastAsia="es-CO"/>
        </w:rPr>
        <w:t xml:space="preserve">, </w:t>
      </w:r>
      <w:proofErr w:type="spellStart"/>
      <w:r w:rsidRPr="002D5ABF">
        <w:rPr>
          <w:rFonts w:eastAsia="Century Gothic" w:cs="Century Gothic"/>
          <w:b/>
          <w:bCs/>
          <w:color w:val="000000"/>
          <w:sz w:val="18"/>
          <w:szCs w:val="18"/>
          <w:u w:color="000000"/>
          <w:bdr w:val="nil"/>
          <w:lang w:val="es-ES_tradnl" w:eastAsia="es-CO"/>
        </w:rPr>
        <w:t>Guisella</w:t>
      </w:r>
      <w:proofErr w:type="spellEnd"/>
      <w:r w:rsidRPr="002D5ABF">
        <w:rPr>
          <w:rFonts w:eastAsia="Century Gothic" w:cs="Century Gothic"/>
          <w:b/>
          <w:bCs/>
          <w:color w:val="000000"/>
          <w:sz w:val="18"/>
          <w:szCs w:val="18"/>
          <w:u w:color="000000"/>
          <w:bdr w:val="nil"/>
          <w:lang w:val="es-ES_tradnl" w:eastAsia="es-CO"/>
        </w:rPr>
        <w:t xml:space="preserve"> Checa Coral. Teléfono: 7223712 – 7228082</w:t>
      </w: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Pasto Transformación Productiva</w:t>
      </w:r>
    </w:p>
    <w:p w:rsidR="002D5ABF" w:rsidRPr="002D5ABF" w:rsidRDefault="002D5ABF" w:rsidP="002D5ABF">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2D5ABF">
        <w:rPr>
          <w:rFonts w:eastAsia="Century Gothic" w:cs="Century Gothic"/>
          <w:b/>
          <w:bCs/>
          <w:color w:val="000000"/>
          <w:u w:color="000000"/>
          <w:bdr w:val="nil"/>
          <w:lang w:val="es-ES_tradnl" w:eastAsia="es-CO"/>
        </w:rPr>
        <w:t>María Paula Chavarriaga Rosero</w:t>
      </w:r>
    </w:p>
    <w:p w:rsidR="002D5ABF" w:rsidRPr="002D5ABF" w:rsidRDefault="002D5ABF" w:rsidP="002D5ABF">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2D5ABF" w:rsidRPr="002D5ABF" w:rsidRDefault="002D5ABF" w:rsidP="002D5ABF">
      <w:pPr>
        <w:pBdr>
          <w:top w:val="nil"/>
          <w:left w:val="nil"/>
          <w:bottom w:val="nil"/>
          <w:right w:val="nil"/>
          <w:between w:val="nil"/>
          <w:bar w:val="nil"/>
        </w:pBdr>
        <w:spacing w:after="0"/>
        <w:jc w:val="center"/>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Jefe Oficina de Comunicación Social</w:t>
      </w:r>
    </w:p>
    <w:p w:rsidR="002D5ABF" w:rsidRPr="002D5ABF" w:rsidRDefault="002D5ABF" w:rsidP="002D5ABF">
      <w:pPr>
        <w:pBdr>
          <w:top w:val="nil"/>
          <w:left w:val="nil"/>
          <w:bottom w:val="nil"/>
          <w:right w:val="nil"/>
          <w:between w:val="nil"/>
          <w:bar w:val="nil"/>
        </w:pBdr>
        <w:spacing w:after="0"/>
        <w:jc w:val="center"/>
        <w:rPr>
          <w:rFonts w:eastAsia="Century Gothic" w:cs="Century Gothic"/>
          <w:color w:val="000000"/>
          <w:u w:color="000000"/>
          <w:bdr w:val="nil"/>
          <w:lang w:val="es-ES_tradnl" w:eastAsia="es-CO"/>
        </w:rPr>
      </w:pPr>
      <w:r w:rsidRPr="002D5ABF">
        <w:rPr>
          <w:rFonts w:eastAsia="Century Gothic" w:cs="Century Gothic"/>
          <w:color w:val="000000"/>
          <w:u w:color="000000"/>
          <w:bdr w:val="nil"/>
          <w:lang w:val="es-ES_tradnl" w:eastAsia="es-CO"/>
        </w:rPr>
        <w:t>Alcaldía de Pasto</w:t>
      </w:r>
    </w:p>
    <w:p w:rsidR="002D5ABF" w:rsidRPr="002D5ABF" w:rsidRDefault="002D5ABF" w:rsidP="002D5ABF">
      <w:pPr>
        <w:spacing w:after="0"/>
        <w:rPr>
          <w:rFonts w:cs="Tahoma"/>
          <w:lang w:val="es-ES_tradnl"/>
        </w:rPr>
      </w:pPr>
    </w:p>
    <w:p w:rsidR="002D5ABF" w:rsidRDefault="002D5ABF" w:rsidP="002D5ABF">
      <w:pPr>
        <w:spacing w:after="0"/>
        <w:rPr>
          <w:rFonts w:cs="Tahoma"/>
          <w:lang w:val="es-CO"/>
        </w:rPr>
      </w:pPr>
    </w:p>
    <w:p w:rsidR="002D5ABF" w:rsidRPr="00033732" w:rsidRDefault="002D5ABF" w:rsidP="002D5ABF">
      <w:pPr>
        <w:spacing w:after="0"/>
        <w:rPr>
          <w:rFonts w:cs="Tahoma"/>
        </w:rPr>
      </w:pPr>
    </w:p>
    <w:p w:rsidR="002D5ABF" w:rsidRPr="00033732" w:rsidRDefault="002D5ABF" w:rsidP="002D5ABF">
      <w:pPr>
        <w:spacing w:after="0"/>
        <w:rPr>
          <w:rFonts w:cs="Tahoma"/>
        </w:rPr>
      </w:pPr>
    </w:p>
    <w:p w:rsidR="002D5ABF" w:rsidRPr="00033732" w:rsidRDefault="002D5ABF" w:rsidP="002D5ABF">
      <w:pPr>
        <w:spacing w:after="0"/>
        <w:ind w:firstLine="708"/>
        <w:rPr>
          <w:rFonts w:cs="Tahoma"/>
        </w:rPr>
      </w:pPr>
    </w:p>
    <w:p w:rsidR="002D5ABF" w:rsidRPr="00033732" w:rsidRDefault="002D5ABF" w:rsidP="002D5ABF">
      <w:pPr>
        <w:spacing w:after="0"/>
        <w:ind w:firstLine="708"/>
        <w:rPr>
          <w:rFonts w:cs="Tahoma"/>
        </w:rPr>
      </w:pPr>
    </w:p>
    <w:p w:rsidR="009C3E21" w:rsidRDefault="009C3E21"/>
    <w:sectPr w:rsidR="009C3E2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A4E" w:rsidRDefault="005B4A4E" w:rsidP="002D5ABF">
      <w:pPr>
        <w:spacing w:after="0"/>
      </w:pPr>
      <w:r>
        <w:separator/>
      </w:r>
    </w:p>
  </w:endnote>
  <w:endnote w:type="continuationSeparator" w:id="0">
    <w:p w:rsidR="005B4A4E" w:rsidRDefault="005B4A4E" w:rsidP="002D5A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5B4A4E"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5B4A4E"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A4E" w:rsidRDefault="005B4A4E" w:rsidP="002D5ABF">
      <w:pPr>
        <w:spacing w:after="0"/>
      </w:pPr>
      <w:r>
        <w:separator/>
      </w:r>
    </w:p>
  </w:footnote>
  <w:footnote w:type="continuationSeparator" w:id="0">
    <w:p w:rsidR="005B4A4E" w:rsidRDefault="005B4A4E" w:rsidP="002D5A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5B4A4E"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5A01090D" wp14:editId="74C5251D">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B4A4E"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B4A4E"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B4A4E" w:rsidP="005A59EA">
          <w:pPr>
            <w:snapToGrid w:val="0"/>
            <w:spacing w:after="0"/>
            <w:rPr>
              <w:rFonts w:cs="Arial"/>
              <w:sz w:val="16"/>
              <w:szCs w:val="16"/>
            </w:rPr>
          </w:pPr>
          <w:r>
            <w:rPr>
              <w:rFonts w:cs="Arial"/>
              <w:sz w:val="16"/>
              <w:szCs w:val="16"/>
            </w:rPr>
            <w:t>NOMBRE DEL FORMATO</w:t>
          </w:r>
        </w:p>
        <w:p w:rsidR="00A53257" w:rsidRDefault="005B4A4E" w:rsidP="005A59EA">
          <w:pPr>
            <w:spacing w:after="0"/>
            <w:rPr>
              <w:rFonts w:cs="Arial"/>
              <w:sz w:val="6"/>
              <w:szCs w:val="6"/>
            </w:rPr>
          </w:pPr>
        </w:p>
        <w:p w:rsidR="00A53257" w:rsidRDefault="005B4A4E"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B4A4E"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5B4A4E" w:rsidP="005A59EA">
          <w:pPr>
            <w:snapToGrid w:val="0"/>
            <w:spacing w:after="0"/>
            <w:jc w:val="center"/>
            <w:rPr>
              <w:rFonts w:cs="Arial"/>
              <w:b/>
              <w:sz w:val="16"/>
              <w:szCs w:val="16"/>
            </w:rPr>
          </w:pPr>
          <w:r>
            <w:rPr>
              <w:rFonts w:cs="Arial"/>
              <w:b/>
              <w:sz w:val="16"/>
              <w:szCs w:val="16"/>
            </w:rPr>
            <w:t>VIGENCIA</w:t>
          </w:r>
        </w:p>
        <w:p w:rsidR="00A53257" w:rsidRDefault="005B4A4E" w:rsidP="005A59EA">
          <w:pPr>
            <w:spacing w:after="0"/>
            <w:jc w:val="center"/>
            <w:rPr>
              <w:rFonts w:cs="Arial"/>
              <w:sz w:val="6"/>
              <w:szCs w:val="6"/>
            </w:rPr>
          </w:pPr>
        </w:p>
        <w:p w:rsidR="00A53257" w:rsidRDefault="005B4A4E"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5B4A4E" w:rsidP="005A59EA">
          <w:pPr>
            <w:snapToGrid w:val="0"/>
            <w:spacing w:after="0"/>
            <w:jc w:val="center"/>
            <w:rPr>
              <w:rFonts w:cs="Arial"/>
              <w:b/>
              <w:sz w:val="16"/>
              <w:szCs w:val="16"/>
            </w:rPr>
          </w:pPr>
          <w:r>
            <w:rPr>
              <w:rFonts w:cs="Arial"/>
              <w:b/>
              <w:sz w:val="16"/>
              <w:szCs w:val="16"/>
            </w:rPr>
            <w:t>VERSIÓN</w:t>
          </w:r>
        </w:p>
        <w:p w:rsidR="00A53257" w:rsidRDefault="005B4A4E" w:rsidP="005A59EA">
          <w:pPr>
            <w:spacing w:after="0"/>
            <w:jc w:val="center"/>
            <w:rPr>
              <w:rFonts w:cs="Arial"/>
              <w:sz w:val="6"/>
              <w:szCs w:val="6"/>
            </w:rPr>
          </w:pPr>
        </w:p>
        <w:p w:rsidR="00A53257" w:rsidRDefault="005B4A4E"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5B4A4E" w:rsidP="005A59EA">
          <w:pPr>
            <w:snapToGrid w:val="0"/>
            <w:spacing w:after="0"/>
            <w:jc w:val="center"/>
            <w:rPr>
              <w:rFonts w:cs="Arial"/>
              <w:b/>
              <w:sz w:val="16"/>
              <w:szCs w:val="16"/>
            </w:rPr>
          </w:pPr>
          <w:r>
            <w:rPr>
              <w:rFonts w:cs="Arial"/>
              <w:b/>
              <w:sz w:val="16"/>
              <w:szCs w:val="16"/>
            </w:rPr>
            <w:t>CÓDIGO</w:t>
          </w:r>
        </w:p>
        <w:p w:rsidR="00A53257" w:rsidRDefault="005B4A4E" w:rsidP="005A59EA">
          <w:pPr>
            <w:spacing w:after="0"/>
            <w:jc w:val="center"/>
            <w:rPr>
              <w:rFonts w:cs="Arial"/>
              <w:sz w:val="6"/>
              <w:szCs w:val="6"/>
            </w:rPr>
          </w:pPr>
        </w:p>
        <w:p w:rsidR="00A53257" w:rsidRDefault="005B4A4E"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B4A4E" w:rsidP="005A59EA">
          <w:pPr>
            <w:snapToGrid w:val="0"/>
            <w:spacing w:after="0"/>
            <w:jc w:val="center"/>
            <w:rPr>
              <w:rFonts w:cs="Arial"/>
              <w:b/>
              <w:sz w:val="16"/>
              <w:szCs w:val="16"/>
            </w:rPr>
          </w:pPr>
          <w:r>
            <w:rPr>
              <w:rFonts w:cs="Arial"/>
              <w:b/>
              <w:sz w:val="16"/>
              <w:szCs w:val="16"/>
            </w:rPr>
            <w:t>CONSECUTIVO</w:t>
          </w:r>
        </w:p>
        <w:p w:rsidR="00A53257" w:rsidRPr="00BA0092" w:rsidRDefault="002D5ABF" w:rsidP="005A59EA">
          <w:pPr>
            <w:spacing w:after="0"/>
            <w:jc w:val="center"/>
            <w:rPr>
              <w:rFonts w:cs="Arial"/>
              <w:b/>
              <w:sz w:val="16"/>
              <w:szCs w:val="16"/>
              <w:lang w:val="es-ES"/>
            </w:rPr>
          </w:pPr>
          <w:r>
            <w:rPr>
              <w:rFonts w:cs="Arial"/>
              <w:b/>
              <w:sz w:val="16"/>
              <w:szCs w:val="16"/>
              <w:lang w:val="es-ES"/>
            </w:rPr>
            <w:t>89</w:t>
          </w:r>
          <w:r w:rsidR="005B4A4E">
            <w:rPr>
              <w:rFonts w:cs="Arial"/>
              <w:b/>
              <w:sz w:val="16"/>
              <w:szCs w:val="16"/>
              <w:lang w:val="es-ES"/>
            </w:rPr>
            <w:t>8</w:t>
          </w:r>
        </w:p>
      </w:tc>
    </w:tr>
  </w:tbl>
  <w:p w:rsidR="00A53257" w:rsidRDefault="005B4A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BF"/>
    <w:rsid w:val="0009555D"/>
    <w:rsid w:val="00103A6B"/>
    <w:rsid w:val="00146975"/>
    <w:rsid w:val="002D5ABF"/>
    <w:rsid w:val="005407B9"/>
    <w:rsid w:val="00560CB9"/>
    <w:rsid w:val="005B4A4E"/>
    <w:rsid w:val="009C3E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BF"/>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ABF"/>
    <w:pPr>
      <w:tabs>
        <w:tab w:val="center" w:pos="4252"/>
        <w:tab w:val="right" w:pos="8504"/>
      </w:tabs>
      <w:spacing w:after="0"/>
    </w:pPr>
  </w:style>
  <w:style w:type="character" w:customStyle="1" w:styleId="EncabezadoCar">
    <w:name w:val="Encabezado Car"/>
    <w:basedOn w:val="Fuentedeprrafopredeter"/>
    <w:link w:val="Encabezado"/>
    <w:uiPriority w:val="99"/>
    <w:rsid w:val="002D5ABF"/>
    <w:rPr>
      <w:rFonts w:ascii="Century Gothic" w:eastAsia="Calibri" w:hAnsi="Century Gothic" w:cs="Calibri"/>
      <w:lang w:val="es-MX" w:eastAsia="ar-SA"/>
    </w:rPr>
  </w:style>
  <w:style w:type="paragraph" w:styleId="Piedepgina">
    <w:name w:val="footer"/>
    <w:basedOn w:val="Normal"/>
    <w:link w:val="PiedepginaCar"/>
    <w:unhideWhenUsed/>
    <w:rsid w:val="002D5ABF"/>
    <w:pPr>
      <w:tabs>
        <w:tab w:val="center" w:pos="4252"/>
        <w:tab w:val="right" w:pos="8504"/>
      </w:tabs>
      <w:spacing w:after="0"/>
    </w:pPr>
  </w:style>
  <w:style w:type="character" w:customStyle="1" w:styleId="PiedepginaCar">
    <w:name w:val="Pie de página Car"/>
    <w:basedOn w:val="Fuentedeprrafopredeter"/>
    <w:link w:val="Piedepgina"/>
    <w:rsid w:val="002D5ABF"/>
    <w:rPr>
      <w:rFonts w:ascii="Century Gothic" w:eastAsia="Calibri" w:hAnsi="Century Gothic" w:cs="Calibri"/>
      <w:lang w:val="es-MX" w:eastAsia="ar-SA"/>
    </w:rPr>
  </w:style>
  <w:style w:type="table" w:customStyle="1" w:styleId="TableNormal">
    <w:name w:val="Table Normal"/>
    <w:rsid w:val="002D5A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D5AB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ABF"/>
    <w:rPr>
      <w:rFonts w:ascii="Tahoma" w:eastAsia="Calibri" w:hAnsi="Tahoma" w:cs="Tahoma"/>
      <w:sz w:val="16"/>
      <w:szCs w:val="16"/>
      <w:lang w:val="es-MX" w:eastAsia="ar-SA"/>
    </w:rPr>
  </w:style>
  <w:style w:type="paragraph" w:customStyle="1" w:styleId="Cuerpo">
    <w:name w:val="Cuerpo"/>
    <w:rsid w:val="005407B9"/>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BF"/>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ABF"/>
    <w:pPr>
      <w:tabs>
        <w:tab w:val="center" w:pos="4252"/>
        <w:tab w:val="right" w:pos="8504"/>
      </w:tabs>
      <w:spacing w:after="0"/>
    </w:pPr>
  </w:style>
  <w:style w:type="character" w:customStyle="1" w:styleId="EncabezadoCar">
    <w:name w:val="Encabezado Car"/>
    <w:basedOn w:val="Fuentedeprrafopredeter"/>
    <w:link w:val="Encabezado"/>
    <w:uiPriority w:val="99"/>
    <w:rsid w:val="002D5ABF"/>
    <w:rPr>
      <w:rFonts w:ascii="Century Gothic" w:eastAsia="Calibri" w:hAnsi="Century Gothic" w:cs="Calibri"/>
      <w:lang w:val="es-MX" w:eastAsia="ar-SA"/>
    </w:rPr>
  </w:style>
  <w:style w:type="paragraph" w:styleId="Piedepgina">
    <w:name w:val="footer"/>
    <w:basedOn w:val="Normal"/>
    <w:link w:val="PiedepginaCar"/>
    <w:unhideWhenUsed/>
    <w:rsid w:val="002D5ABF"/>
    <w:pPr>
      <w:tabs>
        <w:tab w:val="center" w:pos="4252"/>
        <w:tab w:val="right" w:pos="8504"/>
      </w:tabs>
      <w:spacing w:after="0"/>
    </w:pPr>
  </w:style>
  <w:style w:type="character" w:customStyle="1" w:styleId="PiedepginaCar">
    <w:name w:val="Pie de página Car"/>
    <w:basedOn w:val="Fuentedeprrafopredeter"/>
    <w:link w:val="Piedepgina"/>
    <w:rsid w:val="002D5ABF"/>
    <w:rPr>
      <w:rFonts w:ascii="Century Gothic" w:eastAsia="Calibri" w:hAnsi="Century Gothic" w:cs="Calibri"/>
      <w:lang w:val="es-MX" w:eastAsia="ar-SA"/>
    </w:rPr>
  </w:style>
  <w:style w:type="table" w:customStyle="1" w:styleId="TableNormal">
    <w:name w:val="Table Normal"/>
    <w:rsid w:val="002D5A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D5AB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ABF"/>
    <w:rPr>
      <w:rFonts w:ascii="Tahoma" w:eastAsia="Calibri" w:hAnsi="Tahoma" w:cs="Tahoma"/>
      <w:sz w:val="16"/>
      <w:szCs w:val="16"/>
      <w:lang w:val="es-MX" w:eastAsia="ar-SA"/>
    </w:rPr>
  </w:style>
  <w:style w:type="paragraph" w:customStyle="1" w:styleId="Cuerpo">
    <w:name w:val="Cuerpo"/>
    <w:rsid w:val="005407B9"/>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1641</Words>
  <Characters>9029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2013-12-09T00:49:00Z</dcterms:created>
  <dcterms:modified xsi:type="dcterms:W3CDTF">2013-12-09T01:23:00Z</dcterms:modified>
</cp:coreProperties>
</file>