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40E43" w14:textId="1FDBB6EF" w:rsidR="00B01F7D" w:rsidRDefault="00B01F7D" w:rsidP="00B01F7D">
      <w:pPr>
        <w:jc w:val="center"/>
        <w:rPr>
          <w:rFonts w:ascii="Century Gothic" w:eastAsia="Calibri" w:hAnsi="Century Gothic" w:cs="Calibri"/>
          <w:b/>
          <w:sz w:val="22"/>
          <w:szCs w:val="22"/>
          <w:lang w:val="es-ES_tradnl" w:eastAsia="ar-SA"/>
        </w:rPr>
      </w:pPr>
      <w:bookmarkStart w:id="0" w:name="_Hlk520907147"/>
      <w:bookmarkStart w:id="1" w:name="_GoBack"/>
      <w:bookmarkEnd w:id="1"/>
      <w:r>
        <w:rPr>
          <w:rFonts w:ascii="Century Gothic" w:eastAsia="Calibri" w:hAnsi="Century Gothic" w:cs="Calibri"/>
          <w:b/>
          <w:sz w:val="22"/>
          <w:szCs w:val="22"/>
          <w:lang w:val="es-ES_tradnl" w:eastAsia="ar-SA"/>
        </w:rPr>
        <w:t xml:space="preserve">EL MUNICIPIO DE PASTO ES REFERENTE NACIONAL EN REDUCIR LA TASA DE DESERCIÓN ESCOLAR </w:t>
      </w:r>
    </w:p>
    <w:p w14:paraId="1F13E7E6" w14:textId="77777777" w:rsidR="00B01F7D" w:rsidRPr="00F9705D" w:rsidRDefault="00B01F7D" w:rsidP="00B01F7D">
      <w:pPr>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57D0C574" wp14:editId="7F33D512">
            <wp:extent cx="5613400" cy="3752215"/>
            <wp:effectExtent l="0" t="0" r="635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SQUEDA ACTI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59B427F0" w14:textId="77777777" w:rsidR="00B01F7D" w:rsidRPr="008568C7"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Pasto es una de las ciudades reconocidas por el Ministerio de Educación Nacional por implementar una de las 7 mejores experiencias territoriales en 2018, enfocada a reducir la deserción escolar, cuyos resultados se reflejan en la disminución de la tasa de deserción </w:t>
      </w:r>
      <w:proofErr w:type="spellStart"/>
      <w:r>
        <w:rPr>
          <w:rFonts w:ascii="Century Gothic" w:eastAsia="Times New Roman" w:hAnsi="Century Gothic" w:cs="Calibri"/>
          <w:bCs/>
          <w:color w:val="212121"/>
          <w:sz w:val="22"/>
          <w:szCs w:val="22"/>
          <w:bdr w:val="none" w:sz="0" w:space="0" w:color="auto" w:frame="1"/>
          <w:lang w:eastAsia="es-CO"/>
        </w:rPr>
        <w:t>intra</w:t>
      </w:r>
      <w:proofErr w:type="spellEnd"/>
      <w:r>
        <w:rPr>
          <w:rFonts w:ascii="Century Gothic" w:eastAsia="Times New Roman" w:hAnsi="Century Gothic" w:cs="Calibri"/>
          <w:bCs/>
          <w:color w:val="212121"/>
          <w:sz w:val="22"/>
          <w:szCs w:val="22"/>
          <w:bdr w:val="none" w:sz="0" w:space="0" w:color="auto" w:frame="1"/>
          <w:lang w:eastAsia="es-CO"/>
        </w:rPr>
        <w:t xml:space="preserve"> anual, que </w:t>
      </w:r>
      <w:r w:rsidRPr="008568C7">
        <w:rPr>
          <w:rFonts w:ascii="Century Gothic" w:eastAsia="Times New Roman" w:hAnsi="Century Gothic" w:cs="Calibri"/>
          <w:bCs/>
          <w:color w:val="212121"/>
          <w:sz w:val="22"/>
          <w:szCs w:val="22"/>
          <w:bdr w:val="none" w:sz="0" w:space="0" w:color="auto" w:frame="1"/>
          <w:lang w:eastAsia="es-CO"/>
        </w:rPr>
        <w:t>entre</w:t>
      </w:r>
      <w:r>
        <w:rPr>
          <w:rFonts w:ascii="Century Gothic" w:eastAsia="Times New Roman" w:hAnsi="Century Gothic" w:cs="Calibri"/>
          <w:bCs/>
          <w:color w:val="212121"/>
          <w:sz w:val="22"/>
          <w:szCs w:val="22"/>
          <w:bdr w:val="none" w:sz="0" w:space="0" w:color="auto" w:frame="1"/>
          <w:lang w:eastAsia="es-CO"/>
        </w:rPr>
        <w:t xml:space="preserve"> 2016 y 2018 pasó </w:t>
      </w:r>
      <w:r w:rsidRPr="008568C7">
        <w:rPr>
          <w:rFonts w:ascii="Century Gothic" w:eastAsia="Times New Roman" w:hAnsi="Century Gothic" w:cs="Calibri"/>
          <w:bCs/>
          <w:color w:val="212121"/>
          <w:sz w:val="22"/>
          <w:szCs w:val="22"/>
          <w:bdr w:val="none" w:sz="0" w:space="0" w:color="auto" w:frame="1"/>
          <w:lang w:eastAsia="es-CO"/>
        </w:rPr>
        <w:t>de 1.84% a 1.67%</w:t>
      </w:r>
      <w:r>
        <w:rPr>
          <w:rFonts w:ascii="Century Gothic" w:eastAsia="Times New Roman" w:hAnsi="Century Gothic" w:cs="Calibri"/>
          <w:bCs/>
          <w:color w:val="212121"/>
          <w:sz w:val="22"/>
          <w:szCs w:val="22"/>
          <w:bdr w:val="none" w:sz="0" w:space="0" w:color="auto" w:frame="1"/>
          <w:lang w:eastAsia="es-CO"/>
        </w:rPr>
        <w:t>.</w:t>
      </w:r>
    </w:p>
    <w:p w14:paraId="6F6D03AB"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4329D06"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Los esfuerzos del actual gobierno liderado por el alcalde Pedro Vicente Obando Ordóñez, enfocados a garantizar el derecho a la educación gratuita y con calidad, permiten posicionar a Pasto como referente de experiencias exitosas que han logrado reducir la deserción escolar.</w:t>
      </w:r>
    </w:p>
    <w:p w14:paraId="64BECA37"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0660946C"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En este contexto simultáneo a la jornada de matrícula, el municipio a través de la Secretaría de Educación se ha unido a la campaña “Búsqueda activa”, liderada por el Ministerio de Educación Nacional, para lograr que más</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niños y jóvenes desescolarizados accedan al sistema educativo del país.</w:t>
      </w:r>
    </w:p>
    <w:p w14:paraId="422AB10D" w14:textId="77777777" w:rsidR="00B01F7D" w:rsidRPr="008568C7"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 </w:t>
      </w:r>
    </w:p>
    <w:p w14:paraId="7AD713F0"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Con la estrategia implementada</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 xml:space="preserve">en </w:t>
      </w:r>
      <w:r w:rsidRPr="008568C7">
        <w:rPr>
          <w:rFonts w:ascii="Century Gothic" w:eastAsia="Times New Roman" w:hAnsi="Century Gothic" w:cs="Calibri"/>
          <w:bCs/>
          <w:color w:val="212121"/>
          <w:sz w:val="22"/>
          <w:szCs w:val="22"/>
          <w:bdr w:val="none" w:sz="0" w:space="0" w:color="auto" w:frame="1"/>
          <w:lang w:eastAsia="es-CO"/>
        </w:rPr>
        <w:t xml:space="preserve">varios establecimientos educativos </w:t>
      </w:r>
      <w:r>
        <w:rPr>
          <w:rFonts w:ascii="Century Gothic" w:eastAsia="Times New Roman" w:hAnsi="Century Gothic" w:cs="Calibri"/>
          <w:bCs/>
          <w:color w:val="212121"/>
          <w:sz w:val="22"/>
          <w:szCs w:val="22"/>
          <w:bdr w:val="none" w:sz="0" w:space="0" w:color="auto" w:frame="1"/>
          <w:lang w:eastAsia="es-CO"/>
        </w:rPr>
        <w:t xml:space="preserve">se realiza la </w:t>
      </w:r>
      <w:r w:rsidRPr="008568C7">
        <w:rPr>
          <w:rFonts w:ascii="Century Gothic" w:eastAsia="Times New Roman" w:hAnsi="Century Gothic" w:cs="Calibri"/>
          <w:bCs/>
          <w:color w:val="212121"/>
          <w:sz w:val="22"/>
          <w:szCs w:val="22"/>
          <w:bdr w:val="none" w:sz="0" w:space="0" w:color="auto" w:frame="1"/>
          <w:lang w:eastAsia="es-CO"/>
        </w:rPr>
        <w:t>búsqueda activa de estudiantes en la zona de influencia de sus instituciones</w:t>
      </w:r>
      <w:r>
        <w:rPr>
          <w:rFonts w:ascii="Century Gothic" w:eastAsia="Times New Roman" w:hAnsi="Century Gothic" w:cs="Calibri"/>
          <w:bCs/>
          <w:color w:val="212121"/>
          <w:sz w:val="22"/>
          <w:szCs w:val="22"/>
          <w:bdr w:val="none" w:sz="0" w:space="0" w:color="auto" w:frame="1"/>
          <w:lang w:eastAsia="es-CO"/>
        </w:rPr>
        <w:t xml:space="preserve">, permitiendo </w:t>
      </w:r>
      <w:r w:rsidRPr="008568C7">
        <w:rPr>
          <w:rFonts w:ascii="Century Gothic" w:eastAsia="Times New Roman" w:hAnsi="Century Gothic" w:cs="Calibri"/>
          <w:bCs/>
          <w:color w:val="212121"/>
          <w:sz w:val="22"/>
          <w:szCs w:val="22"/>
          <w:bdr w:val="none" w:sz="0" w:space="0" w:color="auto" w:frame="1"/>
          <w:lang w:eastAsia="es-CO"/>
        </w:rPr>
        <w:t xml:space="preserve">que el municipio de Pasto </w:t>
      </w:r>
      <w:r>
        <w:rPr>
          <w:rFonts w:ascii="Century Gothic" w:eastAsia="Times New Roman" w:hAnsi="Century Gothic" w:cs="Calibri"/>
          <w:bCs/>
          <w:color w:val="212121"/>
          <w:sz w:val="22"/>
          <w:szCs w:val="22"/>
          <w:bdr w:val="none" w:sz="0" w:space="0" w:color="auto" w:frame="1"/>
          <w:lang w:eastAsia="es-CO"/>
        </w:rPr>
        <w:t xml:space="preserve">tenga resultados positivos, y que más niños y jóvenes puedan ingresar a las instituciones educativas”, señaló </w:t>
      </w:r>
      <w:r w:rsidRPr="00F9705D">
        <w:rPr>
          <w:rFonts w:ascii="Century Gothic" w:eastAsia="Times New Roman" w:hAnsi="Century Gothic" w:cs="Calibri"/>
          <w:bCs/>
          <w:color w:val="212121"/>
          <w:sz w:val="22"/>
          <w:szCs w:val="22"/>
          <w:bdr w:val="none" w:sz="0" w:space="0" w:color="auto" w:frame="1"/>
          <w:lang w:eastAsia="es-CO"/>
        </w:rPr>
        <w:t xml:space="preserve">la subsecretaria de Cobertura educativa municipal María Elvira de la </w:t>
      </w:r>
      <w:proofErr w:type="spellStart"/>
      <w:r w:rsidRPr="00F9705D">
        <w:rPr>
          <w:rFonts w:ascii="Century Gothic" w:eastAsia="Times New Roman" w:hAnsi="Century Gothic" w:cs="Calibri"/>
          <w:bCs/>
          <w:color w:val="212121"/>
          <w:sz w:val="22"/>
          <w:szCs w:val="22"/>
          <w:bdr w:val="none" w:sz="0" w:space="0" w:color="auto" w:frame="1"/>
          <w:lang w:eastAsia="es-CO"/>
        </w:rPr>
        <w:t>Espriella</w:t>
      </w:r>
      <w:proofErr w:type="spellEnd"/>
      <w:r w:rsidRPr="00F9705D">
        <w:rPr>
          <w:rFonts w:ascii="Century Gothic" w:eastAsia="Times New Roman" w:hAnsi="Century Gothic" w:cs="Calibri"/>
          <w:bCs/>
          <w:color w:val="212121"/>
          <w:sz w:val="22"/>
          <w:szCs w:val="22"/>
          <w:bdr w:val="none" w:sz="0" w:space="0" w:color="auto" w:frame="1"/>
          <w:lang w:eastAsia="es-CO"/>
        </w:rPr>
        <w:t>.</w:t>
      </w:r>
    </w:p>
    <w:p w14:paraId="2824E4B0"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2A65E937" w14:textId="6C7D54E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La presentación de </w:t>
      </w:r>
      <w:r>
        <w:rPr>
          <w:rFonts w:ascii="Century Gothic" w:eastAsia="Times New Roman" w:hAnsi="Century Gothic" w:cs="Calibri"/>
          <w:bCs/>
          <w:color w:val="212121"/>
          <w:sz w:val="22"/>
          <w:szCs w:val="22"/>
          <w:bdr w:val="none" w:sz="0" w:space="0" w:color="auto" w:frame="1"/>
          <w:lang w:eastAsia="es-CO"/>
        </w:rPr>
        <w:t>la iniciativa “Búsqueda activa” fue socializada por</w:t>
      </w:r>
      <w:r w:rsidRPr="008568C7">
        <w:rPr>
          <w:rFonts w:ascii="Century Gothic" w:eastAsia="Times New Roman" w:hAnsi="Century Gothic" w:cs="Calibri"/>
          <w:bCs/>
          <w:color w:val="212121"/>
          <w:sz w:val="22"/>
          <w:szCs w:val="22"/>
          <w:bdr w:val="none" w:sz="0" w:space="0" w:color="auto" w:frame="1"/>
          <w:lang w:eastAsia="es-CO"/>
        </w:rPr>
        <w:t xml:space="preserve"> funcionarios de</w:t>
      </w:r>
      <w:r>
        <w:rPr>
          <w:rFonts w:ascii="Century Gothic" w:eastAsia="Times New Roman" w:hAnsi="Century Gothic" w:cs="Calibri"/>
          <w:bCs/>
          <w:color w:val="212121"/>
          <w:sz w:val="22"/>
          <w:szCs w:val="22"/>
          <w:bdr w:val="none" w:sz="0" w:space="0" w:color="auto" w:frame="1"/>
          <w:lang w:eastAsia="es-CO"/>
        </w:rPr>
        <w:t xml:space="preserve">l </w:t>
      </w:r>
      <w:r w:rsidRPr="008568C7">
        <w:rPr>
          <w:rFonts w:ascii="Century Gothic" w:eastAsia="Times New Roman" w:hAnsi="Century Gothic" w:cs="Calibri"/>
          <w:bCs/>
          <w:color w:val="212121"/>
          <w:sz w:val="22"/>
          <w:szCs w:val="22"/>
          <w:bdr w:val="none" w:sz="0" w:space="0" w:color="auto" w:frame="1"/>
          <w:lang w:eastAsia="es-CO"/>
        </w:rPr>
        <w:t>Ministerio</w:t>
      </w:r>
      <w:r>
        <w:rPr>
          <w:rFonts w:ascii="Century Gothic" w:eastAsia="Times New Roman" w:hAnsi="Century Gothic" w:cs="Calibri"/>
          <w:bCs/>
          <w:color w:val="212121"/>
          <w:sz w:val="22"/>
          <w:szCs w:val="22"/>
          <w:bdr w:val="none" w:sz="0" w:space="0" w:color="auto" w:frame="1"/>
          <w:lang w:eastAsia="es-CO"/>
        </w:rPr>
        <w:t xml:space="preserve"> </w:t>
      </w:r>
      <w:r w:rsidR="00647FF6">
        <w:rPr>
          <w:rFonts w:ascii="Century Gothic" w:eastAsia="Times New Roman" w:hAnsi="Century Gothic" w:cs="Calibri"/>
          <w:bCs/>
          <w:color w:val="212121"/>
          <w:sz w:val="22"/>
          <w:szCs w:val="22"/>
          <w:bdr w:val="none" w:sz="0" w:space="0" w:color="auto" w:frame="1"/>
          <w:lang w:eastAsia="es-CO"/>
        </w:rPr>
        <w:t xml:space="preserve">de Educación </w:t>
      </w:r>
      <w:r>
        <w:rPr>
          <w:rFonts w:ascii="Century Gothic" w:eastAsia="Times New Roman" w:hAnsi="Century Gothic" w:cs="Calibri"/>
          <w:bCs/>
          <w:color w:val="212121"/>
          <w:sz w:val="22"/>
          <w:szCs w:val="22"/>
          <w:bdr w:val="none" w:sz="0" w:space="0" w:color="auto" w:frame="1"/>
          <w:lang w:eastAsia="es-CO"/>
        </w:rPr>
        <w:t>y la Secretaria de Educación</w:t>
      </w:r>
      <w:r w:rsidR="00647FF6">
        <w:rPr>
          <w:rFonts w:ascii="Century Gothic" w:eastAsia="Times New Roman" w:hAnsi="Century Gothic" w:cs="Calibri"/>
          <w:bCs/>
          <w:color w:val="212121"/>
          <w:sz w:val="22"/>
          <w:szCs w:val="22"/>
          <w:bdr w:val="none" w:sz="0" w:space="0" w:color="auto" w:frame="1"/>
          <w:lang w:eastAsia="es-CO"/>
        </w:rPr>
        <w:t xml:space="preserve"> de Pasto</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en</w:t>
      </w:r>
      <w:r w:rsidRPr="008568C7">
        <w:rPr>
          <w:rFonts w:ascii="Century Gothic" w:eastAsia="Times New Roman" w:hAnsi="Century Gothic" w:cs="Calibri"/>
          <w:bCs/>
          <w:color w:val="212121"/>
          <w:sz w:val="22"/>
          <w:szCs w:val="22"/>
          <w:bdr w:val="none" w:sz="0" w:space="0" w:color="auto" w:frame="1"/>
          <w:lang w:eastAsia="es-CO"/>
        </w:rPr>
        <w:t xml:space="preserve"> la I</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E</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M</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 xml:space="preserve"> Ciudadela de la Paz, </w:t>
      </w:r>
      <w:r>
        <w:rPr>
          <w:rFonts w:ascii="Century Gothic" w:eastAsia="Times New Roman" w:hAnsi="Century Gothic" w:cs="Calibri"/>
          <w:bCs/>
          <w:color w:val="212121"/>
          <w:sz w:val="22"/>
          <w:szCs w:val="22"/>
          <w:bdr w:val="none" w:sz="0" w:space="0" w:color="auto" w:frame="1"/>
          <w:lang w:eastAsia="es-CO"/>
        </w:rPr>
        <w:t xml:space="preserve">a la luz de </w:t>
      </w:r>
      <w:r w:rsidRPr="008568C7">
        <w:rPr>
          <w:rFonts w:ascii="Century Gothic" w:eastAsia="Times New Roman" w:hAnsi="Century Gothic" w:cs="Calibri"/>
          <w:bCs/>
          <w:color w:val="212121"/>
          <w:sz w:val="22"/>
          <w:szCs w:val="22"/>
          <w:bdr w:val="none" w:sz="0" w:space="0" w:color="auto" w:frame="1"/>
          <w:lang w:eastAsia="es-CO"/>
        </w:rPr>
        <w:t xml:space="preserve">una mesa de trabajo </w:t>
      </w:r>
      <w:r>
        <w:rPr>
          <w:rFonts w:ascii="Century Gothic" w:eastAsia="Times New Roman" w:hAnsi="Century Gothic" w:cs="Calibri"/>
          <w:bCs/>
          <w:color w:val="212121"/>
          <w:sz w:val="22"/>
          <w:szCs w:val="22"/>
          <w:bdr w:val="none" w:sz="0" w:space="0" w:color="auto" w:frame="1"/>
          <w:lang w:eastAsia="es-CO"/>
        </w:rPr>
        <w:t xml:space="preserve">intersectorial </w:t>
      </w:r>
      <w:r w:rsidRPr="008568C7">
        <w:rPr>
          <w:rFonts w:ascii="Century Gothic" w:eastAsia="Times New Roman" w:hAnsi="Century Gothic" w:cs="Calibri"/>
          <w:bCs/>
          <w:color w:val="212121"/>
          <w:sz w:val="22"/>
          <w:szCs w:val="22"/>
          <w:bdr w:val="none" w:sz="0" w:space="0" w:color="auto" w:frame="1"/>
          <w:lang w:eastAsia="es-CO"/>
        </w:rPr>
        <w:t>que contó con la participación de funcionarios del Instituto Colombiano de Bienes</w:t>
      </w:r>
      <w:r>
        <w:rPr>
          <w:rFonts w:ascii="Century Gothic" w:eastAsia="Times New Roman" w:hAnsi="Century Gothic" w:cs="Calibri"/>
          <w:bCs/>
          <w:color w:val="212121"/>
          <w:sz w:val="22"/>
          <w:szCs w:val="22"/>
          <w:bdr w:val="none" w:sz="0" w:space="0" w:color="auto" w:frame="1"/>
          <w:lang w:eastAsia="es-CO"/>
        </w:rPr>
        <w:t xml:space="preserve">tar Familiar, </w:t>
      </w:r>
      <w:r w:rsidRPr="008568C7">
        <w:rPr>
          <w:rFonts w:ascii="Century Gothic" w:eastAsia="Times New Roman" w:hAnsi="Century Gothic" w:cs="Calibri"/>
          <w:bCs/>
          <w:color w:val="212121"/>
          <w:sz w:val="22"/>
          <w:szCs w:val="22"/>
          <w:bdr w:val="none" w:sz="0" w:space="0" w:color="auto" w:frame="1"/>
          <w:lang w:eastAsia="es-CO"/>
        </w:rPr>
        <w:t>ICBF</w:t>
      </w:r>
      <w:r>
        <w:rPr>
          <w:rFonts w:ascii="Century Gothic" w:eastAsia="Times New Roman" w:hAnsi="Century Gothic" w:cs="Calibri"/>
          <w:bCs/>
          <w:color w:val="212121"/>
          <w:sz w:val="22"/>
          <w:szCs w:val="22"/>
          <w:bdr w:val="none" w:sz="0" w:space="0" w:color="auto" w:frame="1"/>
          <w:lang w:eastAsia="es-CO"/>
        </w:rPr>
        <w:t xml:space="preserve"> e instituciones aliadas al sector educativo.</w:t>
      </w:r>
    </w:p>
    <w:p w14:paraId="22B09C14"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C606E79" w14:textId="77777777" w:rsidR="00B01F7D" w:rsidRPr="00F9705D" w:rsidRDefault="00B01F7D" w:rsidP="00B01F7D">
      <w:pPr>
        <w:spacing w:after="0"/>
        <w:jc w:val="center"/>
        <w:rPr>
          <w:rFonts w:ascii="Century Gothic" w:eastAsia="Times New Roman" w:hAnsi="Century Gothic" w:cs="Calibri"/>
          <w:b/>
          <w:bCs/>
          <w:color w:val="212121"/>
          <w:sz w:val="18"/>
          <w:szCs w:val="22"/>
          <w:bdr w:val="none" w:sz="0" w:space="0" w:color="auto" w:frame="1"/>
          <w:lang w:eastAsia="es-CO"/>
        </w:rPr>
      </w:pPr>
      <w:r w:rsidRPr="00F9705D">
        <w:rPr>
          <w:rFonts w:ascii="Century Gothic" w:eastAsia="Times New Roman" w:hAnsi="Century Gothic" w:cs="Calibri"/>
          <w:b/>
          <w:bCs/>
          <w:color w:val="212121"/>
          <w:sz w:val="18"/>
          <w:szCs w:val="22"/>
          <w:bdr w:val="none" w:sz="0" w:space="0" w:color="auto" w:frame="1"/>
          <w:lang w:eastAsia="es-CO"/>
        </w:rPr>
        <w:t xml:space="preserve">Información: Subsecretaria </w:t>
      </w:r>
      <w:proofErr w:type="spellStart"/>
      <w:r w:rsidRPr="00F9705D">
        <w:rPr>
          <w:rFonts w:ascii="Century Gothic" w:eastAsia="Times New Roman" w:hAnsi="Century Gothic" w:cs="Calibri"/>
          <w:b/>
          <w:bCs/>
          <w:color w:val="212121"/>
          <w:sz w:val="18"/>
          <w:szCs w:val="22"/>
          <w:bdr w:val="none" w:sz="0" w:space="0" w:color="auto" w:frame="1"/>
          <w:lang w:eastAsia="es-CO"/>
        </w:rPr>
        <w:t>Subsecretaria</w:t>
      </w:r>
      <w:proofErr w:type="spellEnd"/>
      <w:r w:rsidRPr="00F9705D">
        <w:rPr>
          <w:rFonts w:ascii="Century Gothic" w:eastAsia="Times New Roman" w:hAnsi="Century Gothic" w:cs="Calibri"/>
          <w:b/>
          <w:bCs/>
          <w:color w:val="212121"/>
          <w:sz w:val="18"/>
          <w:szCs w:val="22"/>
          <w:bdr w:val="none" w:sz="0" w:space="0" w:color="auto" w:frame="1"/>
          <w:lang w:eastAsia="es-CO"/>
        </w:rPr>
        <w:t xml:space="preserve"> de Cobertura Educativa, María Elvira de la </w:t>
      </w:r>
      <w:proofErr w:type="spellStart"/>
      <w:r w:rsidRPr="00F9705D">
        <w:rPr>
          <w:rFonts w:ascii="Century Gothic" w:eastAsia="Times New Roman" w:hAnsi="Century Gothic" w:cs="Calibri"/>
          <w:b/>
          <w:bCs/>
          <w:color w:val="212121"/>
          <w:sz w:val="18"/>
          <w:szCs w:val="22"/>
          <w:bdr w:val="none" w:sz="0" w:space="0" w:color="auto" w:frame="1"/>
          <w:lang w:eastAsia="es-CO"/>
        </w:rPr>
        <w:t>Espriella</w:t>
      </w:r>
      <w:proofErr w:type="spellEnd"/>
      <w:r w:rsidRPr="00F9705D">
        <w:rPr>
          <w:rFonts w:ascii="Century Gothic" w:eastAsia="Times New Roman" w:hAnsi="Century Gothic" w:cs="Calibri"/>
          <w:b/>
          <w:bCs/>
          <w:color w:val="212121"/>
          <w:sz w:val="18"/>
          <w:szCs w:val="22"/>
          <w:bdr w:val="none" w:sz="0" w:space="0" w:color="auto" w:frame="1"/>
          <w:lang w:eastAsia="es-CO"/>
        </w:rPr>
        <w:t>. Celular: 3004820256</w:t>
      </w:r>
    </w:p>
    <w:p w14:paraId="4A7B1589"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EF61317"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71474FE4" w14:textId="77777777" w:rsidR="00B01F7D" w:rsidRDefault="00B01F7D" w:rsidP="00B01F7D">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A1A6A08" w14:textId="55C621BF" w:rsidR="001F2BB9" w:rsidRDefault="00E6762B" w:rsidP="001F2BB9">
      <w:pPr>
        <w:spacing w:line="240" w:lineRule="auto"/>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color w:val="212121"/>
          <w:sz w:val="22"/>
          <w:szCs w:val="22"/>
          <w:bdr w:val="none" w:sz="0" w:space="0" w:color="auto" w:frame="1"/>
          <w:lang w:eastAsia="es-CO"/>
        </w:rPr>
        <w:t xml:space="preserve">LA </w:t>
      </w:r>
      <w:r w:rsidR="001F2BB9" w:rsidRPr="009749FE">
        <w:rPr>
          <w:rFonts w:ascii="Century Gothic" w:eastAsia="Times New Roman" w:hAnsi="Century Gothic" w:cs="Calibri"/>
          <w:b/>
          <w:bCs/>
          <w:color w:val="212121"/>
          <w:sz w:val="22"/>
          <w:szCs w:val="22"/>
          <w:bdr w:val="none" w:sz="0" w:space="0" w:color="auto" w:frame="1"/>
          <w:lang w:eastAsia="es-CO"/>
        </w:rPr>
        <w:t xml:space="preserve">SECRETARÍA DE TRÁNSITO </w:t>
      </w:r>
      <w:r>
        <w:rPr>
          <w:rFonts w:ascii="Century Gothic" w:eastAsia="Times New Roman" w:hAnsi="Century Gothic" w:cs="Calibri"/>
          <w:b/>
          <w:bCs/>
          <w:color w:val="212121"/>
          <w:sz w:val="22"/>
          <w:szCs w:val="22"/>
          <w:bdr w:val="none" w:sz="0" w:space="0" w:color="auto" w:frame="1"/>
          <w:lang w:eastAsia="es-CO"/>
        </w:rPr>
        <w:t xml:space="preserve">Y TRANSPORTE MUNICIPAL RINDIÓ CUENTAS DE LOS AVANCES EN MOVILIDAD Y </w:t>
      </w:r>
      <w:r w:rsidR="001F2BB9" w:rsidRPr="009749FE">
        <w:rPr>
          <w:rFonts w:ascii="Century Gothic" w:eastAsia="Times New Roman" w:hAnsi="Century Gothic" w:cs="Calibri"/>
          <w:b/>
          <w:bCs/>
          <w:color w:val="212121"/>
          <w:sz w:val="22"/>
          <w:szCs w:val="22"/>
          <w:bdr w:val="none" w:sz="0" w:space="0" w:color="auto" w:frame="1"/>
          <w:lang w:eastAsia="es-CO"/>
        </w:rPr>
        <w:t xml:space="preserve">SEGURIDAD VIAL </w:t>
      </w:r>
    </w:p>
    <w:p w14:paraId="6E0E6266" w14:textId="0EB0A79A" w:rsidR="001F2BB9" w:rsidRDefault="001F2BB9" w:rsidP="001F2BB9">
      <w:pPr>
        <w:spacing w:line="240" w:lineRule="auto"/>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noProof/>
          <w:color w:val="212121"/>
          <w:sz w:val="22"/>
          <w:szCs w:val="22"/>
          <w:bdr w:val="none" w:sz="0" w:space="0" w:color="auto" w:frame="1"/>
          <w:lang w:eastAsia="es-CO"/>
        </w:rPr>
        <w:drawing>
          <wp:inline distT="0" distB="0" distL="0" distR="0" wp14:anchorId="2A5FBDE4" wp14:editId="686891DD">
            <wp:extent cx="5613400" cy="324548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ndicion de cuentas ok (2).jpeg"/>
                    <pic:cNvPicPr/>
                  </pic:nvPicPr>
                  <pic:blipFill rotWithShape="1">
                    <a:blip r:embed="rId9">
                      <a:extLst>
                        <a:ext uri="{28A0092B-C50C-407E-A947-70E740481C1C}">
                          <a14:useLocalDpi xmlns:a14="http://schemas.microsoft.com/office/drawing/2010/main" val="0"/>
                        </a:ext>
                      </a:extLst>
                    </a:blip>
                    <a:srcRect t="13241"/>
                    <a:stretch/>
                  </pic:blipFill>
                  <pic:spPr bwMode="auto">
                    <a:xfrm>
                      <a:off x="0" y="0"/>
                      <a:ext cx="5613400" cy="3245485"/>
                    </a:xfrm>
                    <a:prstGeom prst="rect">
                      <a:avLst/>
                    </a:prstGeom>
                    <a:ln>
                      <a:noFill/>
                    </a:ln>
                    <a:extLst>
                      <a:ext uri="{53640926-AAD7-44D8-BBD7-CCE9431645EC}">
                        <a14:shadowObscured xmlns:a14="http://schemas.microsoft.com/office/drawing/2010/main"/>
                      </a:ext>
                    </a:extLst>
                  </pic:spPr>
                </pic:pic>
              </a:graphicData>
            </a:graphic>
          </wp:inline>
        </w:drawing>
      </w:r>
    </w:p>
    <w:p w14:paraId="3AA83CAC" w14:textId="7337B833" w:rsidR="001F2BB9" w:rsidRPr="009749FE" w:rsidRDefault="001F2BB9" w:rsidP="001F2BB9">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E</w:t>
      </w:r>
      <w:r w:rsidRPr="009749FE">
        <w:rPr>
          <w:rFonts w:ascii="Century Gothic" w:eastAsia="Times New Roman" w:hAnsi="Century Gothic" w:cs="Calibri"/>
          <w:bCs/>
          <w:color w:val="212121"/>
          <w:sz w:val="22"/>
          <w:szCs w:val="22"/>
          <w:bdr w:val="none" w:sz="0" w:space="0" w:color="auto" w:frame="1"/>
          <w:lang w:eastAsia="es-CO"/>
        </w:rPr>
        <w:t>ste miércoles la Secretaría de Tránsito y Transporte de Pa</w:t>
      </w:r>
      <w:r w:rsidR="004B6386">
        <w:rPr>
          <w:rFonts w:ascii="Century Gothic" w:eastAsia="Times New Roman" w:hAnsi="Century Gothic" w:cs="Calibri"/>
          <w:bCs/>
          <w:color w:val="212121"/>
          <w:sz w:val="22"/>
          <w:szCs w:val="22"/>
          <w:bdr w:val="none" w:sz="0" w:space="0" w:color="auto" w:frame="1"/>
          <w:lang w:eastAsia="es-CO"/>
        </w:rPr>
        <w:t xml:space="preserve">sto en cabeza del Titular de la dependencia </w:t>
      </w:r>
      <w:r w:rsidR="004B6386" w:rsidRPr="009749FE">
        <w:rPr>
          <w:rFonts w:ascii="Century Gothic" w:eastAsia="Times New Roman" w:hAnsi="Century Gothic" w:cs="Calibri"/>
          <w:bCs/>
          <w:color w:val="212121"/>
          <w:sz w:val="22"/>
          <w:szCs w:val="22"/>
          <w:bdr w:val="none" w:sz="0" w:space="0" w:color="auto" w:frame="1"/>
          <w:lang w:eastAsia="es-CO"/>
        </w:rPr>
        <w:t>Luis Alfredo Burbano Fuentes</w:t>
      </w:r>
      <w:r w:rsidR="004B6386">
        <w:rPr>
          <w:rFonts w:ascii="Century Gothic" w:eastAsia="Times New Roman" w:hAnsi="Century Gothic" w:cs="Calibri"/>
          <w:bCs/>
          <w:color w:val="212121"/>
          <w:sz w:val="22"/>
          <w:szCs w:val="22"/>
          <w:bdr w:val="none" w:sz="0" w:space="0" w:color="auto" w:frame="1"/>
          <w:lang w:eastAsia="es-CO"/>
        </w:rPr>
        <w:t>, rindió cuentas públicas de la</w:t>
      </w:r>
      <w:r w:rsidRPr="009749FE">
        <w:rPr>
          <w:rFonts w:ascii="Century Gothic" w:eastAsia="Times New Roman" w:hAnsi="Century Gothic" w:cs="Calibri"/>
          <w:bCs/>
          <w:color w:val="212121"/>
          <w:sz w:val="22"/>
          <w:szCs w:val="22"/>
          <w:bdr w:val="none" w:sz="0" w:space="0" w:color="auto" w:frame="1"/>
          <w:lang w:eastAsia="es-CO"/>
        </w:rPr>
        <w:t xml:space="preserve"> gestión </w:t>
      </w:r>
      <w:r w:rsidR="004B6386">
        <w:rPr>
          <w:rFonts w:ascii="Century Gothic" w:eastAsia="Times New Roman" w:hAnsi="Century Gothic" w:cs="Calibri"/>
          <w:bCs/>
          <w:color w:val="212121"/>
          <w:sz w:val="22"/>
          <w:szCs w:val="22"/>
          <w:bdr w:val="none" w:sz="0" w:space="0" w:color="auto" w:frame="1"/>
          <w:lang w:eastAsia="es-CO"/>
        </w:rPr>
        <w:t xml:space="preserve">adelantada durante la </w:t>
      </w:r>
      <w:r w:rsidRPr="009749FE">
        <w:rPr>
          <w:rFonts w:ascii="Century Gothic" w:eastAsia="Times New Roman" w:hAnsi="Century Gothic" w:cs="Calibri"/>
          <w:bCs/>
          <w:color w:val="212121"/>
          <w:sz w:val="22"/>
          <w:szCs w:val="22"/>
          <w:bdr w:val="none" w:sz="0" w:space="0" w:color="auto" w:frame="1"/>
          <w:lang w:eastAsia="es-CO"/>
        </w:rPr>
        <w:t>vigencia 2018</w:t>
      </w:r>
      <w:r>
        <w:rPr>
          <w:rFonts w:ascii="Century Gothic" w:eastAsia="Times New Roman" w:hAnsi="Century Gothic" w:cs="Calibri"/>
          <w:bCs/>
          <w:color w:val="212121"/>
          <w:sz w:val="22"/>
          <w:szCs w:val="22"/>
          <w:bdr w:val="none" w:sz="0" w:space="0" w:color="auto" w:frame="1"/>
          <w:lang w:eastAsia="es-CO"/>
        </w:rPr>
        <w:t xml:space="preserve">, </w:t>
      </w:r>
      <w:r w:rsidR="004B6386">
        <w:rPr>
          <w:rFonts w:ascii="Century Gothic" w:eastAsia="Times New Roman" w:hAnsi="Century Gothic" w:cs="Calibri"/>
          <w:bCs/>
          <w:color w:val="212121"/>
          <w:sz w:val="22"/>
          <w:szCs w:val="22"/>
          <w:bdr w:val="none" w:sz="0" w:space="0" w:color="auto" w:frame="1"/>
          <w:lang w:eastAsia="es-CO"/>
        </w:rPr>
        <w:t xml:space="preserve">refiriendo el cumplimiento de </w:t>
      </w:r>
      <w:r w:rsidR="004B6386" w:rsidRPr="009749FE">
        <w:rPr>
          <w:rFonts w:ascii="Century Gothic" w:eastAsia="Times New Roman" w:hAnsi="Century Gothic" w:cs="Calibri"/>
          <w:bCs/>
          <w:color w:val="212121"/>
          <w:sz w:val="22"/>
          <w:szCs w:val="22"/>
          <w:bdr w:val="none" w:sz="0" w:space="0" w:color="auto" w:frame="1"/>
          <w:lang w:eastAsia="es-CO"/>
        </w:rPr>
        <w:t xml:space="preserve">metas </w:t>
      </w:r>
      <w:r w:rsidR="004B6386">
        <w:rPr>
          <w:rFonts w:ascii="Century Gothic" w:eastAsia="Times New Roman" w:hAnsi="Century Gothic" w:cs="Calibri"/>
          <w:bCs/>
          <w:color w:val="212121"/>
          <w:sz w:val="22"/>
          <w:szCs w:val="22"/>
          <w:bdr w:val="none" w:sz="0" w:space="0" w:color="auto" w:frame="1"/>
          <w:lang w:eastAsia="es-CO"/>
        </w:rPr>
        <w:t xml:space="preserve">establecidas en </w:t>
      </w:r>
      <w:r w:rsidR="004B6386" w:rsidRPr="009749FE">
        <w:rPr>
          <w:rFonts w:ascii="Century Gothic" w:eastAsia="Times New Roman" w:hAnsi="Century Gothic" w:cs="Calibri"/>
          <w:bCs/>
          <w:color w:val="212121"/>
          <w:sz w:val="22"/>
          <w:szCs w:val="22"/>
          <w:bdr w:val="none" w:sz="0" w:space="0" w:color="auto" w:frame="1"/>
          <w:lang w:eastAsia="es-CO"/>
        </w:rPr>
        <w:t xml:space="preserve">el Plan de Desarrollo </w:t>
      </w:r>
      <w:r w:rsidR="004B6386">
        <w:rPr>
          <w:rFonts w:ascii="Century Gothic" w:eastAsia="Times New Roman" w:hAnsi="Century Gothic" w:cs="Calibri"/>
          <w:bCs/>
          <w:color w:val="212121"/>
          <w:sz w:val="22"/>
          <w:szCs w:val="22"/>
          <w:bdr w:val="none" w:sz="0" w:space="0" w:color="auto" w:frame="1"/>
          <w:lang w:eastAsia="es-CO"/>
        </w:rPr>
        <w:t>“</w:t>
      </w:r>
      <w:r w:rsidR="004B6386" w:rsidRPr="009749FE">
        <w:rPr>
          <w:rFonts w:ascii="Century Gothic" w:eastAsia="Times New Roman" w:hAnsi="Century Gothic" w:cs="Calibri"/>
          <w:bCs/>
          <w:color w:val="212121"/>
          <w:sz w:val="22"/>
          <w:szCs w:val="22"/>
          <w:bdr w:val="none" w:sz="0" w:space="0" w:color="auto" w:frame="1"/>
          <w:lang w:eastAsia="es-CO"/>
        </w:rPr>
        <w:t>Pasto Educado Constructor de Paz</w:t>
      </w:r>
      <w:r w:rsidR="004B6386">
        <w:rPr>
          <w:rFonts w:ascii="Century Gothic" w:eastAsia="Times New Roman" w:hAnsi="Century Gothic" w:cs="Calibri"/>
          <w:bCs/>
          <w:color w:val="212121"/>
          <w:sz w:val="22"/>
          <w:szCs w:val="22"/>
          <w:bdr w:val="none" w:sz="0" w:space="0" w:color="auto" w:frame="1"/>
          <w:lang w:eastAsia="es-CO"/>
        </w:rPr>
        <w:t>”,</w:t>
      </w:r>
      <w:r w:rsidR="004B6386" w:rsidRPr="009749FE">
        <w:rPr>
          <w:rFonts w:ascii="Century Gothic" w:eastAsia="Times New Roman" w:hAnsi="Century Gothic" w:cs="Calibri"/>
          <w:bCs/>
          <w:color w:val="212121"/>
          <w:sz w:val="22"/>
          <w:szCs w:val="22"/>
          <w:bdr w:val="none" w:sz="0" w:space="0" w:color="auto" w:frame="1"/>
          <w:lang w:eastAsia="es-CO"/>
        </w:rPr>
        <w:t xml:space="preserve"> en materia de reducción de siniestralidad vial, capacitación a infractores de tránsito, controles y operativos, </w:t>
      </w:r>
      <w:r w:rsidR="004B6386">
        <w:rPr>
          <w:rFonts w:ascii="Century Gothic" w:eastAsia="Times New Roman" w:hAnsi="Century Gothic" w:cs="Calibri"/>
          <w:bCs/>
          <w:color w:val="212121"/>
          <w:sz w:val="22"/>
          <w:szCs w:val="22"/>
          <w:bdr w:val="none" w:sz="0" w:space="0" w:color="auto" w:frame="1"/>
          <w:lang w:eastAsia="es-CO"/>
        </w:rPr>
        <w:t xml:space="preserve">recaudo, </w:t>
      </w:r>
      <w:r w:rsidR="004B6386" w:rsidRPr="009749FE">
        <w:rPr>
          <w:rFonts w:ascii="Century Gothic" w:eastAsia="Times New Roman" w:hAnsi="Century Gothic" w:cs="Calibri"/>
          <w:bCs/>
          <w:color w:val="212121"/>
          <w:sz w:val="22"/>
          <w:szCs w:val="22"/>
          <w:bdr w:val="none" w:sz="0" w:space="0" w:color="auto" w:frame="1"/>
          <w:lang w:eastAsia="es-CO"/>
        </w:rPr>
        <w:t>depuración de cartera, seguridad vial, señalización, demarcación y semaforización</w:t>
      </w:r>
      <w:r w:rsidR="004B6386">
        <w:rPr>
          <w:rFonts w:ascii="Century Gothic" w:eastAsia="Times New Roman" w:hAnsi="Century Gothic" w:cs="Calibri"/>
          <w:bCs/>
          <w:color w:val="212121"/>
          <w:sz w:val="22"/>
          <w:szCs w:val="22"/>
          <w:bdr w:val="none" w:sz="0" w:space="0" w:color="auto" w:frame="1"/>
          <w:lang w:eastAsia="es-CO"/>
        </w:rPr>
        <w:t>.</w:t>
      </w:r>
    </w:p>
    <w:p w14:paraId="39028C4F" w14:textId="653071AA" w:rsidR="001F2BB9" w:rsidRPr="009749FE" w:rsidRDefault="001F2BB9" w:rsidP="001F2BB9">
      <w:pPr>
        <w:spacing w:line="240" w:lineRule="auto"/>
        <w:jc w:val="both"/>
        <w:rPr>
          <w:rFonts w:ascii="Century Gothic" w:eastAsia="Times New Roman" w:hAnsi="Century Gothic" w:cs="Calibri"/>
          <w:bCs/>
          <w:color w:val="212121"/>
          <w:sz w:val="22"/>
          <w:szCs w:val="22"/>
          <w:bdr w:val="none" w:sz="0" w:space="0" w:color="auto" w:frame="1"/>
          <w:lang w:eastAsia="es-CO"/>
        </w:rPr>
      </w:pPr>
      <w:r w:rsidRPr="009749FE">
        <w:rPr>
          <w:rFonts w:ascii="Century Gothic" w:eastAsia="Times New Roman" w:hAnsi="Century Gothic" w:cs="Calibri"/>
          <w:bCs/>
          <w:color w:val="212121"/>
          <w:sz w:val="22"/>
          <w:szCs w:val="22"/>
          <w:bdr w:val="none" w:sz="0" w:space="0" w:color="auto" w:frame="1"/>
          <w:lang w:eastAsia="es-CO"/>
        </w:rPr>
        <w:t xml:space="preserve">El </w:t>
      </w:r>
      <w:r w:rsidR="004B6386">
        <w:rPr>
          <w:rFonts w:ascii="Century Gothic" w:eastAsia="Times New Roman" w:hAnsi="Century Gothic" w:cs="Calibri"/>
          <w:bCs/>
          <w:color w:val="212121"/>
          <w:sz w:val="22"/>
          <w:szCs w:val="22"/>
          <w:bdr w:val="none" w:sz="0" w:space="0" w:color="auto" w:frame="1"/>
          <w:lang w:eastAsia="es-CO"/>
        </w:rPr>
        <w:t>funcionario a</w:t>
      </w:r>
      <w:r w:rsidRPr="009749FE">
        <w:rPr>
          <w:rFonts w:ascii="Century Gothic" w:eastAsia="Times New Roman" w:hAnsi="Century Gothic" w:cs="Calibri"/>
          <w:bCs/>
          <w:color w:val="212121"/>
          <w:sz w:val="22"/>
          <w:szCs w:val="22"/>
          <w:bdr w:val="none" w:sz="0" w:space="0" w:color="auto" w:frame="1"/>
          <w:lang w:eastAsia="es-CO"/>
        </w:rPr>
        <w:t xml:space="preserve">seguró que una de </w:t>
      </w:r>
      <w:r w:rsidR="007432D2" w:rsidRPr="009749FE">
        <w:rPr>
          <w:rFonts w:ascii="Century Gothic" w:eastAsia="Times New Roman" w:hAnsi="Century Gothic" w:cs="Calibri"/>
          <w:bCs/>
          <w:color w:val="212121"/>
          <w:sz w:val="22"/>
          <w:szCs w:val="22"/>
          <w:bdr w:val="none" w:sz="0" w:space="0" w:color="auto" w:frame="1"/>
          <w:lang w:eastAsia="es-CO"/>
        </w:rPr>
        <w:t>los principales retos</w:t>
      </w:r>
      <w:r w:rsidR="007432D2">
        <w:rPr>
          <w:rFonts w:ascii="Century Gothic" w:eastAsia="Times New Roman" w:hAnsi="Century Gothic" w:cs="Calibri"/>
          <w:bCs/>
          <w:color w:val="212121"/>
          <w:sz w:val="22"/>
          <w:szCs w:val="22"/>
          <w:bdr w:val="none" w:sz="0" w:space="0" w:color="auto" w:frame="1"/>
          <w:lang w:eastAsia="es-CO"/>
        </w:rPr>
        <w:t xml:space="preserve"> del actual gobierno municipal</w:t>
      </w:r>
      <w:r w:rsidRPr="009749FE">
        <w:rPr>
          <w:rFonts w:ascii="Century Gothic" w:eastAsia="Times New Roman" w:hAnsi="Century Gothic" w:cs="Calibri"/>
          <w:bCs/>
          <w:color w:val="212121"/>
          <w:sz w:val="22"/>
          <w:szCs w:val="22"/>
          <w:bdr w:val="none" w:sz="0" w:space="0" w:color="auto" w:frame="1"/>
          <w:lang w:eastAsia="es-CO"/>
        </w:rPr>
        <w:t xml:space="preserve"> es reducir las cifras de víctimas mortales por siniestros de tránsito</w:t>
      </w:r>
      <w:r w:rsidR="004B6386">
        <w:rPr>
          <w:rFonts w:ascii="Century Gothic" w:eastAsia="Times New Roman" w:hAnsi="Century Gothic" w:cs="Calibri"/>
          <w:bCs/>
          <w:color w:val="212121"/>
          <w:sz w:val="22"/>
          <w:szCs w:val="22"/>
          <w:bdr w:val="none" w:sz="0" w:space="0" w:color="auto" w:frame="1"/>
          <w:lang w:eastAsia="es-CO"/>
        </w:rPr>
        <w:t>,</w:t>
      </w:r>
      <w:r w:rsidRPr="009749FE">
        <w:rPr>
          <w:rFonts w:ascii="Century Gothic" w:eastAsia="Times New Roman" w:hAnsi="Century Gothic" w:cs="Calibri"/>
          <w:bCs/>
          <w:color w:val="212121"/>
          <w:sz w:val="22"/>
          <w:szCs w:val="22"/>
          <w:bdr w:val="none" w:sz="0" w:space="0" w:color="auto" w:frame="1"/>
          <w:lang w:eastAsia="es-CO"/>
        </w:rPr>
        <w:t xml:space="preserve"> </w:t>
      </w:r>
      <w:r w:rsidR="004B6386">
        <w:rPr>
          <w:rFonts w:ascii="Century Gothic" w:eastAsia="Times New Roman" w:hAnsi="Century Gothic" w:cs="Calibri"/>
          <w:bCs/>
          <w:color w:val="212121"/>
          <w:sz w:val="22"/>
          <w:szCs w:val="22"/>
          <w:bdr w:val="none" w:sz="0" w:space="0" w:color="auto" w:frame="1"/>
          <w:lang w:eastAsia="es-CO"/>
        </w:rPr>
        <w:t>de allí que en el</w:t>
      </w:r>
      <w:r w:rsidRPr="009749FE">
        <w:rPr>
          <w:rFonts w:ascii="Century Gothic" w:eastAsia="Times New Roman" w:hAnsi="Century Gothic" w:cs="Calibri"/>
          <w:bCs/>
          <w:color w:val="212121"/>
          <w:sz w:val="22"/>
          <w:szCs w:val="22"/>
          <w:bdr w:val="none" w:sz="0" w:space="0" w:color="auto" w:frame="1"/>
          <w:lang w:eastAsia="es-CO"/>
        </w:rPr>
        <w:t xml:space="preserve"> 2018 </w:t>
      </w:r>
      <w:r w:rsidR="004B6386">
        <w:rPr>
          <w:rFonts w:ascii="Century Gothic" w:eastAsia="Times New Roman" w:hAnsi="Century Gothic" w:cs="Calibri"/>
          <w:bCs/>
          <w:color w:val="212121"/>
          <w:sz w:val="22"/>
          <w:szCs w:val="22"/>
          <w:bdr w:val="none" w:sz="0" w:space="0" w:color="auto" w:frame="1"/>
          <w:lang w:eastAsia="es-CO"/>
        </w:rPr>
        <w:t xml:space="preserve">se </w:t>
      </w:r>
      <w:r w:rsidRPr="009749FE">
        <w:rPr>
          <w:rFonts w:ascii="Century Gothic" w:eastAsia="Times New Roman" w:hAnsi="Century Gothic" w:cs="Calibri"/>
          <w:bCs/>
          <w:color w:val="212121"/>
          <w:sz w:val="22"/>
          <w:szCs w:val="22"/>
          <w:bdr w:val="none" w:sz="0" w:space="0" w:color="auto" w:frame="1"/>
          <w:lang w:eastAsia="es-CO"/>
        </w:rPr>
        <w:t xml:space="preserve">registró una disminución del 26, 5%, </w:t>
      </w:r>
      <w:r w:rsidR="004B6386">
        <w:rPr>
          <w:rFonts w:ascii="Century Gothic" w:eastAsia="Times New Roman" w:hAnsi="Century Gothic" w:cs="Calibri"/>
          <w:bCs/>
          <w:color w:val="212121"/>
          <w:sz w:val="22"/>
          <w:szCs w:val="22"/>
          <w:bdr w:val="none" w:sz="0" w:space="0" w:color="auto" w:frame="1"/>
          <w:lang w:eastAsia="es-CO"/>
        </w:rPr>
        <w:t>que corresponde a</w:t>
      </w:r>
      <w:r w:rsidRPr="009749FE">
        <w:rPr>
          <w:rFonts w:ascii="Century Gothic" w:eastAsia="Times New Roman" w:hAnsi="Century Gothic" w:cs="Calibri"/>
          <w:bCs/>
          <w:color w:val="212121"/>
          <w:sz w:val="22"/>
          <w:szCs w:val="22"/>
          <w:bdr w:val="none" w:sz="0" w:space="0" w:color="auto" w:frame="1"/>
          <w:lang w:eastAsia="es-CO"/>
        </w:rPr>
        <w:t xml:space="preserve"> 51 </w:t>
      </w:r>
      <w:r w:rsidRPr="009749FE">
        <w:rPr>
          <w:rFonts w:ascii="Century Gothic" w:eastAsia="Times New Roman" w:hAnsi="Century Gothic" w:cs="Calibri"/>
          <w:bCs/>
          <w:color w:val="212121"/>
          <w:sz w:val="22"/>
          <w:szCs w:val="22"/>
          <w:bdr w:val="none" w:sz="0" w:space="0" w:color="auto" w:frame="1"/>
          <w:lang w:eastAsia="es-CO"/>
        </w:rPr>
        <w:lastRenderedPageBreak/>
        <w:t xml:space="preserve">personas fallecidas </w:t>
      </w:r>
      <w:r w:rsidR="002A7DC4">
        <w:rPr>
          <w:rFonts w:ascii="Century Gothic" w:eastAsia="Times New Roman" w:hAnsi="Century Gothic" w:cs="Calibri"/>
          <w:bCs/>
          <w:color w:val="212121"/>
          <w:sz w:val="22"/>
          <w:szCs w:val="22"/>
          <w:bdr w:val="none" w:sz="0" w:space="0" w:color="auto" w:frame="1"/>
          <w:lang w:eastAsia="es-CO"/>
        </w:rPr>
        <w:t xml:space="preserve">en comparación </w:t>
      </w:r>
      <w:r w:rsidRPr="009749FE">
        <w:rPr>
          <w:rFonts w:ascii="Century Gothic" w:eastAsia="Times New Roman" w:hAnsi="Century Gothic" w:cs="Calibri"/>
          <w:bCs/>
          <w:color w:val="212121"/>
          <w:sz w:val="22"/>
          <w:szCs w:val="22"/>
          <w:bdr w:val="none" w:sz="0" w:space="0" w:color="auto" w:frame="1"/>
          <w:lang w:eastAsia="es-CO"/>
        </w:rPr>
        <w:t xml:space="preserve">a 69 </w:t>
      </w:r>
      <w:r w:rsidR="004B6386">
        <w:rPr>
          <w:rFonts w:ascii="Century Gothic" w:eastAsia="Times New Roman" w:hAnsi="Century Gothic" w:cs="Calibri"/>
          <w:bCs/>
          <w:color w:val="212121"/>
          <w:sz w:val="22"/>
          <w:szCs w:val="22"/>
          <w:bdr w:val="none" w:sz="0" w:space="0" w:color="auto" w:frame="1"/>
          <w:lang w:eastAsia="es-CO"/>
        </w:rPr>
        <w:t>muertes registradas en</w:t>
      </w:r>
      <w:r w:rsidRPr="009749FE">
        <w:rPr>
          <w:rFonts w:ascii="Century Gothic" w:eastAsia="Times New Roman" w:hAnsi="Century Gothic" w:cs="Calibri"/>
          <w:bCs/>
          <w:color w:val="212121"/>
          <w:sz w:val="22"/>
          <w:szCs w:val="22"/>
          <w:bdr w:val="none" w:sz="0" w:space="0" w:color="auto" w:frame="1"/>
          <w:lang w:eastAsia="es-CO"/>
        </w:rPr>
        <w:t xml:space="preserve"> 2017. “Además hubo una notable disminución de accidentes con lesionados, </w:t>
      </w:r>
      <w:r w:rsidR="007432D2">
        <w:rPr>
          <w:rFonts w:ascii="Century Gothic" w:eastAsia="Times New Roman" w:hAnsi="Century Gothic" w:cs="Calibri"/>
          <w:bCs/>
          <w:color w:val="212121"/>
          <w:sz w:val="22"/>
          <w:szCs w:val="22"/>
          <w:bdr w:val="none" w:sz="0" w:space="0" w:color="auto" w:frame="1"/>
          <w:lang w:eastAsia="es-CO"/>
        </w:rPr>
        <w:t xml:space="preserve">como resultado de </w:t>
      </w:r>
      <w:r w:rsidRPr="009749FE">
        <w:rPr>
          <w:rFonts w:ascii="Century Gothic" w:eastAsia="Times New Roman" w:hAnsi="Century Gothic" w:cs="Calibri"/>
          <w:bCs/>
          <w:color w:val="212121"/>
          <w:sz w:val="22"/>
          <w:szCs w:val="22"/>
          <w:bdr w:val="none" w:sz="0" w:space="0" w:color="auto" w:frame="1"/>
          <w:lang w:eastAsia="es-CO"/>
        </w:rPr>
        <w:t>más de 1.100 operativos realizados</w:t>
      </w:r>
      <w:r w:rsidR="002A7DC4">
        <w:rPr>
          <w:rFonts w:ascii="Century Gothic" w:eastAsia="Times New Roman" w:hAnsi="Century Gothic" w:cs="Calibri"/>
          <w:bCs/>
          <w:color w:val="212121"/>
          <w:sz w:val="22"/>
          <w:szCs w:val="22"/>
          <w:bdr w:val="none" w:sz="0" w:space="0" w:color="auto" w:frame="1"/>
          <w:lang w:eastAsia="es-CO"/>
        </w:rPr>
        <w:t xml:space="preserve"> en diferentes puntos de Pasto”, sostuvo</w:t>
      </w:r>
      <w:r w:rsidR="007432D2">
        <w:rPr>
          <w:rFonts w:ascii="Century Gothic" w:eastAsia="Times New Roman" w:hAnsi="Century Gothic" w:cs="Calibri"/>
          <w:bCs/>
          <w:color w:val="212121"/>
          <w:sz w:val="22"/>
          <w:szCs w:val="22"/>
          <w:bdr w:val="none" w:sz="0" w:space="0" w:color="auto" w:frame="1"/>
          <w:lang w:eastAsia="es-CO"/>
        </w:rPr>
        <w:t xml:space="preserve"> Burbano Fuentes</w:t>
      </w:r>
      <w:r w:rsidR="002A7DC4">
        <w:rPr>
          <w:rFonts w:ascii="Century Gothic" w:eastAsia="Times New Roman" w:hAnsi="Century Gothic" w:cs="Calibri"/>
          <w:bCs/>
          <w:color w:val="212121"/>
          <w:sz w:val="22"/>
          <w:szCs w:val="22"/>
          <w:bdr w:val="none" w:sz="0" w:space="0" w:color="auto" w:frame="1"/>
          <w:lang w:eastAsia="es-CO"/>
        </w:rPr>
        <w:t>.</w:t>
      </w:r>
    </w:p>
    <w:p w14:paraId="31CD8D4A" w14:textId="1A2182F4" w:rsidR="001F2BB9" w:rsidRPr="009749FE" w:rsidRDefault="007432D2" w:rsidP="001F2BB9">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Durante la audiencia pública también se reconoció</w:t>
      </w:r>
      <w:r w:rsidR="001F2BB9" w:rsidRPr="009749FE">
        <w:rPr>
          <w:rFonts w:ascii="Century Gothic" w:eastAsia="Times New Roman" w:hAnsi="Century Gothic" w:cs="Calibri"/>
          <w:bCs/>
          <w:color w:val="212121"/>
          <w:sz w:val="22"/>
          <w:szCs w:val="22"/>
          <w:bdr w:val="none" w:sz="0" w:space="0" w:color="auto" w:frame="1"/>
          <w:lang w:eastAsia="es-CO"/>
        </w:rPr>
        <w:t xml:space="preserve"> la cultura de pago de los ciudadanos en materia de infracciones</w:t>
      </w:r>
      <w:r>
        <w:rPr>
          <w:rFonts w:ascii="Century Gothic" w:eastAsia="Times New Roman" w:hAnsi="Century Gothic" w:cs="Calibri"/>
          <w:bCs/>
          <w:color w:val="212121"/>
          <w:sz w:val="22"/>
          <w:szCs w:val="22"/>
          <w:bdr w:val="none" w:sz="0" w:space="0" w:color="auto" w:frame="1"/>
          <w:lang w:eastAsia="es-CO"/>
        </w:rPr>
        <w:t>,</w:t>
      </w:r>
      <w:r w:rsidR="001F2BB9" w:rsidRPr="009749FE">
        <w:rPr>
          <w:rFonts w:ascii="Century Gothic" w:eastAsia="Times New Roman" w:hAnsi="Century Gothic" w:cs="Calibri"/>
          <w:bCs/>
          <w:color w:val="212121"/>
          <w:sz w:val="22"/>
          <w:szCs w:val="22"/>
          <w:bdr w:val="none" w:sz="0" w:space="0" w:color="auto" w:frame="1"/>
          <w:lang w:eastAsia="es-CO"/>
        </w:rPr>
        <w:t xml:space="preserve"> acogiéndose a los descuentos de</w:t>
      </w:r>
      <w:r>
        <w:rPr>
          <w:rFonts w:ascii="Century Gothic" w:eastAsia="Times New Roman" w:hAnsi="Century Gothic" w:cs="Calibri"/>
          <w:bCs/>
          <w:color w:val="212121"/>
          <w:sz w:val="22"/>
          <w:szCs w:val="22"/>
          <w:bdr w:val="none" w:sz="0" w:space="0" w:color="auto" w:frame="1"/>
          <w:lang w:eastAsia="es-CO"/>
        </w:rPr>
        <w:t xml:space="preserve"> pago correspondientes a</w:t>
      </w:r>
      <w:r w:rsidR="001F2BB9" w:rsidRPr="009749FE">
        <w:rPr>
          <w:rFonts w:ascii="Century Gothic" w:eastAsia="Times New Roman" w:hAnsi="Century Gothic" w:cs="Calibri"/>
          <w:bCs/>
          <w:color w:val="212121"/>
          <w:sz w:val="22"/>
          <w:szCs w:val="22"/>
          <w:bdr w:val="none" w:sz="0" w:space="0" w:color="auto" w:frame="1"/>
          <w:lang w:eastAsia="es-CO"/>
        </w:rPr>
        <w:t>l 50</w:t>
      </w:r>
      <w:r>
        <w:rPr>
          <w:rFonts w:ascii="Century Gothic" w:eastAsia="Times New Roman" w:hAnsi="Century Gothic" w:cs="Calibri"/>
          <w:bCs/>
          <w:color w:val="212121"/>
          <w:sz w:val="22"/>
          <w:szCs w:val="22"/>
          <w:bdr w:val="none" w:sz="0" w:space="0" w:color="auto" w:frame="1"/>
          <w:lang w:eastAsia="es-CO"/>
        </w:rPr>
        <w:t>%</w:t>
      </w:r>
      <w:r w:rsidR="001F2BB9" w:rsidRPr="009749FE">
        <w:rPr>
          <w:rFonts w:ascii="Century Gothic" w:eastAsia="Times New Roman" w:hAnsi="Century Gothic" w:cs="Calibri"/>
          <w:bCs/>
          <w:color w:val="212121"/>
          <w:sz w:val="22"/>
          <w:szCs w:val="22"/>
          <w:bdr w:val="none" w:sz="0" w:space="0" w:color="auto" w:frame="1"/>
          <w:lang w:eastAsia="es-CO"/>
        </w:rPr>
        <w:t xml:space="preserve"> y el 25%, </w:t>
      </w:r>
      <w:r>
        <w:rPr>
          <w:rFonts w:ascii="Century Gothic" w:eastAsia="Times New Roman" w:hAnsi="Century Gothic" w:cs="Calibri"/>
          <w:bCs/>
          <w:color w:val="212121"/>
          <w:sz w:val="22"/>
          <w:szCs w:val="22"/>
          <w:bdr w:val="none" w:sz="0" w:space="0" w:color="auto" w:frame="1"/>
          <w:lang w:eastAsia="es-CO"/>
        </w:rPr>
        <w:t>logrando la capacitación de</w:t>
      </w:r>
      <w:r w:rsidR="001F2BB9" w:rsidRPr="009749FE">
        <w:rPr>
          <w:rFonts w:ascii="Century Gothic" w:eastAsia="Times New Roman" w:hAnsi="Century Gothic" w:cs="Calibri"/>
          <w:bCs/>
          <w:color w:val="212121"/>
          <w:sz w:val="22"/>
          <w:szCs w:val="22"/>
          <w:bdr w:val="none" w:sz="0" w:space="0" w:color="auto" w:frame="1"/>
          <w:lang w:eastAsia="es-CO"/>
        </w:rPr>
        <w:t xml:space="preserve"> 21.742 infractores</w:t>
      </w:r>
      <w:r>
        <w:rPr>
          <w:rFonts w:ascii="Century Gothic" w:eastAsia="Times New Roman" w:hAnsi="Century Gothic" w:cs="Calibri"/>
          <w:bCs/>
          <w:color w:val="212121"/>
          <w:sz w:val="22"/>
          <w:szCs w:val="22"/>
          <w:bdr w:val="none" w:sz="0" w:space="0" w:color="auto" w:frame="1"/>
          <w:lang w:eastAsia="es-CO"/>
        </w:rPr>
        <w:t xml:space="preserve"> en 2018, lo cual representa</w:t>
      </w:r>
      <w:r w:rsidR="001F2BB9" w:rsidRPr="009749FE">
        <w:rPr>
          <w:rFonts w:ascii="Century Gothic" w:eastAsia="Times New Roman" w:hAnsi="Century Gothic" w:cs="Calibri"/>
          <w:bCs/>
          <w:color w:val="212121"/>
          <w:sz w:val="22"/>
          <w:szCs w:val="22"/>
          <w:bdr w:val="none" w:sz="0" w:space="0" w:color="auto" w:frame="1"/>
          <w:lang w:eastAsia="es-CO"/>
        </w:rPr>
        <w:t xml:space="preserve"> 8.600 más que en 2017, y </w:t>
      </w:r>
      <w:r>
        <w:rPr>
          <w:rFonts w:ascii="Century Gothic" w:eastAsia="Times New Roman" w:hAnsi="Century Gothic" w:cs="Calibri"/>
          <w:bCs/>
          <w:color w:val="212121"/>
          <w:sz w:val="22"/>
          <w:szCs w:val="22"/>
          <w:bdr w:val="none" w:sz="0" w:space="0" w:color="auto" w:frame="1"/>
          <w:lang w:eastAsia="es-CO"/>
        </w:rPr>
        <w:t>logrando un recaudo de</w:t>
      </w:r>
      <w:r w:rsidR="001F2BB9" w:rsidRPr="009749FE">
        <w:rPr>
          <w:rFonts w:ascii="Century Gothic" w:eastAsia="Times New Roman" w:hAnsi="Century Gothic" w:cs="Calibri"/>
          <w:bCs/>
          <w:color w:val="212121"/>
          <w:sz w:val="22"/>
          <w:szCs w:val="22"/>
          <w:bdr w:val="none" w:sz="0" w:space="0" w:color="auto" w:frame="1"/>
          <w:lang w:eastAsia="es-CO"/>
        </w:rPr>
        <w:t xml:space="preserve"> $1.137.686.609 </w:t>
      </w:r>
      <w:r>
        <w:rPr>
          <w:rFonts w:ascii="Century Gothic" w:eastAsia="Times New Roman" w:hAnsi="Century Gothic" w:cs="Calibri"/>
          <w:bCs/>
          <w:color w:val="212121"/>
          <w:sz w:val="22"/>
          <w:szCs w:val="22"/>
          <w:bdr w:val="none" w:sz="0" w:space="0" w:color="auto" w:frame="1"/>
          <w:lang w:eastAsia="es-CO"/>
        </w:rPr>
        <w:t xml:space="preserve">en 2018, </w:t>
      </w:r>
      <w:r w:rsidR="001F2BB9" w:rsidRPr="009749FE">
        <w:rPr>
          <w:rFonts w:ascii="Century Gothic" w:eastAsia="Times New Roman" w:hAnsi="Century Gothic" w:cs="Calibri"/>
          <w:bCs/>
          <w:color w:val="212121"/>
          <w:sz w:val="22"/>
          <w:szCs w:val="22"/>
          <w:bdr w:val="none" w:sz="0" w:space="0" w:color="auto" w:frame="1"/>
          <w:lang w:eastAsia="es-CO"/>
        </w:rPr>
        <w:t>frente a $762.345.943 percibidos en 2017.</w:t>
      </w:r>
    </w:p>
    <w:p w14:paraId="35B21A83" w14:textId="20C8B983" w:rsidR="001F2BB9" w:rsidRPr="009749FE" w:rsidRDefault="007432D2" w:rsidP="001F2BB9">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El Secretario de Tránsito y Transporte también refirió</w:t>
      </w:r>
      <w:r w:rsidR="001F2BB9" w:rsidRPr="009749FE">
        <w:rPr>
          <w:rFonts w:ascii="Century Gothic" w:eastAsia="Times New Roman" w:hAnsi="Century Gothic" w:cs="Calibri"/>
          <w:bCs/>
          <w:color w:val="212121"/>
          <w:sz w:val="22"/>
          <w:szCs w:val="22"/>
          <w:bdr w:val="none" w:sz="0" w:space="0" w:color="auto" w:frame="1"/>
          <w:lang w:eastAsia="es-CO"/>
        </w:rPr>
        <w:t xml:space="preserve"> los avances en </w:t>
      </w:r>
      <w:r>
        <w:rPr>
          <w:rFonts w:ascii="Century Gothic" w:eastAsia="Times New Roman" w:hAnsi="Century Gothic" w:cs="Calibri"/>
          <w:bCs/>
          <w:color w:val="212121"/>
          <w:sz w:val="22"/>
          <w:szCs w:val="22"/>
          <w:bdr w:val="none" w:sz="0" w:space="0" w:color="auto" w:frame="1"/>
          <w:lang w:eastAsia="es-CO"/>
        </w:rPr>
        <w:t xml:space="preserve">cuanto a </w:t>
      </w:r>
      <w:r w:rsidR="001F2BB9" w:rsidRPr="009749FE">
        <w:rPr>
          <w:rFonts w:ascii="Century Gothic" w:eastAsia="Times New Roman" w:hAnsi="Century Gothic" w:cs="Calibri"/>
          <w:bCs/>
          <w:color w:val="212121"/>
          <w:sz w:val="22"/>
          <w:szCs w:val="22"/>
          <w:bdr w:val="none" w:sz="0" w:space="0" w:color="auto" w:frame="1"/>
          <w:lang w:eastAsia="es-CO"/>
        </w:rPr>
        <w:t>señalización y demarcación</w:t>
      </w:r>
      <w:r>
        <w:rPr>
          <w:rFonts w:ascii="Century Gothic" w:eastAsia="Times New Roman" w:hAnsi="Century Gothic" w:cs="Calibri"/>
          <w:bCs/>
          <w:color w:val="212121"/>
          <w:sz w:val="22"/>
          <w:szCs w:val="22"/>
          <w:bdr w:val="none" w:sz="0" w:space="0" w:color="auto" w:frame="1"/>
          <w:lang w:eastAsia="es-CO"/>
        </w:rPr>
        <w:t xml:space="preserve"> vial en la ciudad</w:t>
      </w:r>
      <w:r w:rsidR="001F2BB9" w:rsidRPr="009749FE">
        <w:rPr>
          <w:rFonts w:ascii="Century Gothic" w:eastAsia="Times New Roman" w:hAnsi="Century Gothic" w:cs="Calibri"/>
          <w:bCs/>
          <w:color w:val="212121"/>
          <w:sz w:val="22"/>
          <w:szCs w:val="22"/>
          <w:bdr w:val="none" w:sz="0" w:space="0" w:color="auto" w:frame="1"/>
          <w:lang w:eastAsia="es-CO"/>
        </w:rPr>
        <w:t>. “En 2018 se demarcaron 47 mil 881 metros cuadrados, entre ellos los 11, 03 metros de señalización de ciclorrutas y se instalaron más de 560 señales verticales en las zonas urbana y rural del municipio”, añadió.</w:t>
      </w:r>
    </w:p>
    <w:p w14:paraId="0CAFEA23" w14:textId="5D7F8C23" w:rsidR="001F2BB9" w:rsidRPr="009749FE" w:rsidRDefault="001F2BB9" w:rsidP="001F2BB9">
      <w:pPr>
        <w:spacing w:line="240" w:lineRule="auto"/>
        <w:jc w:val="both"/>
        <w:rPr>
          <w:rFonts w:ascii="Century Gothic" w:eastAsia="Times New Roman" w:hAnsi="Century Gothic" w:cs="Calibri"/>
          <w:bCs/>
          <w:color w:val="212121"/>
          <w:sz w:val="22"/>
          <w:szCs w:val="22"/>
          <w:bdr w:val="none" w:sz="0" w:space="0" w:color="auto" w:frame="1"/>
          <w:lang w:eastAsia="es-CO"/>
        </w:rPr>
      </w:pPr>
      <w:r w:rsidRPr="009749FE">
        <w:rPr>
          <w:rFonts w:ascii="Century Gothic" w:eastAsia="Times New Roman" w:hAnsi="Century Gothic" w:cs="Calibri"/>
          <w:bCs/>
          <w:color w:val="212121"/>
          <w:sz w:val="22"/>
          <w:szCs w:val="22"/>
          <w:bdr w:val="none" w:sz="0" w:space="0" w:color="auto" w:frame="1"/>
          <w:lang w:eastAsia="es-CO"/>
        </w:rPr>
        <w:t xml:space="preserve">Dijo que entre 2016 y 2018 se han adelantado 17 campañas de sensibilización </w:t>
      </w:r>
      <w:r w:rsidR="007432D2">
        <w:rPr>
          <w:rFonts w:ascii="Century Gothic" w:eastAsia="Times New Roman" w:hAnsi="Century Gothic" w:cs="Calibri"/>
          <w:bCs/>
          <w:color w:val="212121"/>
          <w:sz w:val="22"/>
          <w:szCs w:val="22"/>
          <w:bdr w:val="none" w:sz="0" w:space="0" w:color="auto" w:frame="1"/>
          <w:lang w:eastAsia="es-CO"/>
        </w:rPr>
        <w:t>frente a</w:t>
      </w:r>
      <w:r w:rsidRPr="009749FE">
        <w:rPr>
          <w:rFonts w:ascii="Century Gothic" w:eastAsia="Times New Roman" w:hAnsi="Century Gothic" w:cs="Calibri"/>
          <w:bCs/>
          <w:color w:val="212121"/>
          <w:sz w:val="22"/>
          <w:szCs w:val="22"/>
          <w:bdr w:val="none" w:sz="0" w:space="0" w:color="auto" w:frame="1"/>
          <w:lang w:eastAsia="es-CO"/>
        </w:rPr>
        <w:t>l uso de medios alternativos de transporte como la bicicleta, y que, de 43 días dedicados a la ciclovía en 2017, se pasaron a 50 en 2018. “Aún se presentan muchos inconvenientes con las ciclorrutas, pues las personas están acostumbradas</w:t>
      </w:r>
      <w:r w:rsidR="007432D2">
        <w:rPr>
          <w:rFonts w:ascii="Century Gothic" w:eastAsia="Times New Roman" w:hAnsi="Century Gothic" w:cs="Calibri"/>
          <w:bCs/>
          <w:color w:val="212121"/>
          <w:sz w:val="22"/>
          <w:szCs w:val="22"/>
          <w:bdr w:val="none" w:sz="0" w:space="0" w:color="auto" w:frame="1"/>
          <w:lang w:eastAsia="es-CO"/>
        </w:rPr>
        <w:t xml:space="preserve"> estacionar sus carros y motos; </w:t>
      </w:r>
      <w:r w:rsidRPr="009749FE">
        <w:rPr>
          <w:rFonts w:ascii="Century Gothic" w:eastAsia="Times New Roman" w:hAnsi="Century Gothic" w:cs="Calibri"/>
          <w:bCs/>
          <w:color w:val="212121"/>
          <w:sz w:val="22"/>
          <w:szCs w:val="22"/>
          <w:bdr w:val="none" w:sz="0" w:space="0" w:color="auto" w:frame="1"/>
          <w:lang w:eastAsia="es-CO"/>
        </w:rPr>
        <w:t>el propósito es garantizar la seguridad y conectividad de estos espacios”.</w:t>
      </w:r>
    </w:p>
    <w:p w14:paraId="53B5EC52" w14:textId="65FDAD32" w:rsidR="001F2BB9" w:rsidRPr="009749FE" w:rsidRDefault="001F2BB9" w:rsidP="001F2BB9">
      <w:pPr>
        <w:spacing w:line="240" w:lineRule="auto"/>
        <w:jc w:val="both"/>
        <w:rPr>
          <w:rFonts w:ascii="Century Gothic" w:eastAsia="Times New Roman" w:hAnsi="Century Gothic" w:cs="Calibri"/>
          <w:bCs/>
          <w:color w:val="212121"/>
          <w:sz w:val="22"/>
          <w:szCs w:val="22"/>
          <w:bdr w:val="none" w:sz="0" w:space="0" w:color="auto" w:frame="1"/>
          <w:lang w:eastAsia="es-CO"/>
        </w:rPr>
      </w:pPr>
      <w:r w:rsidRPr="009749FE">
        <w:rPr>
          <w:rFonts w:ascii="Century Gothic" w:eastAsia="Times New Roman" w:hAnsi="Century Gothic" w:cs="Calibri"/>
          <w:bCs/>
          <w:color w:val="212121"/>
          <w:sz w:val="22"/>
          <w:szCs w:val="22"/>
          <w:bdr w:val="none" w:sz="0" w:space="0" w:color="auto" w:frame="1"/>
          <w:lang w:eastAsia="es-CO"/>
        </w:rPr>
        <w:t xml:space="preserve">En cuanto a los procesos de formación y capacitación en seguridad vial, indicó que el año pasado se </w:t>
      </w:r>
      <w:r w:rsidR="007432D2">
        <w:rPr>
          <w:rFonts w:ascii="Century Gothic" w:eastAsia="Times New Roman" w:hAnsi="Century Gothic" w:cs="Calibri"/>
          <w:bCs/>
          <w:color w:val="212121"/>
          <w:sz w:val="22"/>
          <w:szCs w:val="22"/>
          <w:bdr w:val="none" w:sz="0" w:space="0" w:color="auto" w:frame="1"/>
          <w:lang w:eastAsia="es-CO"/>
        </w:rPr>
        <w:t>contó con</w:t>
      </w:r>
      <w:r w:rsidRPr="009749FE">
        <w:rPr>
          <w:rFonts w:ascii="Century Gothic" w:eastAsia="Times New Roman" w:hAnsi="Century Gothic" w:cs="Calibri"/>
          <w:bCs/>
          <w:color w:val="212121"/>
          <w:sz w:val="22"/>
          <w:szCs w:val="22"/>
          <w:bdr w:val="none" w:sz="0" w:space="0" w:color="auto" w:frame="1"/>
          <w:lang w:eastAsia="es-CO"/>
        </w:rPr>
        <w:t xml:space="preserve"> la participación de más de 34 mil personas, entre estudiantes, trabajadores, transportadores y diferentes actores viales.</w:t>
      </w:r>
    </w:p>
    <w:p w14:paraId="0537FB0E" w14:textId="01300066" w:rsidR="001F2BB9" w:rsidRPr="009749FE" w:rsidRDefault="001F2BB9" w:rsidP="001F2BB9">
      <w:pPr>
        <w:spacing w:line="240" w:lineRule="auto"/>
        <w:jc w:val="both"/>
        <w:rPr>
          <w:rFonts w:ascii="Century Gothic" w:eastAsia="Times New Roman" w:hAnsi="Century Gothic" w:cs="Calibri"/>
          <w:bCs/>
          <w:color w:val="212121"/>
          <w:sz w:val="22"/>
          <w:szCs w:val="22"/>
          <w:bdr w:val="none" w:sz="0" w:space="0" w:color="auto" w:frame="1"/>
          <w:lang w:eastAsia="es-CO"/>
        </w:rPr>
      </w:pPr>
      <w:r w:rsidRPr="009749FE">
        <w:rPr>
          <w:rFonts w:ascii="Century Gothic" w:eastAsia="Times New Roman" w:hAnsi="Century Gothic" w:cs="Calibri"/>
          <w:bCs/>
          <w:color w:val="212121"/>
          <w:sz w:val="22"/>
          <w:szCs w:val="22"/>
          <w:bdr w:val="none" w:sz="0" w:space="0" w:color="auto" w:frame="1"/>
          <w:lang w:eastAsia="es-CO"/>
        </w:rPr>
        <w:t>Frente a los compromisos y retos de 2019, el funcionario dijo que el objetivo es avanzar en los estudios y estructuración del proyecto de construcción de la nueva sede de la Secretaría de Tránsito, continuar con la ejecución de proyectos en pro de la seguridad vial y la infraestructura de la ciudad</w:t>
      </w:r>
      <w:r w:rsidR="007432D2">
        <w:rPr>
          <w:rFonts w:ascii="Century Gothic" w:eastAsia="Times New Roman" w:hAnsi="Century Gothic" w:cs="Calibri"/>
          <w:bCs/>
          <w:color w:val="212121"/>
          <w:sz w:val="22"/>
          <w:szCs w:val="22"/>
          <w:bdr w:val="none" w:sz="0" w:space="0" w:color="auto" w:frame="1"/>
          <w:lang w:eastAsia="es-CO"/>
        </w:rPr>
        <w:t>,</w:t>
      </w:r>
      <w:r w:rsidRPr="009749FE">
        <w:rPr>
          <w:rFonts w:ascii="Century Gothic" w:eastAsia="Times New Roman" w:hAnsi="Century Gothic" w:cs="Calibri"/>
          <w:bCs/>
          <w:color w:val="212121"/>
          <w:sz w:val="22"/>
          <w:szCs w:val="22"/>
          <w:bdr w:val="none" w:sz="0" w:space="0" w:color="auto" w:frame="1"/>
          <w:lang w:eastAsia="es-CO"/>
        </w:rPr>
        <w:t xml:space="preserve"> y fortalecer las actuaciones del personal operativo tendientes a garantizar las condiciones de movilidad en Pasto.</w:t>
      </w:r>
    </w:p>
    <w:p w14:paraId="55976344" w14:textId="358976C9" w:rsidR="001F2BB9" w:rsidRDefault="008568C7" w:rsidP="001F2BB9">
      <w:pPr>
        <w:spacing w:after="0"/>
        <w:jc w:val="center"/>
        <w:rPr>
          <w:rFonts w:ascii="Century Gothic" w:eastAsia="Calibri" w:hAnsi="Century Gothic" w:cs="Calibri"/>
          <w:b/>
          <w:sz w:val="18"/>
          <w:szCs w:val="22"/>
          <w:lang w:eastAsia="ar-SA"/>
        </w:rPr>
      </w:pPr>
      <w:r w:rsidRPr="008568C7">
        <w:rPr>
          <w:rFonts w:ascii="Century Gothic" w:eastAsia="Calibri" w:hAnsi="Century Gothic" w:cs="Calibri"/>
          <w:b/>
          <w:sz w:val="18"/>
          <w:szCs w:val="22"/>
          <w:lang w:eastAsia="ar-SA"/>
        </w:rPr>
        <w:t>Información: Secretario de Tránsito, Luis Alfredo Burbano Fuentes. Celular: 3002830264</w:t>
      </w:r>
    </w:p>
    <w:p w14:paraId="40CB4775" w14:textId="77777777" w:rsidR="001F2BB9" w:rsidRDefault="001F2BB9" w:rsidP="001F2BB9">
      <w:pPr>
        <w:spacing w:after="0"/>
        <w:jc w:val="center"/>
        <w:rPr>
          <w:rFonts w:ascii="Century Gothic" w:eastAsia="Calibri" w:hAnsi="Century Gothic" w:cs="Calibri"/>
          <w:b/>
          <w:sz w:val="18"/>
          <w:szCs w:val="22"/>
          <w:lang w:eastAsia="ar-SA"/>
        </w:rPr>
      </w:pPr>
    </w:p>
    <w:p w14:paraId="2BC80BF5" w14:textId="759ED79B" w:rsidR="001F2BB9" w:rsidRDefault="001F2BB9" w:rsidP="001F2BB9">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69C2464C" w14:textId="1FBCF054" w:rsidR="008568C7" w:rsidRDefault="008568C7" w:rsidP="001F2BB9">
      <w:pPr>
        <w:jc w:val="center"/>
        <w:rPr>
          <w:rFonts w:ascii="Century Gothic" w:eastAsia="Calibri" w:hAnsi="Century Gothic" w:cs="Calibri"/>
          <w:sz w:val="22"/>
          <w:szCs w:val="22"/>
          <w:lang w:val="es-ES_tradnl" w:eastAsia="ar-SA"/>
        </w:rPr>
      </w:pPr>
    </w:p>
    <w:p w14:paraId="42726FED" w14:textId="200CAB23" w:rsidR="008568C7" w:rsidRDefault="008568C7" w:rsidP="008568C7">
      <w:pPr>
        <w:rPr>
          <w:rFonts w:ascii="Century Gothic" w:eastAsia="Calibri" w:hAnsi="Century Gothic" w:cs="Calibri"/>
          <w:sz w:val="22"/>
          <w:szCs w:val="22"/>
          <w:lang w:val="es-ES_tradnl" w:eastAsia="ar-SA"/>
        </w:rPr>
      </w:pPr>
    </w:p>
    <w:p w14:paraId="210E117E" w14:textId="33C1D5F5" w:rsidR="00F9705D" w:rsidRDefault="00F9705D" w:rsidP="008568C7">
      <w:pPr>
        <w:rPr>
          <w:rFonts w:ascii="Century Gothic" w:eastAsia="Calibri" w:hAnsi="Century Gothic" w:cs="Calibri"/>
          <w:sz w:val="22"/>
          <w:szCs w:val="22"/>
          <w:lang w:val="es-ES_tradnl" w:eastAsia="ar-SA"/>
        </w:rPr>
      </w:pPr>
    </w:p>
    <w:p w14:paraId="2E39E0E9" w14:textId="7D761A5D" w:rsidR="00F9705D" w:rsidRDefault="00F9705D" w:rsidP="008568C7">
      <w:pPr>
        <w:rPr>
          <w:rFonts w:ascii="Century Gothic" w:eastAsia="Calibri" w:hAnsi="Century Gothic" w:cs="Calibri"/>
          <w:sz w:val="22"/>
          <w:szCs w:val="22"/>
          <w:lang w:val="es-ES_tradnl" w:eastAsia="ar-SA"/>
        </w:rPr>
      </w:pPr>
    </w:p>
    <w:p w14:paraId="4FE3E796" w14:textId="71295B0B" w:rsidR="008568C7" w:rsidRPr="00F9705D" w:rsidRDefault="008568C7" w:rsidP="00F9705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0261779" w14:textId="6D1949A6" w:rsidR="008568C7" w:rsidRDefault="00AA3DB0" w:rsidP="008568C7">
      <w:pPr>
        <w:jc w:val="center"/>
        <w:rPr>
          <w:rFonts w:ascii="Century Gothic" w:eastAsia="Calibri" w:hAnsi="Century Gothic" w:cs="Calibri"/>
          <w:b/>
          <w:sz w:val="22"/>
          <w:szCs w:val="22"/>
          <w:lang w:eastAsia="ar-SA"/>
        </w:rPr>
      </w:pPr>
      <w:r>
        <w:rPr>
          <w:rFonts w:ascii="Century Gothic" w:eastAsia="Calibri" w:hAnsi="Century Gothic" w:cs="Calibri"/>
          <w:b/>
          <w:sz w:val="22"/>
          <w:szCs w:val="22"/>
          <w:lang w:val="es-ES_tradnl" w:eastAsia="ar-SA"/>
        </w:rPr>
        <w:t>GOBIERNO MUNICIPAL SOCIALIZÓ</w:t>
      </w:r>
      <w:r w:rsidR="008568C7" w:rsidRPr="008568C7">
        <w:rPr>
          <w:rFonts w:ascii="Century Gothic" w:eastAsia="Calibri" w:hAnsi="Century Gothic" w:cs="Calibri"/>
          <w:b/>
          <w:sz w:val="22"/>
          <w:szCs w:val="22"/>
          <w:lang w:eastAsia="ar-SA"/>
        </w:rPr>
        <w:t xml:space="preserve"> PROPUESTA DE REUBICACIÓN Y RECUPERACIÓN DEL ESPACIO PÚBLICO A</w:t>
      </w:r>
      <w:r>
        <w:rPr>
          <w:rFonts w:ascii="Century Gothic" w:eastAsia="Calibri" w:hAnsi="Century Gothic" w:cs="Calibri"/>
          <w:b/>
          <w:sz w:val="22"/>
          <w:szCs w:val="22"/>
          <w:lang w:eastAsia="ar-SA"/>
        </w:rPr>
        <w:t>NTE</w:t>
      </w:r>
      <w:r w:rsidR="008568C7" w:rsidRPr="008568C7">
        <w:rPr>
          <w:rFonts w:ascii="Century Gothic" w:eastAsia="Calibri" w:hAnsi="Century Gothic" w:cs="Calibri"/>
          <w:b/>
          <w:sz w:val="22"/>
          <w:szCs w:val="22"/>
          <w:lang w:eastAsia="ar-SA"/>
        </w:rPr>
        <w:t xml:space="preserve"> COMISIÓN DE VENDEDORES QUE LABORAN CON CARRETAS DE TRACCIÓN HUMANA</w:t>
      </w:r>
    </w:p>
    <w:p w14:paraId="3B34D4E8" w14:textId="34DBFBED" w:rsidR="008568C7" w:rsidRPr="008568C7" w:rsidRDefault="008568C7" w:rsidP="008568C7">
      <w:pPr>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14:anchorId="765C9194" wp14:editId="2F8C1784">
            <wp:extent cx="5613400" cy="374205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0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07719ACB" w14:textId="77777777" w:rsidR="006D7290" w:rsidRPr="008568C7" w:rsidRDefault="006D7290" w:rsidP="006D7290">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La Alcaldía de Pasto a través del </w:t>
      </w:r>
      <w:r w:rsidRPr="008568C7">
        <w:rPr>
          <w:rFonts w:ascii="Century Gothic" w:eastAsia="Times New Roman" w:hAnsi="Century Gothic" w:cs="Calibri"/>
          <w:bCs/>
          <w:color w:val="212121"/>
          <w:sz w:val="22"/>
          <w:szCs w:val="22"/>
          <w:bdr w:val="none" w:sz="0" w:space="0" w:color="auto" w:frame="1"/>
          <w:lang w:eastAsia="es-CO"/>
        </w:rPr>
        <w:t>Secretario de Desarrollo Económico y Competi</w:t>
      </w:r>
      <w:r>
        <w:rPr>
          <w:rFonts w:ascii="Century Gothic" w:eastAsia="Times New Roman" w:hAnsi="Century Gothic" w:cs="Calibri"/>
          <w:bCs/>
          <w:color w:val="212121"/>
          <w:sz w:val="22"/>
          <w:szCs w:val="22"/>
          <w:bdr w:val="none" w:sz="0" w:space="0" w:color="auto" w:frame="1"/>
          <w:lang w:eastAsia="es-CO"/>
        </w:rPr>
        <w:t xml:space="preserve">tividad Nelson </w:t>
      </w:r>
      <w:proofErr w:type="spellStart"/>
      <w:r>
        <w:rPr>
          <w:rFonts w:ascii="Century Gothic" w:eastAsia="Times New Roman" w:hAnsi="Century Gothic" w:cs="Calibri"/>
          <w:bCs/>
          <w:color w:val="212121"/>
          <w:sz w:val="22"/>
          <w:szCs w:val="22"/>
          <w:bdr w:val="none" w:sz="0" w:space="0" w:color="auto" w:frame="1"/>
          <w:lang w:eastAsia="es-CO"/>
        </w:rPr>
        <w:t>Leiton</w:t>
      </w:r>
      <w:proofErr w:type="spellEnd"/>
      <w:r>
        <w:rPr>
          <w:rFonts w:ascii="Century Gothic" w:eastAsia="Times New Roman" w:hAnsi="Century Gothic" w:cs="Calibri"/>
          <w:bCs/>
          <w:color w:val="212121"/>
          <w:sz w:val="22"/>
          <w:szCs w:val="22"/>
          <w:bdr w:val="none" w:sz="0" w:space="0" w:color="auto" w:frame="1"/>
          <w:lang w:eastAsia="es-CO"/>
        </w:rPr>
        <w:t xml:space="preserve"> Portilla y el </w:t>
      </w:r>
      <w:r w:rsidRPr="008568C7">
        <w:rPr>
          <w:rFonts w:ascii="Century Gothic" w:eastAsia="Times New Roman" w:hAnsi="Century Gothic" w:cs="Calibri"/>
          <w:bCs/>
          <w:color w:val="212121"/>
          <w:sz w:val="22"/>
          <w:szCs w:val="22"/>
          <w:bdr w:val="none" w:sz="0" w:space="0" w:color="auto" w:frame="1"/>
          <w:lang w:eastAsia="es-CO"/>
        </w:rPr>
        <w:t>Director de Espacio Público Freddy Gámez, socializó la propuesta de reubicación y r</w:t>
      </w:r>
      <w:r>
        <w:rPr>
          <w:rFonts w:ascii="Century Gothic" w:eastAsia="Times New Roman" w:hAnsi="Century Gothic" w:cs="Calibri"/>
          <w:bCs/>
          <w:color w:val="212121"/>
          <w:sz w:val="22"/>
          <w:szCs w:val="22"/>
          <w:bdr w:val="none" w:sz="0" w:space="0" w:color="auto" w:frame="1"/>
          <w:lang w:eastAsia="es-CO"/>
        </w:rPr>
        <w:t>ecuperación del espacio público a</w:t>
      </w:r>
      <w:r w:rsidR="008568C7" w:rsidRPr="008568C7">
        <w:rPr>
          <w:rFonts w:ascii="Century Gothic" w:eastAsia="Times New Roman" w:hAnsi="Century Gothic" w:cs="Calibri"/>
          <w:bCs/>
          <w:color w:val="212121"/>
          <w:sz w:val="22"/>
          <w:szCs w:val="22"/>
          <w:bdr w:val="none" w:sz="0" w:space="0" w:color="auto" w:frame="1"/>
          <w:lang w:eastAsia="es-CO"/>
        </w:rPr>
        <w:t xml:space="preserve">nte comisión de vendedores que laboran con carretas de tracción humana, </w:t>
      </w:r>
      <w:r>
        <w:rPr>
          <w:rFonts w:ascii="Century Gothic" w:eastAsia="Times New Roman" w:hAnsi="Century Gothic" w:cs="Calibri"/>
          <w:bCs/>
          <w:color w:val="212121"/>
          <w:sz w:val="22"/>
          <w:szCs w:val="22"/>
          <w:bdr w:val="none" w:sz="0" w:space="0" w:color="auto" w:frame="1"/>
          <w:lang w:eastAsia="es-CO"/>
        </w:rPr>
        <w:t xml:space="preserve">estando en vigencia </w:t>
      </w:r>
      <w:r w:rsidRPr="008568C7">
        <w:rPr>
          <w:rFonts w:ascii="Century Gothic" w:eastAsia="Times New Roman" w:hAnsi="Century Gothic" w:cs="Calibri"/>
          <w:bCs/>
          <w:color w:val="212121"/>
          <w:sz w:val="22"/>
          <w:szCs w:val="22"/>
          <w:bdr w:val="none" w:sz="0" w:space="0" w:color="auto" w:frame="1"/>
          <w:lang w:eastAsia="es-CO"/>
        </w:rPr>
        <w:t>el decreto 0013 emitido el 16 de enero de 2019.</w:t>
      </w:r>
    </w:p>
    <w:p w14:paraId="59C206E6" w14:textId="623FF2C2" w:rsidR="000B2DE8" w:rsidRPr="008568C7" w:rsidRDefault="006D7290" w:rsidP="000B2DE8">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Cabe recordar que a través </w:t>
      </w:r>
      <w:r w:rsidR="008568C7" w:rsidRPr="008568C7">
        <w:rPr>
          <w:rFonts w:ascii="Century Gothic" w:eastAsia="Times New Roman" w:hAnsi="Century Gothic" w:cs="Calibri"/>
          <w:bCs/>
          <w:color w:val="212121"/>
          <w:sz w:val="22"/>
          <w:szCs w:val="22"/>
          <w:bdr w:val="none" w:sz="0" w:space="0" w:color="auto" w:frame="1"/>
          <w:lang w:eastAsia="es-CO"/>
        </w:rPr>
        <w:t xml:space="preserve">del mencionado acto administrativo se restringe la circulación y estacionamiento de carretas de tracción humana, canastillas, </w:t>
      </w:r>
      <w:proofErr w:type="spellStart"/>
      <w:r w:rsidR="008568C7" w:rsidRPr="008568C7">
        <w:rPr>
          <w:rFonts w:ascii="Century Gothic" w:eastAsia="Times New Roman" w:hAnsi="Century Gothic" w:cs="Calibri"/>
          <w:bCs/>
          <w:color w:val="212121"/>
          <w:sz w:val="22"/>
          <w:szCs w:val="22"/>
          <w:bdr w:val="none" w:sz="0" w:space="0" w:color="auto" w:frame="1"/>
          <w:lang w:eastAsia="es-CO"/>
        </w:rPr>
        <w:t>buggys</w:t>
      </w:r>
      <w:proofErr w:type="spellEnd"/>
      <w:r w:rsidR="008568C7" w:rsidRPr="008568C7">
        <w:rPr>
          <w:rFonts w:ascii="Century Gothic" w:eastAsia="Times New Roman" w:hAnsi="Century Gothic" w:cs="Calibri"/>
          <w:bCs/>
          <w:color w:val="212121"/>
          <w:sz w:val="22"/>
          <w:szCs w:val="22"/>
          <w:bdr w:val="none" w:sz="0" w:space="0" w:color="auto" w:frame="1"/>
          <w:lang w:eastAsia="es-CO"/>
        </w:rPr>
        <w:t>, carros de mercado y/o estructuras móviles informales diseñadas para la comercialización de frutas, ver</w:t>
      </w:r>
      <w:r w:rsidR="007902D3">
        <w:rPr>
          <w:rFonts w:ascii="Century Gothic" w:eastAsia="Times New Roman" w:hAnsi="Century Gothic" w:cs="Calibri"/>
          <w:bCs/>
          <w:color w:val="212121"/>
          <w:sz w:val="22"/>
          <w:szCs w:val="22"/>
          <w:bdr w:val="none" w:sz="0" w:space="0" w:color="auto" w:frame="1"/>
          <w:lang w:eastAsia="es-CO"/>
        </w:rPr>
        <w:t xml:space="preserve">duras y todo tipo de alimentos, </w:t>
      </w:r>
      <w:r w:rsidR="007902D3" w:rsidRPr="008568C7">
        <w:rPr>
          <w:rFonts w:ascii="Century Gothic" w:eastAsia="Times New Roman" w:hAnsi="Century Gothic" w:cs="Calibri"/>
          <w:bCs/>
          <w:color w:val="212121"/>
          <w:sz w:val="22"/>
          <w:szCs w:val="22"/>
          <w:bdr w:val="none" w:sz="0" w:space="0" w:color="auto" w:frame="1"/>
          <w:lang w:eastAsia="es-CO"/>
        </w:rPr>
        <w:t xml:space="preserve">en </w:t>
      </w:r>
      <w:r w:rsidR="007902D3">
        <w:rPr>
          <w:rFonts w:ascii="Century Gothic" w:eastAsia="Times New Roman" w:hAnsi="Century Gothic" w:cs="Calibri"/>
          <w:bCs/>
          <w:color w:val="212121"/>
          <w:sz w:val="22"/>
          <w:szCs w:val="22"/>
          <w:bdr w:val="none" w:sz="0" w:space="0" w:color="auto" w:frame="1"/>
          <w:lang w:eastAsia="es-CO"/>
        </w:rPr>
        <w:t xml:space="preserve">el </w:t>
      </w:r>
      <w:r w:rsidR="007902D3" w:rsidRPr="008568C7">
        <w:rPr>
          <w:rFonts w:ascii="Century Gothic" w:eastAsia="Times New Roman" w:hAnsi="Century Gothic" w:cs="Calibri"/>
          <w:bCs/>
          <w:color w:val="212121"/>
          <w:sz w:val="22"/>
          <w:szCs w:val="22"/>
          <w:bdr w:val="none" w:sz="0" w:space="0" w:color="auto" w:frame="1"/>
          <w:lang w:eastAsia="es-CO"/>
        </w:rPr>
        <w:t xml:space="preserve">perímetro </w:t>
      </w:r>
      <w:r w:rsidR="007902D3">
        <w:rPr>
          <w:rFonts w:ascii="Century Gothic" w:eastAsia="Times New Roman" w:hAnsi="Century Gothic" w:cs="Calibri"/>
          <w:bCs/>
          <w:color w:val="212121"/>
          <w:sz w:val="22"/>
          <w:szCs w:val="22"/>
          <w:bdr w:val="none" w:sz="0" w:space="0" w:color="auto" w:frame="1"/>
          <w:lang w:eastAsia="es-CO"/>
        </w:rPr>
        <w:t>céntrico de la ciudad.</w:t>
      </w:r>
      <w:r w:rsidR="000B2DE8">
        <w:rPr>
          <w:rFonts w:ascii="Century Gothic" w:eastAsia="Times New Roman" w:hAnsi="Century Gothic" w:cs="Calibri"/>
          <w:bCs/>
          <w:color w:val="212121"/>
          <w:sz w:val="22"/>
          <w:szCs w:val="22"/>
          <w:bdr w:val="none" w:sz="0" w:space="0" w:color="auto" w:frame="1"/>
          <w:lang w:eastAsia="es-CO"/>
        </w:rPr>
        <w:t xml:space="preserve"> “</w:t>
      </w:r>
      <w:r w:rsidR="000B2DE8" w:rsidRPr="008568C7">
        <w:rPr>
          <w:rFonts w:ascii="Century Gothic" w:eastAsia="Times New Roman" w:hAnsi="Century Gothic" w:cs="Calibri"/>
          <w:bCs/>
          <w:color w:val="212121"/>
          <w:sz w:val="22"/>
          <w:szCs w:val="22"/>
          <w:bdr w:val="none" w:sz="0" w:space="0" w:color="auto" w:frame="1"/>
          <w:lang w:eastAsia="es-CO"/>
        </w:rPr>
        <w:t>Hay un decreto que debemos hacerlo cumplir y pedimos a la ciudadanía apoyar a las instituciones, no comprando en las carretas que se encuentren dentro del perímetro de restricción,</w:t>
      </w:r>
      <w:r w:rsidR="000B2DE8">
        <w:rPr>
          <w:rFonts w:ascii="Century Gothic" w:eastAsia="Times New Roman" w:hAnsi="Century Gothic" w:cs="Calibri"/>
          <w:bCs/>
          <w:color w:val="212121"/>
          <w:sz w:val="22"/>
          <w:szCs w:val="22"/>
          <w:bdr w:val="none" w:sz="0" w:space="0" w:color="auto" w:frame="1"/>
          <w:lang w:eastAsia="es-CO"/>
        </w:rPr>
        <w:t xml:space="preserve"> sino en las Plazas de Mercado”, señaló </w:t>
      </w:r>
      <w:proofErr w:type="spellStart"/>
      <w:r w:rsidR="000B2DE8">
        <w:rPr>
          <w:rFonts w:ascii="Century Gothic" w:eastAsia="Times New Roman" w:hAnsi="Century Gothic" w:cs="Calibri"/>
          <w:bCs/>
          <w:color w:val="212121"/>
          <w:sz w:val="22"/>
          <w:szCs w:val="22"/>
          <w:bdr w:val="none" w:sz="0" w:space="0" w:color="auto" w:frame="1"/>
          <w:lang w:eastAsia="es-CO"/>
        </w:rPr>
        <w:t>Leiton</w:t>
      </w:r>
      <w:proofErr w:type="spellEnd"/>
      <w:r w:rsidR="000B2DE8">
        <w:rPr>
          <w:rFonts w:ascii="Century Gothic" w:eastAsia="Times New Roman" w:hAnsi="Century Gothic" w:cs="Calibri"/>
          <w:bCs/>
          <w:color w:val="212121"/>
          <w:sz w:val="22"/>
          <w:szCs w:val="22"/>
          <w:bdr w:val="none" w:sz="0" w:space="0" w:color="auto" w:frame="1"/>
          <w:lang w:eastAsia="es-CO"/>
        </w:rPr>
        <w:t xml:space="preserve"> Portilla.</w:t>
      </w:r>
    </w:p>
    <w:p w14:paraId="340A9353" w14:textId="78E3E480" w:rsidR="008568C7" w:rsidRP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p>
    <w:p w14:paraId="14C2AA67" w14:textId="1BCD547A" w:rsidR="008568C7" w:rsidRP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lastRenderedPageBreak/>
        <w:t xml:space="preserve">La propuesta </w:t>
      </w:r>
      <w:r w:rsidR="002C0597">
        <w:rPr>
          <w:rFonts w:ascii="Century Gothic" w:eastAsia="Times New Roman" w:hAnsi="Century Gothic" w:cs="Calibri"/>
          <w:bCs/>
          <w:color w:val="212121"/>
          <w:sz w:val="22"/>
          <w:szCs w:val="22"/>
          <w:bdr w:val="none" w:sz="0" w:space="0" w:color="auto" w:frame="1"/>
          <w:lang w:eastAsia="es-CO"/>
        </w:rPr>
        <w:t>socializada por el gobierno local contempla entre las</w:t>
      </w:r>
      <w:r w:rsidRPr="008568C7">
        <w:rPr>
          <w:rFonts w:ascii="Century Gothic" w:eastAsia="Times New Roman" w:hAnsi="Century Gothic" w:cs="Calibri"/>
          <w:bCs/>
          <w:color w:val="212121"/>
          <w:sz w:val="22"/>
          <w:szCs w:val="22"/>
          <w:bdr w:val="none" w:sz="0" w:space="0" w:color="auto" w:frame="1"/>
          <w:lang w:eastAsia="es-CO"/>
        </w:rPr>
        <w:t xml:space="preserve"> alternativas, la </w:t>
      </w:r>
      <w:r w:rsidR="002C0597">
        <w:rPr>
          <w:rFonts w:ascii="Century Gothic" w:eastAsia="Times New Roman" w:hAnsi="Century Gothic" w:cs="Calibri"/>
          <w:bCs/>
          <w:color w:val="212121"/>
          <w:sz w:val="22"/>
          <w:szCs w:val="22"/>
          <w:bdr w:val="none" w:sz="0" w:space="0" w:color="auto" w:frame="1"/>
          <w:lang w:eastAsia="es-CO"/>
        </w:rPr>
        <w:t xml:space="preserve">reubicación de </w:t>
      </w:r>
      <w:r w:rsidRPr="008568C7">
        <w:rPr>
          <w:rFonts w:ascii="Century Gothic" w:eastAsia="Times New Roman" w:hAnsi="Century Gothic" w:cs="Calibri"/>
          <w:bCs/>
          <w:color w:val="212121"/>
          <w:sz w:val="22"/>
          <w:szCs w:val="22"/>
          <w:bdr w:val="none" w:sz="0" w:space="0" w:color="auto" w:frame="1"/>
          <w:lang w:eastAsia="es-CO"/>
        </w:rPr>
        <w:t xml:space="preserve">los vendedores que laboran con carretas de tracción humana, en un puesto </w:t>
      </w:r>
      <w:r w:rsidR="002C0597">
        <w:rPr>
          <w:rFonts w:ascii="Century Gothic" w:eastAsia="Times New Roman" w:hAnsi="Century Gothic" w:cs="Calibri"/>
          <w:bCs/>
          <w:color w:val="212121"/>
          <w:sz w:val="22"/>
          <w:szCs w:val="22"/>
          <w:bdr w:val="none" w:sz="0" w:space="0" w:color="auto" w:frame="1"/>
          <w:lang w:eastAsia="es-CO"/>
        </w:rPr>
        <w:t xml:space="preserve">ubicado al interior </w:t>
      </w:r>
      <w:r w:rsidRPr="008568C7">
        <w:rPr>
          <w:rFonts w:ascii="Century Gothic" w:eastAsia="Times New Roman" w:hAnsi="Century Gothic" w:cs="Calibri"/>
          <w:bCs/>
          <w:color w:val="212121"/>
          <w:sz w:val="22"/>
          <w:szCs w:val="22"/>
          <w:bdr w:val="none" w:sz="0" w:space="0" w:color="auto" w:frame="1"/>
          <w:lang w:eastAsia="es-CO"/>
        </w:rPr>
        <w:t>de las Plazas de Mercado</w:t>
      </w:r>
      <w:r w:rsidR="002C0597">
        <w:rPr>
          <w:rFonts w:ascii="Century Gothic" w:eastAsia="Times New Roman" w:hAnsi="Century Gothic" w:cs="Calibri"/>
          <w:bCs/>
          <w:color w:val="212121"/>
          <w:sz w:val="22"/>
          <w:szCs w:val="22"/>
          <w:bdr w:val="none" w:sz="0" w:space="0" w:color="auto" w:frame="1"/>
          <w:lang w:eastAsia="es-CO"/>
        </w:rPr>
        <w:t xml:space="preserve"> existentes</w:t>
      </w:r>
      <w:r w:rsidRPr="008568C7">
        <w:rPr>
          <w:rFonts w:ascii="Century Gothic" w:eastAsia="Times New Roman" w:hAnsi="Century Gothic" w:cs="Calibri"/>
          <w:bCs/>
          <w:color w:val="212121"/>
          <w:sz w:val="22"/>
          <w:szCs w:val="22"/>
          <w:bdr w:val="none" w:sz="0" w:space="0" w:color="auto" w:frame="1"/>
          <w:lang w:eastAsia="es-CO"/>
        </w:rPr>
        <w:t>, se</w:t>
      </w:r>
      <w:r w:rsidR="002C0597">
        <w:rPr>
          <w:rFonts w:ascii="Century Gothic" w:eastAsia="Times New Roman" w:hAnsi="Century Gothic" w:cs="Calibri"/>
          <w:bCs/>
          <w:color w:val="212121"/>
          <w:sz w:val="22"/>
          <w:szCs w:val="22"/>
          <w:bdr w:val="none" w:sz="0" w:space="0" w:color="auto" w:frame="1"/>
          <w:lang w:eastAsia="es-CO"/>
        </w:rPr>
        <w:t>gún la disponibilidad de cupos y donde puedan acceder a</w:t>
      </w:r>
      <w:r w:rsidRPr="008568C7">
        <w:rPr>
          <w:rFonts w:ascii="Century Gothic" w:eastAsia="Times New Roman" w:hAnsi="Century Gothic" w:cs="Calibri"/>
          <w:bCs/>
          <w:color w:val="212121"/>
          <w:sz w:val="22"/>
          <w:szCs w:val="22"/>
          <w:bdr w:val="none" w:sz="0" w:space="0" w:color="auto" w:frame="1"/>
          <w:lang w:eastAsia="es-CO"/>
        </w:rPr>
        <w:t xml:space="preserve"> los mismos derechos que los vendedores de las plazas</w:t>
      </w:r>
      <w:r w:rsidR="002C0597">
        <w:rPr>
          <w:rFonts w:ascii="Century Gothic" w:eastAsia="Times New Roman" w:hAnsi="Century Gothic" w:cs="Calibri"/>
          <w:bCs/>
          <w:color w:val="212121"/>
          <w:sz w:val="22"/>
          <w:szCs w:val="22"/>
          <w:bdr w:val="none" w:sz="0" w:space="0" w:color="auto" w:frame="1"/>
          <w:lang w:eastAsia="es-CO"/>
        </w:rPr>
        <w:t xml:space="preserve"> y asumir </w:t>
      </w:r>
      <w:r w:rsidRPr="008568C7">
        <w:rPr>
          <w:rFonts w:ascii="Century Gothic" w:eastAsia="Times New Roman" w:hAnsi="Century Gothic" w:cs="Calibri"/>
          <w:bCs/>
          <w:color w:val="212121"/>
          <w:sz w:val="22"/>
          <w:szCs w:val="22"/>
          <w:bdr w:val="none" w:sz="0" w:space="0" w:color="auto" w:frame="1"/>
          <w:lang w:eastAsia="es-CO"/>
        </w:rPr>
        <w:t xml:space="preserve">las obligaciones </w:t>
      </w:r>
      <w:r w:rsidR="002C0597">
        <w:rPr>
          <w:rFonts w:ascii="Century Gothic" w:eastAsia="Times New Roman" w:hAnsi="Century Gothic" w:cs="Calibri"/>
          <w:bCs/>
          <w:color w:val="212121"/>
          <w:sz w:val="22"/>
          <w:szCs w:val="22"/>
          <w:bdr w:val="none" w:sz="0" w:space="0" w:color="auto" w:frame="1"/>
          <w:lang w:eastAsia="es-CO"/>
        </w:rPr>
        <w:t xml:space="preserve">establecidas en los reglamentos </w:t>
      </w:r>
      <w:r w:rsidRPr="008568C7">
        <w:rPr>
          <w:rFonts w:ascii="Century Gothic" w:eastAsia="Times New Roman" w:hAnsi="Century Gothic" w:cs="Calibri"/>
          <w:bCs/>
          <w:color w:val="212121"/>
          <w:sz w:val="22"/>
          <w:szCs w:val="22"/>
          <w:bdr w:val="none" w:sz="0" w:space="0" w:color="auto" w:frame="1"/>
          <w:lang w:eastAsia="es-CO"/>
        </w:rPr>
        <w:t>interno</w:t>
      </w:r>
      <w:r w:rsidR="002C0597">
        <w:rPr>
          <w:rFonts w:ascii="Century Gothic" w:eastAsia="Times New Roman" w:hAnsi="Century Gothic" w:cs="Calibri"/>
          <w:bCs/>
          <w:color w:val="212121"/>
          <w:sz w:val="22"/>
          <w:szCs w:val="22"/>
          <w:bdr w:val="none" w:sz="0" w:space="0" w:color="auto" w:frame="1"/>
          <w:lang w:eastAsia="es-CO"/>
        </w:rPr>
        <w:t>s</w:t>
      </w:r>
      <w:r w:rsidRPr="008568C7">
        <w:rPr>
          <w:rFonts w:ascii="Century Gothic" w:eastAsia="Times New Roman" w:hAnsi="Century Gothic" w:cs="Calibri"/>
          <w:bCs/>
          <w:color w:val="212121"/>
          <w:sz w:val="22"/>
          <w:szCs w:val="22"/>
          <w:bdr w:val="none" w:sz="0" w:space="0" w:color="auto" w:frame="1"/>
          <w:lang w:eastAsia="es-CO"/>
        </w:rPr>
        <w:t xml:space="preserve">. </w:t>
      </w:r>
    </w:p>
    <w:p w14:paraId="0B0FDD54" w14:textId="3745FD3D" w:rsidR="008568C7" w:rsidRPr="008568C7" w:rsidRDefault="009E299E"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La segunda opción</w:t>
      </w:r>
      <w:r w:rsidR="008568C7" w:rsidRPr="008568C7">
        <w:rPr>
          <w:rFonts w:ascii="Century Gothic" w:eastAsia="Times New Roman" w:hAnsi="Century Gothic" w:cs="Calibri"/>
          <w:bCs/>
          <w:color w:val="212121"/>
          <w:sz w:val="22"/>
          <w:szCs w:val="22"/>
          <w:bdr w:val="none" w:sz="0" w:space="0" w:color="auto" w:frame="1"/>
          <w:lang w:eastAsia="es-CO"/>
        </w:rPr>
        <w:t xml:space="preserve"> hace referencia a un proceso de reconversión laboral, </w:t>
      </w:r>
      <w:r>
        <w:rPr>
          <w:rFonts w:ascii="Century Gothic" w:eastAsia="Times New Roman" w:hAnsi="Century Gothic" w:cs="Calibri"/>
          <w:bCs/>
          <w:color w:val="212121"/>
          <w:sz w:val="22"/>
          <w:szCs w:val="22"/>
          <w:bdr w:val="none" w:sz="0" w:space="0" w:color="auto" w:frame="1"/>
          <w:lang w:eastAsia="es-CO"/>
        </w:rPr>
        <w:t>que incluye un apoyo económico cuya capital semilla</w:t>
      </w:r>
      <w:r w:rsidR="008568C7"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se destine al pago</w:t>
      </w:r>
      <w:r w:rsidR="008568C7" w:rsidRPr="008568C7">
        <w:rPr>
          <w:rFonts w:ascii="Century Gothic" w:eastAsia="Times New Roman" w:hAnsi="Century Gothic" w:cs="Calibri"/>
          <w:bCs/>
          <w:color w:val="212121"/>
          <w:sz w:val="22"/>
          <w:szCs w:val="22"/>
          <w:bdr w:val="none" w:sz="0" w:space="0" w:color="auto" w:frame="1"/>
          <w:lang w:eastAsia="es-CO"/>
        </w:rPr>
        <w:t xml:space="preserve"> de arrendamiento, alquiler o anticresis</w:t>
      </w:r>
      <w:r>
        <w:rPr>
          <w:rFonts w:ascii="Century Gothic" w:eastAsia="Times New Roman" w:hAnsi="Century Gothic" w:cs="Calibri"/>
          <w:bCs/>
          <w:color w:val="212121"/>
          <w:sz w:val="22"/>
          <w:szCs w:val="22"/>
          <w:bdr w:val="none" w:sz="0" w:space="0" w:color="auto" w:frame="1"/>
          <w:lang w:eastAsia="es-CO"/>
        </w:rPr>
        <w:t xml:space="preserve">; al surtido o </w:t>
      </w:r>
      <w:r w:rsidR="008568C7" w:rsidRPr="008568C7">
        <w:rPr>
          <w:rFonts w:ascii="Century Gothic" w:eastAsia="Times New Roman" w:hAnsi="Century Gothic" w:cs="Calibri"/>
          <w:bCs/>
          <w:color w:val="212121"/>
          <w:sz w:val="22"/>
          <w:szCs w:val="22"/>
          <w:bdr w:val="none" w:sz="0" w:space="0" w:color="auto" w:frame="1"/>
          <w:lang w:eastAsia="es-CO"/>
        </w:rPr>
        <w:t>mercancía; apoyo en estantería para la exhibición de productos, plan de negocio, apoyo en formación y referenciación.</w:t>
      </w:r>
    </w:p>
    <w:p w14:paraId="7AAAA3EC" w14:textId="4BDB0772" w:rsidR="008568C7" w:rsidRPr="008568C7" w:rsidRDefault="009E299E"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La tercera alternativa es la de establecer </w:t>
      </w:r>
      <w:r w:rsidR="008568C7" w:rsidRPr="008568C7">
        <w:rPr>
          <w:rFonts w:ascii="Century Gothic" w:eastAsia="Times New Roman" w:hAnsi="Century Gothic" w:cs="Calibri"/>
          <w:bCs/>
          <w:color w:val="212121"/>
          <w:sz w:val="22"/>
          <w:szCs w:val="22"/>
          <w:bdr w:val="none" w:sz="0" w:space="0" w:color="auto" w:frame="1"/>
          <w:lang w:eastAsia="es-CO"/>
        </w:rPr>
        <w:t>mercados móviles, ubicadas en comunas específicas, con el fin de apoyar la salida de las carretillas de frutas y verduras</w:t>
      </w:r>
      <w:r>
        <w:rPr>
          <w:rFonts w:ascii="Century Gothic" w:eastAsia="Times New Roman" w:hAnsi="Century Gothic" w:cs="Calibri"/>
          <w:bCs/>
          <w:color w:val="212121"/>
          <w:sz w:val="22"/>
          <w:szCs w:val="22"/>
          <w:bdr w:val="none" w:sz="0" w:space="0" w:color="auto" w:frame="1"/>
          <w:lang w:eastAsia="es-CO"/>
        </w:rPr>
        <w:t xml:space="preserve"> que invaden el espacio público</w:t>
      </w:r>
      <w:r w:rsidR="008568C7" w:rsidRPr="008568C7">
        <w:rPr>
          <w:rFonts w:ascii="Century Gothic" w:eastAsia="Times New Roman" w:hAnsi="Century Gothic" w:cs="Calibri"/>
          <w:bCs/>
          <w:color w:val="212121"/>
          <w:sz w:val="22"/>
          <w:szCs w:val="22"/>
          <w:bdr w:val="none" w:sz="0" w:space="0" w:color="auto" w:frame="1"/>
          <w:lang w:eastAsia="es-CO"/>
        </w:rPr>
        <w:t xml:space="preserve">. Estos </w:t>
      </w:r>
      <w:r>
        <w:rPr>
          <w:rFonts w:ascii="Century Gothic" w:eastAsia="Times New Roman" w:hAnsi="Century Gothic" w:cs="Calibri"/>
          <w:bCs/>
          <w:color w:val="212121"/>
          <w:sz w:val="22"/>
          <w:szCs w:val="22"/>
          <w:bdr w:val="none" w:sz="0" w:space="0" w:color="auto" w:frame="1"/>
          <w:lang w:eastAsia="es-CO"/>
        </w:rPr>
        <w:t>serían</w:t>
      </w:r>
      <w:r w:rsidR="008568C7" w:rsidRPr="008568C7">
        <w:rPr>
          <w:rFonts w:ascii="Century Gothic" w:eastAsia="Times New Roman" w:hAnsi="Century Gothic" w:cs="Calibri"/>
          <w:bCs/>
          <w:color w:val="212121"/>
          <w:sz w:val="22"/>
          <w:szCs w:val="22"/>
          <w:bdr w:val="none" w:sz="0" w:space="0" w:color="auto" w:frame="1"/>
          <w:lang w:eastAsia="es-CO"/>
        </w:rPr>
        <w:t xml:space="preserve"> mercados </w:t>
      </w:r>
      <w:r>
        <w:rPr>
          <w:rFonts w:ascii="Century Gothic" w:eastAsia="Times New Roman" w:hAnsi="Century Gothic" w:cs="Calibri"/>
          <w:bCs/>
          <w:color w:val="212121"/>
          <w:sz w:val="22"/>
          <w:szCs w:val="22"/>
          <w:bdr w:val="none" w:sz="0" w:space="0" w:color="auto" w:frame="1"/>
          <w:lang w:eastAsia="es-CO"/>
        </w:rPr>
        <w:t xml:space="preserve">no </w:t>
      </w:r>
      <w:r w:rsidR="008568C7" w:rsidRPr="008568C7">
        <w:rPr>
          <w:rFonts w:ascii="Century Gothic" w:eastAsia="Times New Roman" w:hAnsi="Century Gothic" w:cs="Calibri"/>
          <w:bCs/>
          <w:color w:val="212121"/>
          <w:sz w:val="22"/>
          <w:szCs w:val="22"/>
          <w:bdr w:val="none" w:sz="0" w:space="0" w:color="auto" w:frame="1"/>
          <w:lang w:eastAsia="es-CO"/>
        </w:rPr>
        <w:t xml:space="preserve">estacionarios ni permanentes y aquellos que se </w:t>
      </w:r>
      <w:r>
        <w:rPr>
          <w:rFonts w:ascii="Century Gothic" w:eastAsia="Times New Roman" w:hAnsi="Century Gothic" w:cs="Calibri"/>
          <w:bCs/>
          <w:color w:val="212121"/>
          <w:sz w:val="22"/>
          <w:szCs w:val="22"/>
          <w:bdr w:val="none" w:sz="0" w:space="0" w:color="auto" w:frame="1"/>
          <w:lang w:eastAsia="es-CO"/>
        </w:rPr>
        <w:t>dispongan en los corregimientos</w:t>
      </w:r>
      <w:r w:rsidR="008568C7" w:rsidRPr="008568C7">
        <w:rPr>
          <w:rFonts w:ascii="Century Gothic" w:eastAsia="Times New Roman" w:hAnsi="Century Gothic" w:cs="Calibri"/>
          <w:bCs/>
          <w:color w:val="212121"/>
          <w:sz w:val="22"/>
          <w:szCs w:val="22"/>
          <w:bdr w:val="none" w:sz="0" w:space="0" w:color="auto" w:frame="1"/>
          <w:lang w:eastAsia="es-CO"/>
        </w:rPr>
        <w:t xml:space="preserve"> deberán contar con una zona para que el sector campesino comercialice sus propios productos. </w:t>
      </w:r>
    </w:p>
    <w:p w14:paraId="59421B00" w14:textId="643B1AEA" w:rsid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Al término de la reunión el secretario de Desarrollo Económico y Competitividad, Nelson </w:t>
      </w:r>
      <w:proofErr w:type="spellStart"/>
      <w:r w:rsidRPr="008568C7">
        <w:rPr>
          <w:rFonts w:ascii="Century Gothic" w:eastAsia="Times New Roman" w:hAnsi="Century Gothic" w:cs="Calibri"/>
          <w:bCs/>
          <w:color w:val="212121"/>
          <w:sz w:val="22"/>
          <w:szCs w:val="22"/>
          <w:bdr w:val="none" w:sz="0" w:space="0" w:color="auto" w:frame="1"/>
          <w:lang w:eastAsia="es-CO"/>
        </w:rPr>
        <w:t>Leiton</w:t>
      </w:r>
      <w:proofErr w:type="spellEnd"/>
      <w:r w:rsidRPr="008568C7">
        <w:rPr>
          <w:rFonts w:ascii="Century Gothic" w:eastAsia="Times New Roman" w:hAnsi="Century Gothic" w:cs="Calibri"/>
          <w:bCs/>
          <w:color w:val="212121"/>
          <w:sz w:val="22"/>
          <w:szCs w:val="22"/>
          <w:bdr w:val="none" w:sz="0" w:space="0" w:color="auto" w:frame="1"/>
          <w:lang w:eastAsia="es-CO"/>
        </w:rPr>
        <w:t xml:space="preserve"> Portilla reiteró que, desde la Alcaldía de Pasto, se está garantizando los recursos y los sectores </w:t>
      </w:r>
      <w:r w:rsidR="006D3733">
        <w:rPr>
          <w:rFonts w:ascii="Century Gothic" w:eastAsia="Times New Roman" w:hAnsi="Century Gothic" w:cs="Calibri"/>
          <w:bCs/>
          <w:color w:val="212121"/>
          <w:sz w:val="22"/>
          <w:szCs w:val="22"/>
          <w:bdr w:val="none" w:sz="0" w:space="0" w:color="auto" w:frame="1"/>
          <w:lang w:eastAsia="es-CO"/>
        </w:rPr>
        <w:t xml:space="preserve">de reubicación </w:t>
      </w:r>
      <w:r w:rsidRPr="008568C7">
        <w:rPr>
          <w:rFonts w:ascii="Century Gothic" w:eastAsia="Times New Roman" w:hAnsi="Century Gothic" w:cs="Calibri"/>
          <w:bCs/>
          <w:color w:val="212121"/>
          <w:sz w:val="22"/>
          <w:szCs w:val="22"/>
          <w:bdr w:val="none" w:sz="0" w:space="0" w:color="auto" w:frame="1"/>
          <w:lang w:eastAsia="es-CO"/>
        </w:rPr>
        <w:t>para que esta población pueda ejercer actividad</w:t>
      </w:r>
      <w:r w:rsidR="006D3733">
        <w:rPr>
          <w:rFonts w:ascii="Century Gothic" w:eastAsia="Times New Roman" w:hAnsi="Century Gothic" w:cs="Calibri"/>
          <w:bCs/>
          <w:color w:val="212121"/>
          <w:sz w:val="22"/>
          <w:szCs w:val="22"/>
          <w:bdr w:val="none" w:sz="0" w:space="0" w:color="auto" w:frame="1"/>
          <w:lang w:eastAsia="es-CO"/>
        </w:rPr>
        <w:t>es</w:t>
      </w:r>
      <w:r w:rsidRPr="008568C7">
        <w:rPr>
          <w:rFonts w:ascii="Century Gothic" w:eastAsia="Times New Roman" w:hAnsi="Century Gothic" w:cs="Calibri"/>
          <w:bCs/>
          <w:color w:val="212121"/>
          <w:sz w:val="22"/>
          <w:szCs w:val="22"/>
          <w:bdr w:val="none" w:sz="0" w:space="0" w:color="auto" w:frame="1"/>
          <w:lang w:eastAsia="es-CO"/>
        </w:rPr>
        <w:t xml:space="preserve"> económica</w:t>
      </w:r>
      <w:r w:rsidR="006D3733">
        <w:rPr>
          <w:rFonts w:ascii="Century Gothic" w:eastAsia="Times New Roman" w:hAnsi="Century Gothic" w:cs="Calibri"/>
          <w:bCs/>
          <w:color w:val="212121"/>
          <w:sz w:val="22"/>
          <w:szCs w:val="22"/>
          <w:bdr w:val="none" w:sz="0" w:space="0" w:color="auto" w:frame="1"/>
          <w:lang w:eastAsia="es-CO"/>
        </w:rPr>
        <w:t>s</w:t>
      </w:r>
      <w:r w:rsidRPr="008568C7">
        <w:rPr>
          <w:rFonts w:ascii="Century Gothic" w:eastAsia="Times New Roman" w:hAnsi="Century Gothic" w:cs="Calibri"/>
          <w:bCs/>
          <w:color w:val="212121"/>
          <w:sz w:val="22"/>
          <w:szCs w:val="22"/>
          <w:bdr w:val="none" w:sz="0" w:space="0" w:color="auto" w:frame="1"/>
          <w:lang w:eastAsia="es-CO"/>
        </w:rPr>
        <w:t xml:space="preserve">. </w:t>
      </w:r>
    </w:p>
    <w:p w14:paraId="7F5F8EB7" w14:textId="502D846E" w:rsidR="008568C7" w:rsidRP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“La ocupación indebida del espacio público trae riesgos en materia de seguridad, movilidad y vulnera el derecho a transitar libremente por un andén; en ese sentido, hay un esfuerzo grande que se hace por parte </w:t>
      </w:r>
      <w:r w:rsidR="00B26C4D">
        <w:rPr>
          <w:rFonts w:ascii="Century Gothic" w:eastAsia="Times New Roman" w:hAnsi="Century Gothic" w:cs="Calibri"/>
          <w:bCs/>
          <w:color w:val="212121"/>
          <w:sz w:val="22"/>
          <w:szCs w:val="22"/>
          <w:bdr w:val="none" w:sz="0" w:space="0" w:color="auto" w:frame="1"/>
          <w:lang w:eastAsia="es-CO"/>
        </w:rPr>
        <w:t>de la administración municipal, que requiere de la corresponsabilidad de todos los sectores”</w:t>
      </w:r>
      <w:r w:rsidR="004421C2">
        <w:rPr>
          <w:rFonts w:ascii="Century Gothic" w:eastAsia="Times New Roman" w:hAnsi="Century Gothic" w:cs="Calibri"/>
          <w:bCs/>
          <w:color w:val="212121"/>
          <w:sz w:val="22"/>
          <w:szCs w:val="22"/>
          <w:bdr w:val="none" w:sz="0" w:space="0" w:color="auto" w:frame="1"/>
          <w:lang w:eastAsia="es-CO"/>
        </w:rPr>
        <w:t>, sostuvo el funcionario.</w:t>
      </w:r>
    </w:p>
    <w:p w14:paraId="58197EC2" w14:textId="5E07B5B8" w:rsidR="008568C7" w:rsidRDefault="008568C7" w:rsidP="008568C7">
      <w:pPr>
        <w:spacing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Luz Dary Gonzales, presidenta del sindicato de vendedores que trabajan con carretas de tracción humana, dijo que posterior a este encuentro, convocarán a una reunión extraordinaria </w:t>
      </w:r>
      <w:r w:rsidR="004A4A82">
        <w:rPr>
          <w:rFonts w:ascii="Century Gothic" w:eastAsia="Times New Roman" w:hAnsi="Century Gothic" w:cs="Calibri"/>
          <w:bCs/>
          <w:color w:val="212121"/>
          <w:sz w:val="22"/>
          <w:szCs w:val="22"/>
          <w:bdr w:val="none" w:sz="0" w:space="0" w:color="auto" w:frame="1"/>
          <w:lang w:eastAsia="es-CO"/>
        </w:rPr>
        <w:t>al interior de la organización que representa</w:t>
      </w:r>
      <w:r w:rsidR="00973088">
        <w:rPr>
          <w:rFonts w:ascii="Century Gothic" w:eastAsia="Times New Roman" w:hAnsi="Century Gothic" w:cs="Calibri"/>
          <w:bCs/>
          <w:color w:val="212121"/>
          <w:sz w:val="22"/>
          <w:szCs w:val="22"/>
          <w:bdr w:val="none" w:sz="0" w:space="0" w:color="auto" w:frame="1"/>
          <w:lang w:eastAsia="es-CO"/>
        </w:rPr>
        <w:t xml:space="preserve"> </w:t>
      </w:r>
      <w:r w:rsidRPr="008568C7">
        <w:rPr>
          <w:rFonts w:ascii="Century Gothic" w:eastAsia="Times New Roman" w:hAnsi="Century Gothic" w:cs="Calibri"/>
          <w:bCs/>
          <w:color w:val="212121"/>
          <w:sz w:val="22"/>
          <w:szCs w:val="22"/>
          <w:bdr w:val="none" w:sz="0" w:space="0" w:color="auto" w:frame="1"/>
          <w:lang w:eastAsia="es-CO"/>
        </w:rPr>
        <w:t>para dar a conocer las propuestas presentadas por la Alcaldía de Pasto.</w:t>
      </w:r>
    </w:p>
    <w:p w14:paraId="7DEE567C" w14:textId="3BED4101" w:rsidR="008568C7" w:rsidRDefault="008568C7" w:rsidP="008568C7">
      <w:pPr>
        <w:spacing w:line="240" w:lineRule="auto"/>
        <w:jc w:val="center"/>
        <w:rPr>
          <w:rFonts w:ascii="Century Gothic" w:eastAsia="Times New Roman" w:hAnsi="Century Gothic" w:cs="Calibri"/>
          <w:b/>
          <w:bCs/>
          <w:color w:val="212121"/>
          <w:sz w:val="18"/>
          <w:szCs w:val="22"/>
          <w:bdr w:val="none" w:sz="0" w:space="0" w:color="auto" w:frame="1"/>
          <w:lang w:eastAsia="es-CO"/>
        </w:rPr>
      </w:pPr>
      <w:r w:rsidRPr="008568C7">
        <w:rPr>
          <w:rFonts w:ascii="Century Gothic" w:eastAsia="Times New Roman" w:hAnsi="Century Gothic" w:cs="Calibri"/>
          <w:b/>
          <w:bCs/>
          <w:color w:val="212121"/>
          <w:sz w:val="18"/>
          <w:szCs w:val="22"/>
          <w:bdr w:val="none" w:sz="0" w:space="0" w:color="auto" w:frame="1"/>
          <w:lang w:eastAsia="es-CO"/>
        </w:rPr>
        <w:t xml:space="preserve">Información: Secretario de Desarrollo Económico, Nelson </w:t>
      </w:r>
      <w:proofErr w:type="spellStart"/>
      <w:r w:rsidRPr="008568C7">
        <w:rPr>
          <w:rFonts w:ascii="Century Gothic" w:eastAsia="Times New Roman" w:hAnsi="Century Gothic" w:cs="Calibri"/>
          <w:b/>
          <w:bCs/>
          <w:color w:val="212121"/>
          <w:sz w:val="18"/>
          <w:szCs w:val="22"/>
          <w:bdr w:val="none" w:sz="0" w:space="0" w:color="auto" w:frame="1"/>
          <w:lang w:eastAsia="es-CO"/>
        </w:rPr>
        <w:t>Leiton</w:t>
      </w:r>
      <w:proofErr w:type="spellEnd"/>
      <w:r w:rsidRPr="008568C7">
        <w:rPr>
          <w:rFonts w:ascii="Century Gothic" w:eastAsia="Times New Roman" w:hAnsi="Century Gothic" w:cs="Calibri"/>
          <w:b/>
          <w:bCs/>
          <w:color w:val="212121"/>
          <w:sz w:val="18"/>
          <w:szCs w:val="22"/>
          <w:bdr w:val="none" w:sz="0" w:space="0" w:color="auto" w:frame="1"/>
          <w:lang w:eastAsia="es-CO"/>
        </w:rPr>
        <w:t xml:space="preserve"> Portilla. Celular: 3104056170</w:t>
      </w:r>
    </w:p>
    <w:p w14:paraId="17E39A48" w14:textId="77777777" w:rsidR="008568C7" w:rsidRPr="008568C7" w:rsidRDefault="008568C7" w:rsidP="008568C7">
      <w:pPr>
        <w:spacing w:line="240" w:lineRule="auto"/>
        <w:jc w:val="center"/>
        <w:rPr>
          <w:rFonts w:ascii="Century Gothic" w:eastAsia="Times New Roman" w:hAnsi="Century Gothic" w:cs="Calibri"/>
          <w:b/>
          <w:bCs/>
          <w:color w:val="212121"/>
          <w:sz w:val="18"/>
          <w:szCs w:val="22"/>
          <w:bdr w:val="none" w:sz="0" w:space="0" w:color="auto" w:frame="1"/>
          <w:lang w:eastAsia="es-CO"/>
        </w:rPr>
      </w:pPr>
    </w:p>
    <w:p w14:paraId="667E853D" w14:textId="5A96B067" w:rsidR="001F2BB9" w:rsidRPr="00F9705D" w:rsidRDefault="008568C7" w:rsidP="00F9705D">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F95B57D" w14:textId="2F8FA6FE" w:rsidR="009749FE" w:rsidRDefault="009749FE" w:rsidP="009749FE">
      <w:pPr>
        <w:spacing w:line="240" w:lineRule="auto"/>
        <w:jc w:val="center"/>
        <w:rPr>
          <w:rFonts w:ascii="Century Gothic" w:eastAsia="Times New Roman" w:hAnsi="Century Gothic" w:cs="Calibri"/>
          <w:b/>
          <w:bCs/>
          <w:color w:val="212121"/>
          <w:sz w:val="22"/>
          <w:szCs w:val="22"/>
          <w:bdr w:val="none" w:sz="0" w:space="0" w:color="auto" w:frame="1"/>
          <w:lang w:val="es-ES_tradnl" w:eastAsia="es-CO"/>
        </w:rPr>
      </w:pPr>
      <w:r w:rsidRPr="009749FE">
        <w:rPr>
          <w:rFonts w:ascii="Century Gothic" w:eastAsia="Times New Roman" w:hAnsi="Century Gothic" w:cs="Calibri"/>
          <w:b/>
          <w:bCs/>
          <w:color w:val="212121"/>
          <w:sz w:val="22"/>
          <w:szCs w:val="22"/>
          <w:bdr w:val="none" w:sz="0" w:space="0" w:color="auto" w:frame="1"/>
          <w:lang w:val="es-ES_tradnl" w:eastAsia="es-CO"/>
        </w:rPr>
        <w:t xml:space="preserve">SE ARTICULAN </w:t>
      </w:r>
      <w:r w:rsidR="00F12060">
        <w:rPr>
          <w:rFonts w:ascii="Century Gothic" w:eastAsia="Times New Roman" w:hAnsi="Century Gothic" w:cs="Calibri"/>
          <w:b/>
          <w:bCs/>
          <w:color w:val="212121"/>
          <w:sz w:val="22"/>
          <w:szCs w:val="22"/>
          <w:bdr w:val="none" w:sz="0" w:space="0" w:color="auto" w:frame="1"/>
          <w:lang w:val="es-ES_tradnl" w:eastAsia="es-CO"/>
        </w:rPr>
        <w:t>ESFUERZOS</w:t>
      </w:r>
      <w:r w:rsidRPr="009749FE">
        <w:rPr>
          <w:rFonts w:ascii="Century Gothic" w:eastAsia="Times New Roman" w:hAnsi="Century Gothic" w:cs="Calibri"/>
          <w:b/>
          <w:bCs/>
          <w:color w:val="212121"/>
          <w:sz w:val="22"/>
          <w:szCs w:val="22"/>
          <w:bdr w:val="none" w:sz="0" w:space="0" w:color="auto" w:frame="1"/>
          <w:lang w:val="es-ES_tradnl" w:eastAsia="es-CO"/>
        </w:rPr>
        <w:t xml:space="preserve"> PARA </w:t>
      </w:r>
      <w:r w:rsidR="00F12060">
        <w:rPr>
          <w:rFonts w:ascii="Century Gothic" w:eastAsia="Times New Roman" w:hAnsi="Century Gothic" w:cs="Calibri"/>
          <w:b/>
          <w:bCs/>
          <w:color w:val="212121"/>
          <w:sz w:val="22"/>
          <w:szCs w:val="22"/>
          <w:bdr w:val="none" w:sz="0" w:space="0" w:color="auto" w:frame="1"/>
          <w:lang w:val="es-ES_tradnl" w:eastAsia="es-CO"/>
        </w:rPr>
        <w:t>LA ATENCIÓN DE</w:t>
      </w:r>
      <w:r w:rsidRPr="009749FE">
        <w:rPr>
          <w:rFonts w:ascii="Century Gothic" w:eastAsia="Times New Roman" w:hAnsi="Century Gothic" w:cs="Calibri"/>
          <w:b/>
          <w:bCs/>
          <w:color w:val="212121"/>
          <w:sz w:val="22"/>
          <w:szCs w:val="22"/>
          <w:bdr w:val="none" w:sz="0" w:space="0" w:color="auto" w:frame="1"/>
          <w:lang w:val="es-ES_tradnl" w:eastAsia="es-CO"/>
        </w:rPr>
        <w:t xml:space="preserve"> MIGRANTE</w:t>
      </w:r>
      <w:r w:rsidR="00FC51D6">
        <w:rPr>
          <w:rFonts w:ascii="Century Gothic" w:eastAsia="Times New Roman" w:hAnsi="Century Gothic" w:cs="Calibri"/>
          <w:b/>
          <w:bCs/>
          <w:color w:val="212121"/>
          <w:sz w:val="22"/>
          <w:szCs w:val="22"/>
          <w:bdr w:val="none" w:sz="0" w:space="0" w:color="auto" w:frame="1"/>
          <w:lang w:val="es-ES_tradnl" w:eastAsia="es-CO"/>
        </w:rPr>
        <w:t>S</w:t>
      </w:r>
      <w:r w:rsidRPr="009749FE">
        <w:rPr>
          <w:rFonts w:ascii="Century Gothic" w:eastAsia="Times New Roman" w:hAnsi="Century Gothic" w:cs="Calibri"/>
          <w:b/>
          <w:bCs/>
          <w:color w:val="212121"/>
          <w:sz w:val="22"/>
          <w:szCs w:val="22"/>
          <w:bdr w:val="none" w:sz="0" w:space="0" w:color="auto" w:frame="1"/>
          <w:lang w:val="es-ES_tradnl" w:eastAsia="es-CO"/>
        </w:rPr>
        <w:t xml:space="preserve"> </w:t>
      </w:r>
      <w:r w:rsidR="00FC51D6">
        <w:rPr>
          <w:rFonts w:ascii="Century Gothic" w:eastAsia="Times New Roman" w:hAnsi="Century Gothic" w:cs="Calibri"/>
          <w:b/>
          <w:bCs/>
          <w:color w:val="212121"/>
          <w:sz w:val="22"/>
          <w:szCs w:val="22"/>
          <w:bdr w:val="none" w:sz="0" w:space="0" w:color="auto" w:frame="1"/>
          <w:lang w:val="es-ES_tradnl" w:eastAsia="es-CO"/>
        </w:rPr>
        <w:t>VENEZOLANOS</w:t>
      </w:r>
      <w:r>
        <w:rPr>
          <w:rFonts w:ascii="Century Gothic" w:eastAsia="Times New Roman" w:hAnsi="Century Gothic" w:cs="Calibri"/>
          <w:b/>
          <w:bCs/>
          <w:color w:val="212121"/>
          <w:sz w:val="22"/>
          <w:szCs w:val="22"/>
          <w:bdr w:val="none" w:sz="0" w:space="0" w:color="auto" w:frame="1"/>
          <w:lang w:val="es-ES_tradnl" w:eastAsia="es-CO"/>
        </w:rPr>
        <w:t xml:space="preserve"> </w:t>
      </w:r>
      <w:r w:rsidR="00F12060">
        <w:rPr>
          <w:rFonts w:ascii="Century Gothic" w:eastAsia="Times New Roman" w:hAnsi="Century Gothic" w:cs="Calibri"/>
          <w:b/>
          <w:bCs/>
          <w:color w:val="212121"/>
          <w:sz w:val="22"/>
          <w:szCs w:val="22"/>
          <w:bdr w:val="none" w:sz="0" w:space="0" w:color="auto" w:frame="1"/>
          <w:lang w:val="es-ES_tradnl" w:eastAsia="es-CO"/>
        </w:rPr>
        <w:t xml:space="preserve">EN </w:t>
      </w:r>
      <w:r w:rsidR="008870F8">
        <w:rPr>
          <w:rFonts w:ascii="Century Gothic" w:eastAsia="Times New Roman" w:hAnsi="Century Gothic" w:cs="Calibri"/>
          <w:b/>
          <w:bCs/>
          <w:color w:val="212121"/>
          <w:sz w:val="22"/>
          <w:szCs w:val="22"/>
          <w:bdr w:val="none" w:sz="0" w:space="0" w:color="auto" w:frame="1"/>
          <w:lang w:val="es-ES_tradnl" w:eastAsia="es-CO"/>
        </w:rPr>
        <w:t>PASTO</w:t>
      </w:r>
    </w:p>
    <w:p w14:paraId="1D60514E" w14:textId="7A8C20DF" w:rsidR="009749FE" w:rsidRPr="009749FE" w:rsidRDefault="009749FE" w:rsidP="009749FE">
      <w:pPr>
        <w:spacing w:line="240" w:lineRule="auto"/>
        <w:jc w:val="center"/>
        <w:rPr>
          <w:rFonts w:ascii="Century Gothic" w:eastAsia="Times New Roman" w:hAnsi="Century Gothic" w:cs="Calibri"/>
          <w:b/>
          <w:bCs/>
          <w:color w:val="212121"/>
          <w:sz w:val="22"/>
          <w:szCs w:val="22"/>
          <w:bdr w:val="none" w:sz="0" w:space="0" w:color="auto" w:frame="1"/>
          <w:lang w:val="es-ES_tradnl" w:eastAsia="es-CO"/>
        </w:rPr>
      </w:pPr>
      <w:r>
        <w:rPr>
          <w:rFonts w:ascii="Century Gothic" w:eastAsia="Times New Roman" w:hAnsi="Century Gothic" w:cs="Calibri"/>
          <w:b/>
          <w:bCs/>
          <w:noProof/>
          <w:color w:val="212121"/>
          <w:sz w:val="22"/>
          <w:szCs w:val="22"/>
          <w:bdr w:val="none" w:sz="0" w:space="0" w:color="auto" w:frame="1"/>
          <w:lang w:eastAsia="es-CO"/>
        </w:rPr>
        <w:lastRenderedPageBreak/>
        <w:drawing>
          <wp:inline distT="0" distB="0" distL="0" distR="0" wp14:anchorId="58F8DB10" wp14:editId="37E322F4">
            <wp:extent cx="5305425" cy="36861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SA DE COORIDNACION VENEZOLANOS.jpg"/>
                    <pic:cNvPicPr/>
                  </pic:nvPicPr>
                  <pic:blipFill>
                    <a:blip r:embed="rId11">
                      <a:extLst>
                        <a:ext uri="{28A0092B-C50C-407E-A947-70E740481C1C}">
                          <a14:useLocalDpi xmlns:a14="http://schemas.microsoft.com/office/drawing/2010/main" val="0"/>
                        </a:ext>
                      </a:extLst>
                    </a:blip>
                    <a:stretch>
                      <a:fillRect/>
                    </a:stretch>
                  </pic:blipFill>
                  <pic:spPr>
                    <a:xfrm>
                      <a:off x="0" y="0"/>
                      <a:ext cx="5319427" cy="3695903"/>
                    </a:xfrm>
                    <a:prstGeom prst="rect">
                      <a:avLst/>
                    </a:prstGeom>
                  </pic:spPr>
                </pic:pic>
              </a:graphicData>
            </a:graphic>
          </wp:inline>
        </w:drawing>
      </w:r>
    </w:p>
    <w:p w14:paraId="131BEF76" w14:textId="2C53660D" w:rsidR="009749FE" w:rsidRPr="009749FE" w:rsidRDefault="0056290D" w:rsidP="009749FE">
      <w:pPr>
        <w:spacing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Atendiendo lo</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 establecido en el decreto 0497</w:t>
      </w:r>
      <w:r w:rsidR="000C7415">
        <w:rPr>
          <w:rFonts w:ascii="Century Gothic" w:eastAsia="Times New Roman" w:hAnsi="Century Gothic" w:cs="Calibri"/>
          <w:bCs/>
          <w:color w:val="212121"/>
          <w:sz w:val="22"/>
          <w:szCs w:val="22"/>
          <w:bdr w:val="none" w:sz="0" w:space="0" w:color="auto" w:frame="1"/>
          <w:lang w:val="es-ES_tradnl" w:eastAsia="es-CO"/>
        </w:rPr>
        <w:t xml:space="preserve"> de 2018</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 </w:t>
      </w:r>
      <w:r w:rsidR="000C7415">
        <w:rPr>
          <w:rFonts w:ascii="Century Gothic" w:eastAsia="Times New Roman" w:hAnsi="Century Gothic" w:cs="Calibri"/>
          <w:bCs/>
          <w:color w:val="212121"/>
          <w:sz w:val="22"/>
          <w:szCs w:val="22"/>
          <w:bdr w:val="none" w:sz="0" w:space="0" w:color="auto" w:frame="1"/>
          <w:lang w:val="es-ES_tradnl" w:eastAsia="es-CO"/>
        </w:rPr>
        <w:t>la Alcaldía de Pasto convocó a la M</w:t>
      </w:r>
      <w:r w:rsidR="009749FE" w:rsidRPr="009749FE">
        <w:rPr>
          <w:rFonts w:ascii="Century Gothic" w:eastAsia="Times New Roman" w:hAnsi="Century Gothic" w:cs="Calibri"/>
          <w:bCs/>
          <w:color w:val="212121"/>
          <w:sz w:val="22"/>
          <w:szCs w:val="22"/>
          <w:bdr w:val="none" w:sz="0" w:space="0" w:color="auto" w:frame="1"/>
          <w:lang w:val="es-ES_tradnl" w:eastAsia="es-CO"/>
        </w:rPr>
        <w:t>esa de coordinación y atención a población migrante de Venezuela</w:t>
      </w:r>
      <w:r w:rsidR="000C7415">
        <w:rPr>
          <w:rFonts w:ascii="Century Gothic" w:eastAsia="Times New Roman" w:hAnsi="Century Gothic" w:cs="Calibri"/>
          <w:bCs/>
          <w:color w:val="212121"/>
          <w:sz w:val="22"/>
          <w:szCs w:val="22"/>
          <w:bdr w:val="none" w:sz="0" w:space="0" w:color="auto" w:frame="1"/>
          <w:lang w:val="es-ES_tradnl" w:eastAsia="es-CO"/>
        </w:rPr>
        <w:t xml:space="preserve"> en el municipio</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 </w:t>
      </w:r>
      <w:r w:rsidR="000C7415">
        <w:rPr>
          <w:rFonts w:ascii="Century Gothic" w:eastAsia="Times New Roman" w:hAnsi="Century Gothic" w:cs="Calibri"/>
          <w:bCs/>
          <w:color w:val="212121"/>
          <w:sz w:val="22"/>
          <w:szCs w:val="22"/>
          <w:bdr w:val="none" w:sz="0" w:space="0" w:color="auto" w:frame="1"/>
          <w:lang w:val="es-ES_tradnl" w:eastAsia="es-CO"/>
        </w:rPr>
        <w:t>para la socialización d</w:t>
      </w:r>
      <w:r w:rsidR="009749FE" w:rsidRPr="009749FE">
        <w:rPr>
          <w:rFonts w:ascii="Century Gothic" w:eastAsia="Times New Roman" w:hAnsi="Century Gothic" w:cs="Calibri"/>
          <w:bCs/>
          <w:color w:val="212121"/>
          <w:sz w:val="22"/>
          <w:szCs w:val="22"/>
          <w:bdr w:val="none" w:sz="0" w:space="0" w:color="auto" w:frame="1"/>
          <w:lang w:val="es-ES_tradnl" w:eastAsia="es-CO"/>
        </w:rPr>
        <w:t>el plan de acción 2019</w:t>
      </w:r>
      <w:r w:rsidR="00AE3E3A">
        <w:rPr>
          <w:rFonts w:ascii="Century Gothic" w:eastAsia="Times New Roman" w:hAnsi="Century Gothic" w:cs="Calibri"/>
          <w:bCs/>
          <w:color w:val="212121"/>
          <w:sz w:val="22"/>
          <w:szCs w:val="22"/>
          <w:bdr w:val="none" w:sz="0" w:space="0" w:color="auto" w:frame="1"/>
          <w:lang w:val="es-ES_tradnl" w:eastAsia="es-CO"/>
        </w:rPr>
        <w:t>,</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 </w:t>
      </w:r>
      <w:r w:rsidR="000C7415">
        <w:rPr>
          <w:rFonts w:ascii="Century Gothic" w:eastAsia="Times New Roman" w:hAnsi="Century Gothic" w:cs="Calibri"/>
          <w:bCs/>
          <w:color w:val="212121"/>
          <w:sz w:val="22"/>
          <w:szCs w:val="22"/>
          <w:bdr w:val="none" w:sz="0" w:space="0" w:color="auto" w:frame="1"/>
          <w:lang w:val="es-ES_tradnl" w:eastAsia="es-CO"/>
        </w:rPr>
        <w:t>establecido de m</w:t>
      </w:r>
      <w:r w:rsidR="008F084B">
        <w:rPr>
          <w:rFonts w:ascii="Century Gothic" w:eastAsia="Times New Roman" w:hAnsi="Century Gothic" w:cs="Calibri"/>
          <w:bCs/>
          <w:color w:val="212121"/>
          <w:sz w:val="22"/>
          <w:szCs w:val="22"/>
          <w:bdr w:val="none" w:sz="0" w:space="0" w:color="auto" w:frame="1"/>
          <w:lang w:val="es-ES_tradnl" w:eastAsia="es-CO"/>
        </w:rPr>
        <w:t>anera interinstitucional e intersectorial</w:t>
      </w:r>
      <w:r w:rsidR="000C7415">
        <w:rPr>
          <w:rFonts w:ascii="Century Gothic" w:eastAsia="Times New Roman" w:hAnsi="Century Gothic" w:cs="Calibri"/>
          <w:bCs/>
          <w:color w:val="212121"/>
          <w:sz w:val="22"/>
          <w:szCs w:val="22"/>
          <w:bdr w:val="none" w:sz="0" w:space="0" w:color="auto" w:frame="1"/>
          <w:lang w:val="es-ES_tradnl" w:eastAsia="es-CO"/>
        </w:rPr>
        <w:t xml:space="preserve"> en aras de atender la</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 población migrante residente en el municipio.</w:t>
      </w:r>
    </w:p>
    <w:p w14:paraId="69843D77" w14:textId="63EB125E" w:rsidR="009749FE" w:rsidRPr="009749FE" w:rsidRDefault="000F0A98" w:rsidP="009749FE">
      <w:pPr>
        <w:spacing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El Subsecretario de Convivencia Víctor Domínguez</w:t>
      </w:r>
      <w:r w:rsidR="00644EB6">
        <w:rPr>
          <w:rFonts w:ascii="Century Gothic" w:eastAsia="Times New Roman" w:hAnsi="Century Gothic" w:cs="Calibri"/>
          <w:bCs/>
          <w:color w:val="212121"/>
          <w:sz w:val="22"/>
          <w:szCs w:val="22"/>
          <w:bdr w:val="none" w:sz="0" w:space="0" w:color="auto" w:frame="1"/>
          <w:lang w:val="es-ES_tradnl" w:eastAsia="es-CO"/>
        </w:rPr>
        <w:t>,</w:t>
      </w:r>
      <w:r>
        <w:rPr>
          <w:rFonts w:ascii="Century Gothic" w:eastAsia="Times New Roman" w:hAnsi="Century Gothic" w:cs="Calibri"/>
          <w:bCs/>
          <w:color w:val="212121"/>
          <w:sz w:val="22"/>
          <w:szCs w:val="22"/>
          <w:bdr w:val="none" w:sz="0" w:space="0" w:color="auto" w:frame="1"/>
          <w:lang w:val="es-ES_tradnl" w:eastAsia="es-CO"/>
        </w:rPr>
        <w:t xml:space="preserve"> </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señaló que el plan de acción contiene ejes temáticos relacionados con salud, educación, asistencia humanitaria y cultura, los cuales se van a desarrollar a partir de la oferta institucional y con acciones encaminadas a la inclusión. “Desde la Administración Municipal estamos comprometidos </w:t>
      </w:r>
      <w:r w:rsidR="008F084B">
        <w:rPr>
          <w:rFonts w:ascii="Century Gothic" w:eastAsia="Times New Roman" w:hAnsi="Century Gothic" w:cs="Calibri"/>
          <w:bCs/>
          <w:color w:val="212121"/>
          <w:sz w:val="22"/>
          <w:szCs w:val="22"/>
          <w:bdr w:val="none" w:sz="0" w:space="0" w:color="auto" w:frame="1"/>
          <w:lang w:val="es-ES_tradnl" w:eastAsia="es-CO"/>
        </w:rPr>
        <w:t>en</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 aportar con la orientación y apoyo a estas personas</w:t>
      </w:r>
      <w:r w:rsidR="008F084B">
        <w:rPr>
          <w:rFonts w:ascii="Century Gothic" w:eastAsia="Times New Roman" w:hAnsi="Century Gothic" w:cs="Calibri"/>
          <w:bCs/>
          <w:color w:val="212121"/>
          <w:sz w:val="22"/>
          <w:szCs w:val="22"/>
          <w:bdr w:val="none" w:sz="0" w:space="0" w:color="auto" w:frame="1"/>
          <w:lang w:val="es-ES_tradnl" w:eastAsia="es-CO"/>
        </w:rPr>
        <w:t>,</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 tratando de dar soluciones y manteniendo una sana convivencia en nuestra ciudad”, agregó Domínguez. </w:t>
      </w:r>
    </w:p>
    <w:p w14:paraId="7EF6C32D" w14:textId="589CB26B" w:rsidR="00F82A96" w:rsidRPr="009749FE" w:rsidRDefault="009749FE" w:rsidP="00F82A96">
      <w:pPr>
        <w:spacing w:line="240" w:lineRule="auto"/>
        <w:jc w:val="both"/>
        <w:rPr>
          <w:rFonts w:ascii="Century Gothic" w:eastAsia="Times New Roman" w:hAnsi="Century Gothic" w:cs="Calibri"/>
          <w:bCs/>
          <w:color w:val="212121"/>
          <w:sz w:val="22"/>
          <w:szCs w:val="22"/>
          <w:bdr w:val="none" w:sz="0" w:space="0" w:color="auto" w:frame="1"/>
          <w:lang w:val="es-ES_tradnl" w:eastAsia="es-CO"/>
        </w:rPr>
      </w:pPr>
      <w:r w:rsidRPr="009749FE">
        <w:rPr>
          <w:rFonts w:ascii="Century Gothic" w:eastAsia="Times New Roman" w:hAnsi="Century Gothic" w:cs="Calibri"/>
          <w:bCs/>
          <w:color w:val="212121"/>
          <w:sz w:val="22"/>
          <w:szCs w:val="22"/>
          <w:bdr w:val="none" w:sz="0" w:space="0" w:color="auto" w:frame="1"/>
          <w:lang w:val="es-ES_tradnl" w:eastAsia="es-CO"/>
        </w:rPr>
        <w:t xml:space="preserve">Por su parte la subsecretaria de Cobertura educativa municipal María Elvira de la </w:t>
      </w:r>
      <w:proofErr w:type="spellStart"/>
      <w:r w:rsidRPr="009749FE">
        <w:rPr>
          <w:rFonts w:ascii="Century Gothic" w:eastAsia="Times New Roman" w:hAnsi="Century Gothic" w:cs="Calibri"/>
          <w:bCs/>
          <w:color w:val="212121"/>
          <w:sz w:val="22"/>
          <w:szCs w:val="22"/>
          <w:bdr w:val="none" w:sz="0" w:space="0" w:color="auto" w:frame="1"/>
          <w:lang w:val="es-ES_tradnl" w:eastAsia="es-CO"/>
        </w:rPr>
        <w:t>Espriella</w:t>
      </w:r>
      <w:proofErr w:type="spellEnd"/>
      <w:r w:rsidR="008F084B">
        <w:rPr>
          <w:rFonts w:ascii="Century Gothic" w:eastAsia="Times New Roman" w:hAnsi="Century Gothic" w:cs="Calibri"/>
          <w:bCs/>
          <w:color w:val="212121"/>
          <w:sz w:val="22"/>
          <w:szCs w:val="22"/>
          <w:bdr w:val="none" w:sz="0" w:space="0" w:color="auto" w:frame="1"/>
          <w:lang w:val="es-ES_tradnl" w:eastAsia="es-CO"/>
        </w:rPr>
        <w:t>,</w:t>
      </w:r>
      <w:r w:rsidRPr="009749FE">
        <w:rPr>
          <w:rFonts w:ascii="Century Gothic" w:eastAsia="Times New Roman" w:hAnsi="Century Gothic" w:cs="Calibri"/>
          <w:bCs/>
          <w:color w:val="212121"/>
          <w:sz w:val="22"/>
          <w:szCs w:val="22"/>
          <w:bdr w:val="none" w:sz="0" w:space="0" w:color="auto" w:frame="1"/>
          <w:lang w:val="es-ES_tradnl" w:eastAsia="es-CO"/>
        </w:rPr>
        <w:t xml:space="preserve"> explicó que se está orientando a los migrantes venezolanos </w:t>
      </w:r>
      <w:r w:rsidR="008F084B">
        <w:rPr>
          <w:rFonts w:ascii="Century Gothic" w:eastAsia="Times New Roman" w:hAnsi="Century Gothic" w:cs="Calibri"/>
          <w:bCs/>
          <w:color w:val="212121"/>
          <w:sz w:val="22"/>
          <w:szCs w:val="22"/>
          <w:bdr w:val="none" w:sz="0" w:space="0" w:color="auto" w:frame="1"/>
          <w:lang w:val="es-ES_tradnl" w:eastAsia="es-CO"/>
        </w:rPr>
        <w:t>frente a los</w:t>
      </w:r>
      <w:r w:rsidRPr="009749FE">
        <w:rPr>
          <w:rFonts w:ascii="Century Gothic" w:eastAsia="Times New Roman" w:hAnsi="Century Gothic" w:cs="Calibri"/>
          <w:bCs/>
          <w:color w:val="212121"/>
          <w:sz w:val="22"/>
          <w:szCs w:val="22"/>
          <w:bdr w:val="none" w:sz="0" w:space="0" w:color="auto" w:frame="1"/>
          <w:lang w:val="es-ES_tradnl" w:eastAsia="es-CO"/>
        </w:rPr>
        <w:t xml:space="preserve"> requisitos para que los niños, niñas y adolescentes puedan acceder a</w:t>
      </w:r>
      <w:r w:rsidR="008F084B">
        <w:rPr>
          <w:rFonts w:ascii="Century Gothic" w:eastAsia="Times New Roman" w:hAnsi="Century Gothic" w:cs="Calibri"/>
          <w:bCs/>
          <w:color w:val="212121"/>
          <w:sz w:val="22"/>
          <w:szCs w:val="22"/>
          <w:bdr w:val="none" w:sz="0" w:space="0" w:color="auto" w:frame="1"/>
          <w:lang w:val="es-ES_tradnl" w:eastAsia="es-CO"/>
        </w:rPr>
        <w:t xml:space="preserve">l derecho a la educación, a través </w:t>
      </w:r>
      <w:r w:rsidR="00CD475E">
        <w:rPr>
          <w:rFonts w:ascii="Century Gothic" w:eastAsia="Times New Roman" w:hAnsi="Century Gothic" w:cs="Calibri"/>
          <w:bCs/>
          <w:color w:val="212121"/>
          <w:sz w:val="22"/>
          <w:szCs w:val="22"/>
          <w:bdr w:val="none" w:sz="0" w:space="0" w:color="auto" w:frame="1"/>
          <w:lang w:val="es-ES_tradnl" w:eastAsia="es-CO"/>
        </w:rPr>
        <w:t xml:space="preserve">de </w:t>
      </w:r>
      <w:r w:rsidR="008F084B">
        <w:rPr>
          <w:rFonts w:ascii="Century Gothic" w:eastAsia="Times New Roman" w:hAnsi="Century Gothic" w:cs="Calibri"/>
          <w:bCs/>
          <w:color w:val="212121"/>
          <w:sz w:val="22"/>
          <w:szCs w:val="22"/>
          <w:bdr w:val="none" w:sz="0" w:space="0" w:color="auto" w:frame="1"/>
          <w:lang w:val="es-ES_tradnl" w:eastAsia="es-CO"/>
        </w:rPr>
        <w:t>las</w:t>
      </w:r>
      <w:r w:rsidRPr="009749FE">
        <w:rPr>
          <w:rFonts w:ascii="Century Gothic" w:eastAsia="Times New Roman" w:hAnsi="Century Gothic" w:cs="Calibri"/>
          <w:bCs/>
          <w:color w:val="212121"/>
          <w:sz w:val="22"/>
          <w:szCs w:val="22"/>
          <w:bdr w:val="none" w:sz="0" w:space="0" w:color="auto" w:frame="1"/>
          <w:lang w:val="es-ES_tradnl" w:eastAsia="es-CO"/>
        </w:rPr>
        <w:t xml:space="preserve"> </w:t>
      </w:r>
      <w:r w:rsidR="00F82A96" w:rsidRPr="009749FE">
        <w:rPr>
          <w:rFonts w:ascii="Century Gothic" w:eastAsia="Times New Roman" w:hAnsi="Century Gothic" w:cs="Calibri"/>
          <w:bCs/>
          <w:color w:val="212121"/>
          <w:sz w:val="22"/>
          <w:szCs w:val="22"/>
          <w:bdr w:val="none" w:sz="0" w:space="0" w:color="auto" w:frame="1"/>
          <w:lang w:val="es-ES_tradnl" w:eastAsia="es-CO"/>
        </w:rPr>
        <w:t>institucion</w:t>
      </w:r>
      <w:r w:rsidR="00F82A96">
        <w:rPr>
          <w:rFonts w:ascii="Century Gothic" w:eastAsia="Times New Roman" w:hAnsi="Century Gothic" w:cs="Calibri"/>
          <w:bCs/>
          <w:color w:val="212121"/>
          <w:sz w:val="22"/>
          <w:szCs w:val="22"/>
          <w:bdr w:val="none" w:sz="0" w:space="0" w:color="auto" w:frame="1"/>
          <w:lang w:val="es-ES_tradnl" w:eastAsia="es-CO"/>
        </w:rPr>
        <w:t>es</w:t>
      </w:r>
      <w:r w:rsidRPr="009749FE">
        <w:rPr>
          <w:rFonts w:ascii="Century Gothic" w:eastAsia="Times New Roman" w:hAnsi="Century Gothic" w:cs="Calibri"/>
          <w:bCs/>
          <w:color w:val="212121"/>
          <w:sz w:val="22"/>
          <w:szCs w:val="22"/>
          <w:bdr w:val="none" w:sz="0" w:space="0" w:color="auto" w:frame="1"/>
          <w:lang w:val="es-ES_tradnl" w:eastAsia="es-CO"/>
        </w:rPr>
        <w:t xml:space="preserve"> educativa</w:t>
      </w:r>
      <w:r w:rsidR="008F084B">
        <w:rPr>
          <w:rFonts w:ascii="Century Gothic" w:eastAsia="Times New Roman" w:hAnsi="Century Gothic" w:cs="Calibri"/>
          <w:bCs/>
          <w:color w:val="212121"/>
          <w:sz w:val="22"/>
          <w:szCs w:val="22"/>
          <w:bdr w:val="none" w:sz="0" w:space="0" w:color="auto" w:frame="1"/>
          <w:lang w:val="es-ES_tradnl" w:eastAsia="es-CO"/>
        </w:rPr>
        <w:t>s oficiales de Pasto</w:t>
      </w:r>
      <w:r w:rsidR="00CD475E">
        <w:rPr>
          <w:rFonts w:ascii="Century Gothic" w:eastAsia="Times New Roman" w:hAnsi="Century Gothic" w:cs="Calibri"/>
          <w:bCs/>
          <w:color w:val="212121"/>
          <w:sz w:val="22"/>
          <w:szCs w:val="22"/>
          <w:bdr w:val="none" w:sz="0" w:space="0" w:color="auto" w:frame="1"/>
          <w:lang w:val="es-ES_tradnl" w:eastAsia="es-CO"/>
        </w:rPr>
        <w:t xml:space="preserve"> o </w:t>
      </w:r>
      <w:r w:rsidR="00FC117D">
        <w:rPr>
          <w:rFonts w:ascii="Century Gothic" w:eastAsia="Times New Roman" w:hAnsi="Century Gothic" w:cs="Calibri"/>
          <w:bCs/>
          <w:color w:val="212121"/>
          <w:sz w:val="22"/>
          <w:szCs w:val="22"/>
          <w:bdr w:val="none" w:sz="0" w:space="0" w:color="auto" w:frame="1"/>
          <w:lang w:val="es-ES_tradnl" w:eastAsia="es-CO"/>
        </w:rPr>
        <w:t>mediante</w:t>
      </w:r>
      <w:r w:rsidR="00CD475E">
        <w:rPr>
          <w:rFonts w:ascii="Century Gothic" w:eastAsia="Times New Roman" w:hAnsi="Century Gothic" w:cs="Calibri"/>
          <w:bCs/>
          <w:color w:val="212121"/>
          <w:sz w:val="22"/>
          <w:szCs w:val="22"/>
          <w:bdr w:val="none" w:sz="0" w:space="0" w:color="auto" w:frame="1"/>
          <w:lang w:val="es-ES_tradnl" w:eastAsia="es-CO"/>
        </w:rPr>
        <w:t xml:space="preserve"> </w:t>
      </w:r>
      <w:r w:rsidR="00882089">
        <w:rPr>
          <w:rFonts w:ascii="Century Gothic" w:eastAsia="Times New Roman" w:hAnsi="Century Gothic" w:cs="Calibri"/>
          <w:bCs/>
          <w:color w:val="212121"/>
          <w:sz w:val="22"/>
          <w:szCs w:val="22"/>
          <w:bdr w:val="none" w:sz="0" w:space="0" w:color="auto" w:frame="1"/>
          <w:lang w:val="es-ES_tradnl" w:eastAsia="es-CO"/>
        </w:rPr>
        <w:t xml:space="preserve">el </w:t>
      </w:r>
      <w:r w:rsidR="00CD475E" w:rsidRPr="009749FE">
        <w:rPr>
          <w:rFonts w:ascii="Century Gothic" w:eastAsia="Times New Roman" w:hAnsi="Century Gothic" w:cs="Calibri"/>
          <w:bCs/>
          <w:color w:val="212121"/>
          <w:sz w:val="22"/>
          <w:szCs w:val="22"/>
          <w:bdr w:val="none" w:sz="0" w:space="0" w:color="auto" w:frame="1"/>
          <w:lang w:val="es-ES_tradnl" w:eastAsia="es-CO"/>
        </w:rPr>
        <w:t>convenio Andrés Bello</w:t>
      </w:r>
      <w:r w:rsidR="00CD475E">
        <w:rPr>
          <w:rFonts w:ascii="Century Gothic" w:eastAsia="Times New Roman" w:hAnsi="Century Gothic" w:cs="Calibri"/>
          <w:bCs/>
          <w:color w:val="212121"/>
          <w:sz w:val="22"/>
          <w:szCs w:val="22"/>
          <w:bdr w:val="none" w:sz="0" w:space="0" w:color="auto" w:frame="1"/>
          <w:lang w:val="es-ES_tradnl" w:eastAsia="es-CO"/>
        </w:rPr>
        <w:t>, que determina</w:t>
      </w:r>
      <w:r w:rsidR="00F82A96">
        <w:rPr>
          <w:rFonts w:ascii="Century Gothic" w:eastAsia="Times New Roman" w:hAnsi="Century Gothic" w:cs="Calibri"/>
          <w:bCs/>
          <w:color w:val="212121"/>
          <w:sz w:val="22"/>
          <w:szCs w:val="22"/>
          <w:bdr w:val="none" w:sz="0" w:space="0" w:color="auto" w:frame="1"/>
          <w:lang w:val="es-ES_tradnl" w:eastAsia="es-CO"/>
        </w:rPr>
        <w:t xml:space="preserve"> </w:t>
      </w:r>
      <w:r w:rsidR="00F0076B">
        <w:rPr>
          <w:rFonts w:ascii="Century Gothic" w:eastAsia="Times New Roman" w:hAnsi="Century Gothic" w:cs="Calibri"/>
          <w:bCs/>
          <w:color w:val="212121"/>
          <w:sz w:val="22"/>
          <w:szCs w:val="22"/>
          <w:bdr w:val="none" w:sz="0" w:space="0" w:color="auto" w:frame="1"/>
          <w:lang w:val="es-ES_tradnl" w:eastAsia="es-CO"/>
        </w:rPr>
        <w:t xml:space="preserve">los procedimientos </w:t>
      </w:r>
      <w:r w:rsidR="00CD475E">
        <w:rPr>
          <w:rFonts w:ascii="Century Gothic" w:eastAsia="Times New Roman" w:hAnsi="Century Gothic" w:cs="Calibri"/>
          <w:bCs/>
          <w:color w:val="212121"/>
          <w:sz w:val="22"/>
          <w:szCs w:val="22"/>
          <w:bdr w:val="none" w:sz="0" w:space="0" w:color="auto" w:frame="1"/>
          <w:lang w:val="es-ES_tradnl" w:eastAsia="es-CO"/>
        </w:rPr>
        <w:t xml:space="preserve">para la </w:t>
      </w:r>
      <w:r w:rsidR="00F82A96">
        <w:rPr>
          <w:rFonts w:ascii="Century Gothic" w:eastAsia="Times New Roman" w:hAnsi="Century Gothic" w:cs="Calibri"/>
          <w:bCs/>
          <w:color w:val="212121"/>
          <w:sz w:val="22"/>
          <w:szCs w:val="22"/>
          <w:bdr w:val="none" w:sz="0" w:space="0" w:color="auto" w:frame="1"/>
          <w:lang w:val="es-ES_tradnl" w:eastAsia="es-CO"/>
        </w:rPr>
        <w:t xml:space="preserve">convalidación </w:t>
      </w:r>
      <w:r w:rsidR="00F82A96" w:rsidRPr="009749FE">
        <w:rPr>
          <w:rFonts w:ascii="Century Gothic" w:eastAsia="Times New Roman" w:hAnsi="Century Gothic" w:cs="Calibri"/>
          <w:bCs/>
          <w:color w:val="212121"/>
          <w:sz w:val="22"/>
          <w:szCs w:val="22"/>
          <w:bdr w:val="none" w:sz="0" w:space="0" w:color="auto" w:frame="1"/>
          <w:lang w:val="es-ES_tradnl" w:eastAsia="es-CO"/>
        </w:rPr>
        <w:t xml:space="preserve">de títulos o </w:t>
      </w:r>
      <w:r w:rsidR="00F0076B">
        <w:rPr>
          <w:rFonts w:ascii="Century Gothic" w:eastAsia="Times New Roman" w:hAnsi="Century Gothic" w:cs="Calibri"/>
          <w:bCs/>
          <w:color w:val="212121"/>
          <w:sz w:val="22"/>
          <w:szCs w:val="22"/>
          <w:bdr w:val="none" w:sz="0" w:space="0" w:color="auto" w:frame="1"/>
          <w:lang w:val="es-ES_tradnl" w:eastAsia="es-CO"/>
        </w:rPr>
        <w:t>estudios de la población migrante.</w:t>
      </w:r>
    </w:p>
    <w:p w14:paraId="6435EA4D" w14:textId="64016850" w:rsidR="009749FE" w:rsidRPr="009749FE" w:rsidRDefault="00F82A96" w:rsidP="009749FE">
      <w:pPr>
        <w:spacing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Por su parte, l</w:t>
      </w:r>
      <w:r w:rsidR="009749FE" w:rsidRPr="009749FE">
        <w:rPr>
          <w:rFonts w:ascii="Century Gothic" w:eastAsia="Times New Roman" w:hAnsi="Century Gothic" w:cs="Calibri"/>
          <w:bCs/>
          <w:color w:val="212121"/>
          <w:sz w:val="22"/>
          <w:szCs w:val="22"/>
          <w:bdr w:val="none" w:sz="0" w:space="0" w:color="auto" w:frame="1"/>
          <w:lang w:val="es-ES_tradnl" w:eastAsia="es-CO"/>
        </w:rPr>
        <w:t>a directora de la Asociación Venezolana en Nariño, ASOVENAR, Carmen Moncada, destacó el interés del gobierno muni</w:t>
      </w:r>
      <w:r>
        <w:rPr>
          <w:rFonts w:ascii="Century Gothic" w:eastAsia="Times New Roman" w:hAnsi="Century Gothic" w:cs="Calibri"/>
          <w:bCs/>
          <w:color w:val="212121"/>
          <w:sz w:val="22"/>
          <w:szCs w:val="22"/>
          <w:bdr w:val="none" w:sz="0" w:space="0" w:color="auto" w:frame="1"/>
          <w:lang w:val="es-ES_tradnl" w:eastAsia="es-CO"/>
        </w:rPr>
        <w:t>cipal y su articulación con la c</w:t>
      </w:r>
      <w:r w:rsidR="009749FE" w:rsidRPr="009749FE">
        <w:rPr>
          <w:rFonts w:ascii="Century Gothic" w:eastAsia="Times New Roman" w:hAnsi="Century Gothic" w:cs="Calibri"/>
          <w:bCs/>
          <w:color w:val="212121"/>
          <w:sz w:val="22"/>
          <w:szCs w:val="22"/>
          <w:bdr w:val="none" w:sz="0" w:space="0" w:color="auto" w:frame="1"/>
          <w:lang w:val="es-ES_tradnl" w:eastAsia="es-CO"/>
        </w:rPr>
        <w:t xml:space="preserve">ooperación Internacional para atender a esta población en Pasto. “Mediante </w:t>
      </w:r>
      <w:r w:rsidR="009749FE" w:rsidRPr="009749FE">
        <w:rPr>
          <w:rFonts w:ascii="Century Gothic" w:eastAsia="Times New Roman" w:hAnsi="Century Gothic" w:cs="Calibri"/>
          <w:bCs/>
          <w:color w:val="212121"/>
          <w:sz w:val="22"/>
          <w:szCs w:val="22"/>
          <w:bdr w:val="none" w:sz="0" w:space="0" w:color="auto" w:frame="1"/>
          <w:lang w:val="es-ES_tradnl" w:eastAsia="es-CO"/>
        </w:rPr>
        <w:lastRenderedPageBreak/>
        <w:t>esta labor se logra que Pasto sea una de las ciudades pioneras en Colombia en expedir el primer decreto que establece la atención a la población migrante venezolana. Solo en este municipio se han llevado a cabo estas mesas para dar atención a la población migrante”, indicó.</w:t>
      </w:r>
    </w:p>
    <w:p w14:paraId="2912803D" w14:textId="6877CA59" w:rsidR="007C3F20" w:rsidRDefault="009749FE" w:rsidP="009749FE">
      <w:pPr>
        <w:spacing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9749FE">
        <w:rPr>
          <w:rFonts w:ascii="Century Gothic" w:eastAsia="Times New Roman" w:hAnsi="Century Gothic" w:cs="Calibri"/>
          <w:b/>
          <w:bCs/>
          <w:color w:val="212121"/>
          <w:sz w:val="18"/>
          <w:szCs w:val="22"/>
          <w:bdr w:val="none" w:sz="0" w:space="0" w:color="auto" w:frame="1"/>
          <w:lang w:val="es-ES_tradnl" w:eastAsia="es-CO"/>
        </w:rPr>
        <w:t>Información: Subsecretario de Convivencia y Derechos Humanos, Víctor Hugo Domínguez. Celular: 3182974783</w:t>
      </w:r>
    </w:p>
    <w:p w14:paraId="05871566" w14:textId="77777777" w:rsidR="009749FE" w:rsidRPr="007C3F20" w:rsidRDefault="009749FE" w:rsidP="009749FE">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69AA3B4" w14:textId="77777777" w:rsidR="009749FE" w:rsidRPr="009749FE" w:rsidRDefault="009749FE" w:rsidP="009749FE">
      <w:pPr>
        <w:spacing w:line="240" w:lineRule="auto"/>
        <w:jc w:val="center"/>
        <w:rPr>
          <w:rFonts w:ascii="Century Gothic" w:eastAsia="Times New Roman" w:hAnsi="Century Gothic" w:cs="Calibri"/>
          <w:b/>
          <w:bCs/>
          <w:color w:val="212121"/>
          <w:sz w:val="18"/>
          <w:szCs w:val="22"/>
          <w:bdr w:val="none" w:sz="0" w:space="0" w:color="auto" w:frame="1"/>
          <w:lang w:val="es-ES_tradnl" w:eastAsia="es-CO"/>
        </w:rPr>
      </w:pPr>
    </w:p>
    <w:bookmarkEnd w:id="0"/>
    <w:p w14:paraId="64D28035" w14:textId="77777777" w:rsidR="009A7E6B" w:rsidRPr="0028181F" w:rsidRDefault="009A7E6B" w:rsidP="009A7E6B">
      <w:pPr>
        <w:jc w:val="center"/>
        <w:rPr>
          <w:rFonts w:ascii="Century Gothic" w:eastAsia="Times New Roman" w:hAnsi="Century Gothic" w:cs="Calibri"/>
          <w:b/>
          <w:bCs/>
          <w:color w:val="212121"/>
          <w:sz w:val="22"/>
          <w:szCs w:val="22"/>
          <w:bdr w:val="none" w:sz="0" w:space="0" w:color="auto" w:frame="1"/>
          <w:lang w:val="es-ES_tradnl" w:eastAsia="es-CO"/>
        </w:rPr>
      </w:pPr>
      <w:r>
        <w:rPr>
          <w:rFonts w:ascii="Century Gothic" w:eastAsia="Times New Roman" w:hAnsi="Century Gothic" w:cs="Calibri"/>
          <w:b/>
          <w:bCs/>
          <w:color w:val="212121"/>
          <w:sz w:val="22"/>
          <w:szCs w:val="22"/>
          <w:bdr w:val="none" w:sz="0" w:space="0" w:color="auto" w:frame="1"/>
          <w:lang w:val="es-ES_tradnl" w:eastAsia="es-CO"/>
        </w:rPr>
        <w:t>ESTE VIERNES REINICIAN LAS MUESTRAS ARTESANALES EN EL PUNTO DE INFORMACIÓN TURÍSTICA DE PASTO</w:t>
      </w:r>
    </w:p>
    <w:p w14:paraId="7A8D5D26" w14:textId="77777777" w:rsidR="009A7E6B" w:rsidRPr="00FA7E0C" w:rsidRDefault="009A7E6B" w:rsidP="009A7E6B">
      <w:pPr>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14:anchorId="076DED09" wp14:editId="1AF92D1C">
            <wp:extent cx="5290671" cy="2987673"/>
            <wp:effectExtent l="0" t="0" r="5715"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UTENTICUY.jpg"/>
                    <pic:cNvPicPr/>
                  </pic:nvPicPr>
                  <pic:blipFill>
                    <a:blip r:embed="rId12">
                      <a:extLst>
                        <a:ext uri="{28A0092B-C50C-407E-A947-70E740481C1C}">
                          <a14:useLocalDpi xmlns:a14="http://schemas.microsoft.com/office/drawing/2010/main" val="0"/>
                        </a:ext>
                      </a:extLst>
                    </a:blip>
                    <a:stretch>
                      <a:fillRect/>
                    </a:stretch>
                  </pic:blipFill>
                  <pic:spPr>
                    <a:xfrm>
                      <a:off x="0" y="0"/>
                      <a:ext cx="5290671" cy="2987673"/>
                    </a:xfrm>
                    <a:prstGeom prst="rect">
                      <a:avLst/>
                    </a:prstGeom>
                  </pic:spPr>
                </pic:pic>
              </a:graphicData>
            </a:graphic>
          </wp:inline>
        </w:drawing>
      </w:r>
    </w:p>
    <w:p w14:paraId="0E89A2E9" w14:textId="00FA3524" w:rsidR="008755AD" w:rsidRDefault="008755AD" w:rsidP="00F9705D">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Como parte de las acciones para impulsar y fortalecer al sector del turismo, el gobierno municipal continúa con la implementación de exposiciones artesanales que cada viernes tienen lugar en el Punto de Información Turística, PIT, ubicado en la Casa de Don Lorenzo, calle 19, con carrera 25 esquina.</w:t>
      </w:r>
    </w:p>
    <w:p w14:paraId="47A153AF" w14:textId="77777777" w:rsidR="008755AD" w:rsidRDefault="008755AD" w:rsidP="00F9705D">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1C3B75B1" w14:textId="4F2DE8D6" w:rsidR="009A7E6B" w:rsidRDefault="00D84F5F" w:rsidP="00F9705D">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 xml:space="preserve">En el marco de esta </w:t>
      </w:r>
      <w:r w:rsidR="00F9705D">
        <w:rPr>
          <w:rFonts w:ascii="Century Gothic" w:eastAsia="Times New Roman" w:hAnsi="Century Gothic" w:cs="Calibri"/>
          <w:bCs/>
          <w:color w:val="212121"/>
          <w:sz w:val="22"/>
          <w:szCs w:val="22"/>
          <w:bdr w:val="none" w:sz="0" w:space="0" w:color="auto" w:frame="1"/>
          <w:lang w:val="es-ES_tradnl" w:eastAsia="es-CO"/>
        </w:rPr>
        <w:t>iniciativa</w:t>
      </w:r>
      <w:r>
        <w:rPr>
          <w:rFonts w:ascii="Century Gothic" w:eastAsia="Times New Roman" w:hAnsi="Century Gothic" w:cs="Calibri"/>
          <w:bCs/>
          <w:color w:val="212121"/>
          <w:sz w:val="22"/>
          <w:szCs w:val="22"/>
          <w:bdr w:val="none" w:sz="0" w:space="0" w:color="auto" w:frame="1"/>
          <w:lang w:val="es-ES_tradnl" w:eastAsia="es-CO"/>
        </w:rPr>
        <w:t xml:space="preserve"> e</w:t>
      </w:r>
      <w:r w:rsidR="008755AD">
        <w:rPr>
          <w:rFonts w:ascii="Century Gothic" w:eastAsia="Times New Roman" w:hAnsi="Century Gothic" w:cs="Calibri"/>
          <w:bCs/>
          <w:color w:val="212121"/>
          <w:sz w:val="22"/>
          <w:szCs w:val="22"/>
          <w:bdr w:val="none" w:sz="0" w:space="0" w:color="auto" w:frame="1"/>
          <w:lang w:val="es-ES_tradnl" w:eastAsia="es-CO"/>
        </w:rPr>
        <w:t xml:space="preserve">ste viernes </w:t>
      </w:r>
      <w:r w:rsidR="009A7E6B">
        <w:rPr>
          <w:rFonts w:ascii="Century Gothic" w:eastAsia="Times New Roman" w:hAnsi="Century Gothic" w:cs="Calibri"/>
          <w:bCs/>
          <w:color w:val="212121"/>
          <w:sz w:val="22"/>
          <w:szCs w:val="22"/>
          <w:bdr w:val="none" w:sz="0" w:space="0" w:color="auto" w:frame="1"/>
          <w:lang w:val="es-ES_tradnl" w:eastAsia="es-CO"/>
        </w:rPr>
        <w:t>1 de febrero</w:t>
      </w:r>
      <w:r w:rsidR="00C52F64">
        <w:rPr>
          <w:rFonts w:ascii="Century Gothic" w:eastAsia="Times New Roman" w:hAnsi="Century Gothic" w:cs="Calibri"/>
          <w:bCs/>
          <w:color w:val="212121"/>
          <w:sz w:val="22"/>
          <w:szCs w:val="22"/>
          <w:bdr w:val="none" w:sz="0" w:space="0" w:color="auto" w:frame="1"/>
          <w:lang w:val="es-ES_tradnl" w:eastAsia="es-CO"/>
        </w:rPr>
        <w:t>,</w:t>
      </w:r>
      <w:r w:rsidR="009A7E6B">
        <w:rPr>
          <w:rFonts w:ascii="Century Gothic" w:eastAsia="Times New Roman" w:hAnsi="Century Gothic" w:cs="Calibri"/>
          <w:bCs/>
          <w:color w:val="212121"/>
          <w:sz w:val="22"/>
          <w:szCs w:val="22"/>
          <w:bdr w:val="none" w:sz="0" w:space="0" w:color="auto" w:frame="1"/>
          <w:lang w:val="es-ES_tradnl" w:eastAsia="es-CO"/>
        </w:rPr>
        <w:t xml:space="preserve"> se reinicia</w:t>
      </w:r>
      <w:r w:rsidR="008755AD">
        <w:rPr>
          <w:rFonts w:ascii="Century Gothic" w:eastAsia="Times New Roman" w:hAnsi="Century Gothic" w:cs="Calibri"/>
          <w:bCs/>
          <w:color w:val="212121"/>
          <w:sz w:val="22"/>
          <w:szCs w:val="22"/>
          <w:bdr w:val="none" w:sz="0" w:space="0" w:color="auto" w:frame="1"/>
          <w:lang w:val="es-ES_tradnl" w:eastAsia="es-CO"/>
        </w:rPr>
        <w:t>rán</w:t>
      </w:r>
      <w:r w:rsidR="009A7E6B">
        <w:rPr>
          <w:rFonts w:ascii="Century Gothic" w:eastAsia="Times New Roman" w:hAnsi="Century Gothic" w:cs="Calibri"/>
          <w:bCs/>
          <w:color w:val="212121"/>
          <w:sz w:val="22"/>
          <w:szCs w:val="22"/>
          <w:bdr w:val="none" w:sz="0" w:space="0" w:color="auto" w:frame="1"/>
          <w:lang w:val="es-ES_tradnl" w:eastAsia="es-CO"/>
        </w:rPr>
        <w:t xml:space="preserve"> las muestras artesanales apoyadas por </w:t>
      </w:r>
      <w:r w:rsidR="009A7E6B" w:rsidRPr="00FA7E0C">
        <w:rPr>
          <w:rFonts w:ascii="Century Gothic" w:eastAsia="Times New Roman" w:hAnsi="Century Gothic" w:cs="Calibri"/>
          <w:bCs/>
          <w:color w:val="212121"/>
          <w:sz w:val="22"/>
          <w:szCs w:val="22"/>
          <w:bdr w:val="none" w:sz="0" w:space="0" w:color="auto" w:frame="1"/>
          <w:lang w:val="es-ES_tradnl" w:eastAsia="es-CO"/>
        </w:rPr>
        <w:t>la Alcaldía de Pasto a través de la Secretaría de Desarrollo Económico y la Subsecretaría de Turismo</w:t>
      </w:r>
      <w:r w:rsidR="009A7E6B">
        <w:rPr>
          <w:rFonts w:ascii="Century Gothic" w:eastAsia="Times New Roman" w:hAnsi="Century Gothic" w:cs="Calibri"/>
          <w:bCs/>
          <w:color w:val="212121"/>
          <w:sz w:val="22"/>
          <w:szCs w:val="22"/>
          <w:bdr w:val="none" w:sz="0" w:space="0" w:color="auto" w:frame="1"/>
          <w:lang w:val="es-ES_tradnl" w:eastAsia="es-CO"/>
        </w:rPr>
        <w:t xml:space="preserve">, </w:t>
      </w:r>
    </w:p>
    <w:p w14:paraId="301EB695" w14:textId="77777777" w:rsidR="009A7E6B" w:rsidRDefault="009A7E6B"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7946F3B0" w14:textId="4CAF8872" w:rsidR="00D84F5F" w:rsidRDefault="009A7E6B"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 xml:space="preserve">En esta oportunidad se hará la presentación de la marca </w:t>
      </w:r>
      <w:r w:rsidRPr="00FA7E0C">
        <w:rPr>
          <w:rFonts w:ascii="Century Gothic" w:eastAsia="Times New Roman" w:hAnsi="Century Gothic" w:cs="Calibri"/>
          <w:bCs/>
          <w:color w:val="212121"/>
          <w:sz w:val="22"/>
          <w:szCs w:val="22"/>
          <w:bdr w:val="none" w:sz="0" w:space="0" w:color="auto" w:frame="1"/>
          <w:lang w:val="es-ES_tradnl" w:eastAsia="es-CO"/>
        </w:rPr>
        <w:t>‘</w:t>
      </w:r>
      <w:proofErr w:type="spellStart"/>
      <w:r w:rsidRPr="00FA7E0C">
        <w:rPr>
          <w:rFonts w:ascii="Century Gothic" w:eastAsia="Times New Roman" w:hAnsi="Century Gothic" w:cs="Calibri"/>
          <w:bCs/>
          <w:color w:val="212121"/>
          <w:sz w:val="22"/>
          <w:szCs w:val="22"/>
          <w:bdr w:val="none" w:sz="0" w:space="0" w:color="auto" w:frame="1"/>
          <w:lang w:val="es-ES_tradnl" w:eastAsia="es-CO"/>
        </w:rPr>
        <w:t>Autenticuy</w:t>
      </w:r>
      <w:proofErr w:type="spellEnd"/>
      <w:r w:rsidRPr="00FA7E0C">
        <w:rPr>
          <w:rFonts w:ascii="Century Gothic" w:eastAsia="Times New Roman" w:hAnsi="Century Gothic" w:cs="Calibri"/>
          <w:bCs/>
          <w:color w:val="212121"/>
          <w:sz w:val="22"/>
          <w:szCs w:val="22"/>
          <w:bdr w:val="none" w:sz="0" w:space="0" w:color="auto" w:frame="1"/>
          <w:lang w:val="es-ES_tradnl" w:eastAsia="es-CO"/>
        </w:rPr>
        <w:t>’</w:t>
      </w:r>
      <w:r>
        <w:rPr>
          <w:rFonts w:ascii="Century Gothic" w:eastAsia="Times New Roman" w:hAnsi="Century Gothic" w:cs="Calibri"/>
          <w:bCs/>
          <w:color w:val="212121"/>
          <w:sz w:val="22"/>
          <w:szCs w:val="22"/>
          <w:bdr w:val="none" w:sz="0" w:space="0" w:color="auto" w:frame="1"/>
          <w:lang w:val="es-ES_tradnl" w:eastAsia="es-CO"/>
        </w:rPr>
        <w:t xml:space="preserve">, enfocada a </w:t>
      </w:r>
      <w:r w:rsidRPr="00CB6D7A">
        <w:rPr>
          <w:rFonts w:ascii="Century Gothic" w:eastAsia="Times New Roman" w:hAnsi="Century Gothic" w:cs="Calibri"/>
          <w:bCs/>
          <w:color w:val="212121"/>
          <w:sz w:val="22"/>
          <w:szCs w:val="22"/>
          <w:bdr w:val="none" w:sz="0" w:space="0" w:color="auto" w:frame="1"/>
          <w:lang w:val="es-ES_tradnl" w:eastAsia="es-CO"/>
        </w:rPr>
        <w:t xml:space="preserve">promover los productos artesanales </w:t>
      </w:r>
      <w:r>
        <w:rPr>
          <w:rFonts w:ascii="Century Gothic" w:eastAsia="Times New Roman" w:hAnsi="Century Gothic" w:cs="Calibri"/>
          <w:bCs/>
          <w:color w:val="212121"/>
          <w:sz w:val="22"/>
          <w:szCs w:val="22"/>
          <w:bdr w:val="none" w:sz="0" w:space="0" w:color="auto" w:frame="1"/>
          <w:lang w:val="es-ES_tradnl" w:eastAsia="es-CO"/>
        </w:rPr>
        <w:t xml:space="preserve">del municipio, cuyo despliegue se realizará </w:t>
      </w:r>
      <w:r w:rsidRPr="00FA7E0C">
        <w:rPr>
          <w:rFonts w:ascii="Century Gothic" w:eastAsia="Times New Roman" w:hAnsi="Century Gothic" w:cs="Calibri"/>
          <w:bCs/>
          <w:color w:val="212121"/>
          <w:sz w:val="22"/>
          <w:szCs w:val="22"/>
          <w:bdr w:val="none" w:sz="0" w:space="0" w:color="auto" w:frame="1"/>
          <w:lang w:val="es-ES_tradnl" w:eastAsia="es-CO"/>
        </w:rPr>
        <w:t xml:space="preserve">a </w:t>
      </w:r>
      <w:r>
        <w:rPr>
          <w:rFonts w:ascii="Century Gothic" w:eastAsia="Times New Roman" w:hAnsi="Century Gothic" w:cs="Calibri"/>
          <w:bCs/>
          <w:color w:val="212121"/>
          <w:sz w:val="22"/>
          <w:szCs w:val="22"/>
          <w:bdr w:val="none" w:sz="0" w:space="0" w:color="auto" w:frame="1"/>
          <w:lang w:val="es-ES_tradnl" w:eastAsia="es-CO"/>
        </w:rPr>
        <w:t>partir de las 8:</w:t>
      </w:r>
      <w:r w:rsidRPr="00FA7E0C">
        <w:rPr>
          <w:rFonts w:ascii="Century Gothic" w:eastAsia="Times New Roman" w:hAnsi="Century Gothic" w:cs="Calibri"/>
          <w:bCs/>
          <w:color w:val="212121"/>
          <w:sz w:val="22"/>
          <w:szCs w:val="22"/>
          <w:bdr w:val="none" w:sz="0" w:space="0" w:color="auto" w:frame="1"/>
          <w:lang w:val="es-ES_tradnl" w:eastAsia="es-CO"/>
        </w:rPr>
        <w:t xml:space="preserve">30 de la mañana, </w:t>
      </w:r>
      <w:r>
        <w:rPr>
          <w:rFonts w:ascii="Century Gothic" w:eastAsia="Times New Roman" w:hAnsi="Century Gothic" w:cs="Calibri"/>
          <w:bCs/>
          <w:color w:val="212121"/>
          <w:sz w:val="22"/>
          <w:szCs w:val="22"/>
          <w:bdr w:val="none" w:sz="0" w:space="0" w:color="auto" w:frame="1"/>
          <w:lang w:val="es-ES_tradnl" w:eastAsia="es-CO"/>
        </w:rPr>
        <w:t xml:space="preserve">en </w:t>
      </w:r>
      <w:r w:rsidR="00C52F64">
        <w:rPr>
          <w:rFonts w:ascii="Century Gothic" w:eastAsia="Times New Roman" w:hAnsi="Century Gothic" w:cs="Calibri"/>
          <w:bCs/>
          <w:color w:val="212121"/>
          <w:sz w:val="22"/>
          <w:szCs w:val="22"/>
          <w:bdr w:val="none" w:sz="0" w:space="0" w:color="auto" w:frame="1"/>
          <w:lang w:val="es-ES_tradnl" w:eastAsia="es-CO"/>
        </w:rPr>
        <w:t xml:space="preserve">las instalaciones del </w:t>
      </w:r>
      <w:r>
        <w:rPr>
          <w:rFonts w:ascii="Century Gothic" w:eastAsia="Times New Roman" w:hAnsi="Century Gothic" w:cs="Calibri"/>
          <w:bCs/>
          <w:color w:val="212121"/>
          <w:sz w:val="22"/>
          <w:szCs w:val="22"/>
          <w:bdr w:val="none" w:sz="0" w:space="0" w:color="auto" w:frame="1"/>
          <w:lang w:val="es-ES_tradnl" w:eastAsia="es-CO"/>
        </w:rPr>
        <w:t>P</w:t>
      </w:r>
      <w:r w:rsidR="00D84F5F">
        <w:rPr>
          <w:rFonts w:ascii="Century Gothic" w:eastAsia="Times New Roman" w:hAnsi="Century Gothic" w:cs="Calibri"/>
          <w:bCs/>
          <w:color w:val="212121"/>
          <w:sz w:val="22"/>
          <w:szCs w:val="22"/>
          <w:bdr w:val="none" w:sz="0" w:space="0" w:color="auto" w:frame="1"/>
          <w:lang w:val="es-ES_tradnl" w:eastAsia="es-CO"/>
        </w:rPr>
        <w:t xml:space="preserve">IT. </w:t>
      </w:r>
      <w:r w:rsidR="00C52F64">
        <w:rPr>
          <w:rFonts w:ascii="Century Gothic" w:eastAsia="Times New Roman" w:hAnsi="Century Gothic" w:cs="Calibri"/>
          <w:bCs/>
          <w:color w:val="212121"/>
          <w:sz w:val="22"/>
          <w:szCs w:val="22"/>
          <w:bdr w:val="none" w:sz="0" w:space="0" w:color="auto" w:frame="1"/>
          <w:lang w:val="es-ES_tradnl" w:eastAsia="es-CO"/>
        </w:rPr>
        <w:t xml:space="preserve">Esta </w:t>
      </w:r>
      <w:r w:rsidR="00D84F5F">
        <w:rPr>
          <w:rFonts w:ascii="Century Gothic" w:eastAsia="Times New Roman" w:hAnsi="Century Gothic" w:cs="Calibri"/>
          <w:bCs/>
          <w:color w:val="212121"/>
          <w:sz w:val="22"/>
          <w:szCs w:val="22"/>
          <w:bdr w:val="none" w:sz="0" w:space="0" w:color="auto" w:frame="1"/>
          <w:lang w:val="es-ES_tradnl" w:eastAsia="es-CO"/>
        </w:rPr>
        <w:t xml:space="preserve">iniciativa de </w:t>
      </w:r>
      <w:r w:rsidR="00D84F5F">
        <w:rPr>
          <w:rFonts w:ascii="Century Gothic" w:eastAsia="Times New Roman" w:hAnsi="Century Gothic" w:cs="Calibri"/>
          <w:bCs/>
          <w:color w:val="212121"/>
          <w:sz w:val="22"/>
          <w:szCs w:val="22"/>
          <w:bdr w:val="none" w:sz="0" w:space="0" w:color="auto" w:frame="1"/>
          <w:lang w:val="es-ES_tradnl" w:eastAsia="es-CO"/>
        </w:rPr>
        <w:lastRenderedPageBreak/>
        <w:t>em</w:t>
      </w:r>
      <w:r w:rsidR="00C52F64">
        <w:rPr>
          <w:rFonts w:ascii="Century Gothic" w:eastAsia="Times New Roman" w:hAnsi="Century Gothic" w:cs="Calibri"/>
          <w:bCs/>
          <w:color w:val="212121"/>
          <w:sz w:val="22"/>
          <w:szCs w:val="22"/>
          <w:bdr w:val="none" w:sz="0" w:space="0" w:color="auto" w:frame="1"/>
          <w:lang w:val="es-ES_tradnl" w:eastAsia="es-CO"/>
        </w:rPr>
        <w:t>prendimiento que participó en el</w:t>
      </w:r>
      <w:r w:rsidR="00D84F5F">
        <w:rPr>
          <w:rFonts w:ascii="Century Gothic" w:eastAsia="Times New Roman" w:hAnsi="Century Gothic" w:cs="Calibri"/>
          <w:bCs/>
          <w:color w:val="212121"/>
          <w:sz w:val="22"/>
          <w:szCs w:val="22"/>
          <w:bdr w:val="none" w:sz="0" w:space="0" w:color="auto" w:frame="1"/>
          <w:lang w:val="es-ES_tradnl" w:eastAsia="es-CO"/>
        </w:rPr>
        <w:t xml:space="preserve"> Tercer Carnaval Artesano 2019, llega con la exposición de diversos productos alusivos a la cultura nariñense.</w:t>
      </w:r>
    </w:p>
    <w:p w14:paraId="3976FAB4" w14:textId="1B0880C9" w:rsidR="00180745" w:rsidRDefault="00180745"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046CB624" w14:textId="303037CD" w:rsidR="008755AD" w:rsidRDefault="00396C94"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La S</w:t>
      </w:r>
      <w:r w:rsidR="00180745">
        <w:rPr>
          <w:rFonts w:ascii="Century Gothic" w:eastAsia="Times New Roman" w:hAnsi="Century Gothic" w:cs="Calibri"/>
          <w:bCs/>
          <w:color w:val="212121"/>
          <w:sz w:val="22"/>
          <w:szCs w:val="22"/>
          <w:bdr w:val="none" w:sz="0" w:space="0" w:color="auto" w:frame="1"/>
          <w:lang w:val="es-ES_tradnl" w:eastAsia="es-CO"/>
        </w:rPr>
        <w:t xml:space="preserve">ubsecretaria de </w:t>
      </w:r>
      <w:r w:rsidR="008755AD">
        <w:rPr>
          <w:rFonts w:ascii="Century Gothic" w:eastAsia="Times New Roman" w:hAnsi="Century Gothic" w:cs="Calibri"/>
          <w:bCs/>
          <w:color w:val="212121"/>
          <w:sz w:val="22"/>
          <w:szCs w:val="22"/>
          <w:bdr w:val="none" w:sz="0" w:space="0" w:color="auto" w:frame="1"/>
          <w:lang w:val="es-ES_tradnl" w:eastAsia="es-CO"/>
        </w:rPr>
        <w:t>Turismo</w:t>
      </w:r>
      <w:r w:rsidR="00D84F5F">
        <w:rPr>
          <w:rFonts w:ascii="Century Gothic" w:eastAsia="Times New Roman" w:hAnsi="Century Gothic" w:cs="Calibri"/>
          <w:bCs/>
          <w:color w:val="212121"/>
          <w:sz w:val="22"/>
          <w:szCs w:val="22"/>
          <w:bdr w:val="none" w:sz="0" w:space="0" w:color="auto" w:frame="1"/>
          <w:lang w:val="es-ES_tradnl" w:eastAsia="es-CO"/>
        </w:rPr>
        <w:t xml:space="preserve"> Elsa María Portilla Arias</w:t>
      </w:r>
      <w:r>
        <w:rPr>
          <w:rFonts w:ascii="Century Gothic" w:eastAsia="Times New Roman" w:hAnsi="Century Gothic" w:cs="Calibri"/>
          <w:bCs/>
          <w:color w:val="212121"/>
          <w:sz w:val="22"/>
          <w:szCs w:val="22"/>
          <w:bdr w:val="none" w:sz="0" w:space="0" w:color="auto" w:frame="1"/>
          <w:lang w:val="es-ES_tradnl" w:eastAsia="es-CO"/>
        </w:rPr>
        <w:t>,</w:t>
      </w:r>
      <w:r w:rsidR="008755AD">
        <w:rPr>
          <w:rFonts w:ascii="Century Gothic" w:eastAsia="Times New Roman" w:hAnsi="Century Gothic" w:cs="Calibri"/>
          <w:bCs/>
          <w:color w:val="212121"/>
          <w:sz w:val="22"/>
          <w:szCs w:val="22"/>
          <w:bdr w:val="none" w:sz="0" w:space="0" w:color="auto" w:frame="1"/>
          <w:lang w:val="es-ES_tradnl" w:eastAsia="es-CO"/>
        </w:rPr>
        <w:t xml:space="preserve"> i</w:t>
      </w:r>
      <w:r w:rsidR="00D84F5F">
        <w:rPr>
          <w:rFonts w:ascii="Century Gothic" w:eastAsia="Times New Roman" w:hAnsi="Century Gothic" w:cs="Calibri"/>
          <w:bCs/>
          <w:color w:val="212121"/>
          <w:sz w:val="22"/>
          <w:szCs w:val="22"/>
          <w:bdr w:val="none" w:sz="0" w:space="0" w:color="auto" w:frame="1"/>
          <w:lang w:val="es-ES_tradnl" w:eastAsia="es-CO"/>
        </w:rPr>
        <w:t>nvitó a la comunidad de Pasto y a los turistas</w:t>
      </w:r>
      <w:r>
        <w:rPr>
          <w:rFonts w:ascii="Century Gothic" w:eastAsia="Times New Roman" w:hAnsi="Century Gothic" w:cs="Calibri"/>
          <w:bCs/>
          <w:color w:val="212121"/>
          <w:sz w:val="22"/>
          <w:szCs w:val="22"/>
          <w:bdr w:val="none" w:sz="0" w:space="0" w:color="auto" w:frame="1"/>
          <w:lang w:val="es-ES_tradnl" w:eastAsia="es-CO"/>
        </w:rPr>
        <w:t xml:space="preserve"> a</w:t>
      </w:r>
      <w:r w:rsidR="008568C7">
        <w:rPr>
          <w:rFonts w:ascii="Century Gothic" w:eastAsia="Times New Roman" w:hAnsi="Century Gothic" w:cs="Calibri"/>
          <w:bCs/>
          <w:color w:val="212121"/>
          <w:sz w:val="22"/>
          <w:szCs w:val="22"/>
          <w:bdr w:val="none" w:sz="0" w:space="0" w:color="auto" w:frame="1"/>
          <w:lang w:val="es-ES_tradnl" w:eastAsia="es-CO"/>
        </w:rPr>
        <w:t xml:space="preserve"> que a</w:t>
      </w:r>
      <w:r>
        <w:rPr>
          <w:rFonts w:ascii="Century Gothic" w:eastAsia="Times New Roman" w:hAnsi="Century Gothic" w:cs="Calibri"/>
          <w:bCs/>
          <w:color w:val="212121"/>
          <w:sz w:val="22"/>
          <w:szCs w:val="22"/>
          <w:bdr w:val="none" w:sz="0" w:space="0" w:color="auto" w:frame="1"/>
          <w:lang w:val="es-ES_tradnl" w:eastAsia="es-CO"/>
        </w:rPr>
        <w:t>sistan a esta muestra artesanal</w:t>
      </w:r>
      <w:r w:rsidR="008568C7">
        <w:rPr>
          <w:rFonts w:ascii="Century Gothic" w:eastAsia="Times New Roman" w:hAnsi="Century Gothic" w:cs="Calibri"/>
          <w:bCs/>
          <w:color w:val="212121"/>
          <w:sz w:val="22"/>
          <w:szCs w:val="22"/>
          <w:bdr w:val="none" w:sz="0" w:space="0" w:color="auto" w:frame="1"/>
          <w:lang w:val="es-ES_tradnl" w:eastAsia="es-CO"/>
        </w:rPr>
        <w:t xml:space="preserve"> y</w:t>
      </w:r>
      <w:r w:rsidR="00F9705D">
        <w:rPr>
          <w:rFonts w:ascii="Century Gothic" w:eastAsia="Times New Roman" w:hAnsi="Century Gothic" w:cs="Calibri"/>
          <w:bCs/>
          <w:color w:val="212121"/>
          <w:sz w:val="22"/>
          <w:szCs w:val="22"/>
          <w:bdr w:val="none" w:sz="0" w:space="0" w:color="auto" w:frame="1"/>
          <w:lang w:val="es-ES_tradnl" w:eastAsia="es-CO"/>
        </w:rPr>
        <w:t xml:space="preserve"> </w:t>
      </w:r>
      <w:r w:rsidR="008568C7">
        <w:rPr>
          <w:rFonts w:ascii="Century Gothic" w:eastAsia="Times New Roman" w:hAnsi="Century Gothic" w:cs="Calibri"/>
          <w:bCs/>
          <w:color w:val="212121"/>
          <w:sz w:val="22"/>
          <w:szCs w:val="22"/>
          <w:bdr w:val="none" w:sz="0" w:space="0" w:color="auto" w:frame="1"/>
          <w:lang w:val="es-ES_tradnl" w:eastAsia="es-CO"/>
        </w:rPr>
        <w:t xml:space="preserve">conozcan </w:t>
      </w:r>
      <w:r w:rsidR="00D84F5F">
        <w:rPr>
          <w:rFonts w:ascii="Century Gothic" w:eastAsia="Times New Roman" w:hAnsi="Century Gothic" w:cs="Calibri"/>
          <w:bCs/>
          <w:color w:val="212121"/>
          <w:sz w:val="22"/>
          <w:szCs w:val="22"/>
          <w:bdr w:val="none" w:sz="0" w:space="0" w:color="auto" w:frame="1"/>
          <w:lang w:val="es-ES_tradnl" w:eastAsia="es-CO"/>
        </w:rPr>
        <w:t xml:space="preserve">el </w:t>
      </w:r>
      <w:r>
        <w:rPr>
          <w:rFonts w:ascii="Century Gothic" w:eastAsia="Times New Roman" w:hAnsi="Century Gothic" w:cs="Calibri"/>
          <w:bCs/>
          <w:color w:val="212121"/>
          <w:sz w:val="22"/>
          <w:szCs w:val="22"/>
          <w:bdr w:val="none" w:sz="0" w:space="0" w:color="auto" w:frame="1"/>
          <w:lang w:val="es-ES_tradnl" w:eastAsia="es-CO"/>
        </w:rPr>
        <w:t xml:space="preserve">Punto de Información Turística, </w:t>
      </w:r>
      <w:r w:rsidR="008755AD">
        <w:rPr>
          <w:rFonts w:ascii="Century Gothic" w:eastAsia="Times New Roman" w:hAnsi="Century Gothic" w:cs="Calibri"/>
          <w:bCs/>
          <w:color w:val="212121"/>
          <w:sz w:val="22"/>
          <w:szCs w:val="22"/>
          <w:bdr w:val="none" w:sz="0" w:space="0" w:color="auto" w:frame="1"/>
          <w:lang w:val="es-ES_tradnl" w:eastAsia="es-CO"/>
        </w:rPr>
        <w:t>PIT, donde</w:t>
      </w:r>
      <w:r w:rsidR="00D84F5F">
        <w:rPr>
          <w:rFonts w:ascii="Century Gothic" w:eastAsia="Times New Roman" w:hAnsi="Century Gothic" w:cs="Calibri"/>
          <w:bCs/>
          <w:color w:val="212121"/>
          <w:sz w:val="22"/>
          <w:szCs w:val="22"/>
          <w:bdr w:val="none" w:sz="0" w:space="0" w:color="auto" w:frame="1"/>
          <w:lang w:val="es-ES_tradnl" w:eastAsia="es-CO"/>
        </w:rPr>
        <w:t xml:space="preserve"> </w:t>
      </w:r>
      <w:r>
        <w:rPr>
          <w:rFonts w:ascii="Century Gothic" w:eastAsia="Times New Roman" w:hAnsi="Century Gothic" w:cs="Calibri"/>
          <w:bCs/>
          <w:color w:val="212121"/>
          <w:sz w:val="22"/>
          <w:szCs w:val="22"/>
          <w:bdr w:val="none" w:sz="0" w:space="0" w:color="auto" w:frame="1"/>
          <w:lang w:val="es-ES_tradnl" w:eastAsia="es-CO"/>
        </w:rPr>
        <w:t>se garantiza el acceso</w:t>
      </w:r>
      <w:r w:rsidR="008755AD">
        <w:rPr>
          <w:rFonts w:ascii="Century Gothic" w:eastAsia="Times New Roman" w:hAnsi="Century Gothic" w:cs="Calibri"/>
          <w:bCs/>
          <w:color w:val="212121"/>
          <w:sz w:val="22"/>
          <w:szCs w:val="22"/>
          <w:bdr w:val="none" w:sz="0" w:space="0" w:color="auto" w:frame="1"/>
          <w:lang w:val="es-ES_tradnl" w:eastAsia="es-CO"/>
        </w:rPr>
        <w:t xml:space="preserve"> </w:t>
      </w:r>
      <w:r>
        <w:rPr>
          <w:rFonts w:ascii="Century Gothic" w:eastAsia="Times New Roman" w:hAnsi="Century Gothic" w:cs="Calibri"/>
          <w:bCs/>
          <w:color w:val="212121"/>
          <w:sz w:val="22"/>
          <w:szCs w:val="22"/>
          <w:bdr w:val="none" w:sz="0" w:space="0" w:color="auto" w:frame="1"/>
          <w:lang w:val="es-ES_tradnl" w:eastAsia="es-CO"/>
        </w:rPr>
        <w:t>gratuito a</w:t>
      </w:r>
      <w:r w:rsidR="008755AD">
        <w:rPr>
          <w:rFonts w:ascii="Century Gothic" w:eastAsia="Times New Roman" w:hAnsi="Century Gothic" w:cs="Calibri"/>
          <w:bCs/>
          <w:color w:val="212121"/>
          <w:sz w:val="22"/>
          <w:szCs w:val="22"/>
          <w:bdr w:val="none" w:sz="0" w:space="0" w:color="auto" w:frame="1"/>
          <w:lang w:val="es-ES_tradnl" w:eastAsia="es-CO"/>
        </w:rPr>
        <w:t xml:space="preserve"> la información </w:t>
      </w:r>
      <w:r>
        <w:rPr>
          <w:rFonts w:ascii="Century Gothic" w:eastAsia="Times New Roman" w:hAnsi="Century Gothic" w:cs="Calibri"/>
          <w:bCs/>
          <w:color w:val="212121"/>
          <w:sz w:val="22"/>
          <w:szCs w:val="22"/>
          <w:bdr w:val="none" w:sz="0" w:space="0" w:color="auto" w:frame="1"/>
          <w:lang w:val="es-ES_tradnl" w:eastAsia="es-CO"/>
        </w:rPr>
        <w:t>sobre</w:t>
      </w:r>
      <w:r w:rsidR="008755AD">
        <w:rPr>
          <w:rFonts w:ascii="Century Gothic" w:eastAsia="Times New Roman" w:hAnsi="Century Gothic" w:cs="Calibri"/>
          <w:bCs/>
          <w:color w:val="212121"/>
          <w:sz w:val="22"/>
          <w:szCs w:val="22"/>
          <w:bdr w:val="none" w:sz="0" w:space="0" w:color="auto" w:frame="1"/>
          <w:lang w:val="es-ES_tradnl" w:eastAsia="es-CO"/>
        </w:rPr>
        <w:t xml:space="preserve"> </w:t>
      </w:r>
      <w:r>
        <w:rPr>
          <w:rFonts w:ascii="Century Gothic" w:eastAsia="Times New Roman" w:hAnsi="Century Gothic" w:cs="Calibri"/>
          <w:bCs/>
          <w:color w:val="212121"/>
          <w:sz w:val="22"/>
          <w:szCs w:val="22"/>
          <w:bdr w:val="none" w:sz="0" w:space="0" w:color="auto" w:frame="1"/>
          <w:lang w:val="es-ES_tradnl" w:eastAsia="es-CO"/>
        </w:rPr>
        <w:t xml:space="preserve">eventos, destinos, transporte, restaurantes y rutas que hacen parte de </w:t>
      </w:r>
      <w:r w:rsidR="008755AD">
        <w:rPr>
          <w:rFonts w:ascii="Century Gothic" w:eastAsia="Times New Roman" w:hAnsi="Century Gothic" w:cs="Calibri"/>
          <w:bCs/>
          <w:color w:val="212121"/>
          <w:sz w:val="22"/>
          <w:szCs w:val="22"/>
          <w:bdr w:val="none" w:sz="0" w:space="0" w:color="auto" w:frame="1"/>
          <w:lang w:val="es-ES_tradnl" w:eastAsia="es-CO"/>
        </w:rPr>
        <w:t>la cadena de turismo</w:t>
      </w:r>
      <w:r>
        <w:rPr>
          <w:rFonts w:ascii="Century Gothic" w:eastAsia="Times New Roman" w:hAnsi="Century Gothic" w:cs="Calibri"/>
          <w:bCs/>
          <w:color w:val="212121"/>
          <w:sz w:val="22"/>
          <w:szCs w:val="22"/>
          <w:bdr w:val="none" w:sz="0" w:space="0" w:color="auto" w:frame="1"/>
          <w:lang w:val="es-ES_tradnl" w:eastAsia="es-CO"/>
        </w:rPr>
        <w:t>.</w:t>
      </w:r>
    </w:p>
    <w:p w14:paraId="6317AD9A" w14:textId="25E66C53" w:rsidR="008755AD" w:rsidRDefault="008755AD" w:rsidP="009A7E6B">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5605CE22" w14:textId="77777777" w:rsidR="009A7E6B" w:rsidRDefault="009A7E6B" w:rsidP="009A7E6B">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2B489E">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37C1BF80" w14:textId="77777777" w:rsidR="009A7E6B" w:rsidRDefault="009A7E6B" w:rsidP="009A7E6B">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1EDC607A" w14:textId="77777777" w:rsidR="009A7E6B" w:rsidRDefault="009A7E6B" w:rsidP="009A7E6B">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7D1B072D" w14:textId="77777777" w:rsidR="004D0826" w:rsidRPr="00395E32" w:rsidRDefault="004D0826" w:rsidP="00395E32">
      <w:pPr>
        <w:shd w:val="clear" w:color="auto" w:fill="FFFFFF"/>
        <w:spacing w:after="120" w:line="240" w:lineRule="auto"/>
        <w:rPr>
          <w:rFonts w:ascii="Century Gothic" w:eastAsia="Calibri" w:hAnsi="Century Gothic" w:cs="Calibri"/>
          <w:sz w:val="22"/>
          <w:szCs w:val="22"/>
          <w:lang w:val="es-ES_tradnl" w:eastAsia="ar-SA"/>
        </w:rPr>
      </w:pPr>
    </w:p>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A64C7" w14:textId="77777777" w:rsidR="00E67911" w:rsidRDefault="00E67911" w:rsidP="005D28FB">
      <w:pPr>
        <w:spacing w:after="0"/>
      </w:pPr>
      <w:r>
        <w:separator/>
      </w:r>
    </w:p>
  </w:endnote>
  <w:endnote w:type="continuationSeparator" w:id="0">
    <w:p w14:paraId="0EB1B111" w14:textId="77777777" w:rsidR="00E67911" w:rsidRDefault="00E67911"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3DFE3" w14:textId="77777777" w:rsidR="00E67911" w:rsidRDefault="00E67911" w:rsidP="005D28FB">
      <w:pPr>
        <w:spacing w:after="0"/>
      </w:pPr>
      <w:r>
        <w:separator/>
      </w:r>
    </w:p>
  </w:footnote>
  <w:footnote w:type="continuationSeparator" w:id="0">
    <w:p w14:paraId="7B8C5BF9" w14:textId="77777777" w:rsidR="00E67911" w:rsidRDefault="00E67911"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5C3DCD3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3788691C"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7C3F20">
                            <w:rPr>
                              <w:rFonts w:cs="Tahoma"/>
                              <w:b/>
                              <w:sz w:val="16"/>
                              <w:szCs w:val="20"/>
                            </w:rPr>
                            <w:t>6</w:t>
                          </w:r>
                        </w:p>
                        <w:p w14:paraId="42E497DF" w14:textId="1DDFBAB0" w:rsidR="00FE0715" w:rsidRPr="00505F60" w:rsidRDefault="005C1C55" w:rsidP="006A7E77">
                          <w:pPr>
                            <w:spacing w:after="0"/>
                            <w:rPr>
                              <w:b/>
                              <w:sz w:val="16"/>
                              <w:szCs w:val="20"/>
                            </w:rPr>
                          </w:pPr>
                          <w:r>
                            <w:rPr>
                              <w:b/>
                              <w:sz w:val="16"/>
                              <w:szCs w:val="20"/>
                            </w:rPr>
                            <w:t>3</w:t>
                          </w:r>
                          <w:r w:rsidR="007C3F20">
                            <w:rPr>
                              <w:b/>
                              <w:sz w:val="16"/>
                              <w:szCs w:val="20"/>
                            </w:rPr>
                            <w:t>1</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3788691C"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7C3F20">
                      <w:rPr>
                        <w:rFonts w:cs="Tahoma"/>
                        <w:b/>
                        <w:sz w:val="16"/>
                        <w:szCs w:val="20"/>
                      </w:rPr>
                      <w:t>6</w:t>
                    </w:r>
                  </w:p>
                  <w:p w14:paraId="42E497DF" w14:textId="1DDFBAB0" w:rsidR="00FE0715" w:rsidRPr="00505F60" w:rsidRDefault="005C1C55" w:rsidP="006A7E77">
                    <w:pPr>
                      <w:spacing w:after="0"/>
                      <w:rPr>
                        <w:b/>
                        <w:sz w:val="16"/>
                        <w:szCs w:val="20"/>
                      </w:rPr>
                    </w:pPr>
                    <w:r>
                      <w:rPr>
                        <w:b/>
                        <w:sz w:val="16"/>
                        <w:szCs w:val="20"/>
                      </w:rPr>
                      <w:t>3</w:t>
                    </w:r>
                    <w:r w:rsidR="007C3F20">
                      <w:rPr>
                        <w:b/>
                        <w:sz w:val="16"/>
                        <w:szCs w:val="20"/>
                      </w:rPr>
                      <w:t>1</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26"/>
    <w:rsid w:val="00002150"/>
    <w:rsid w:val="00003478"/>
    <w:rsid w:val="0000388D"/>
    <w:rsid w:val="00005168"/>
    <w:rsid w:val="00005B23"/>
    <w:rsid w:val="000111CA"/>
    <w:rsid w:val="00032E1E"/>
    <w:rsid w:val="00033064"/>
    <w:rsid w:val="00040058"/>
    <w:rsid w:val="0005617F"/>
    <w:rsid w:val="00056F9F"/>
    <w:rsid w:val="00066A1E"/>
    <w:rsid w:val="00070366"/>
    <w:rsid w:val="000771ED"/>
    <w:rsid w:val="00095168"/>
    <w:rsid w:val="000A0893"/>
    <w:rsid w:val="000A3CEE"/>
    <w:rsid w:val="000A53D6"/>
    <w:rsid w:val="000B2DE8"/>
    <w:rsid w:val="000B49FE"/>
    <w:rsid w:val="000C0138"/>
    <w:rsid w:val="000C3A6A"/>
    <w:rsid w:val="000C7415"/>
    <w:rsid w:val="000D2DEF"/>
    <w:rsid w:val="000D6A2D"/>
    <w:rsid w:val="000E6D98"/>
    <w:rsid w:val="000E7E75"/>
    <w:rsid w:val="000F0402"/>
    <w:rsid w:val="000F0A98"/>
    <w:rsid w:val="000F5DE8"/>
    <w:rsid w:val="0011077E"/>
    <w:rsid w:val="00111A8E"/>
    <w:rsid w:val="001202E5"/>
    <w:rsid w:val="001250A3"/>
    <w:rsid w:val="00126891"/>
    <w:rsid w:val="00126DAB"/>
    <w:rsid w:val="001446B8"/>
    <w:rsid w:val="00146CA0"/>
    <w:rsid w:val="00147B48"/>
    <w:rsid w:val="001508B3"/>
    <w:rsid w:val="00150E44"/>
    <w:rsid w:val="001514A4"/>
    <w:rsid w:val="00180745"/>
    <w:rsid w:val="001813DA"/>
    <w:rsid w:val="0019754C"/>
    <w:rsid w:val="001A0159"/>
    <w:rsid w:val="001A3363"/>
    <w:rsid w:val="001A5042"/>
    <w:rsid w:val="001B4A5F"/>
    <w:rsid w:val="001C03B4"/>
    <w:rsid w:val="001C3AB4"/>
    <w:rsid w:val="001D1385"/>
    <w:rsid w:val="001D357F"/>
    <w:rsid w:val="001D3ADE"/>
    <w:rsid w:val="001D5C4F"/>
    <w:rsid w:val="001E1E08"/>
    <w:rsid w:val="001E287F"/>
    <w:rsid w:val="001F15A5"/>
    <w:rsid w:val="001F2BB9"/>
    <w:rsid w:val="00207F2C"/>
    <w:rsid w:val="00214A75"/>
    <w:rsid w:val="002162A0"/>
    <w:rsid w:val="00231159"/>
    <w:rsid w:val="00250188"/>
    <w:rsid w:val="00252463"/>
    <w:rsid w:val="00255F5D"/>
    <w:rsid w:val="00274953"/>
    <w:rsid w:val="002749F0"/>
    <w:rsid w:val="00274C97"/>
    <w:rsid w:val="00277B5D"/>
    <w:rsid w:val="0028181F"/>
    <w:rsid w:val="00283A0C"/>
    <w:rsid w:val="00287B42"/>
    <w:rsid w:val="002A0501"/>
    <w:rsid w:val="002A7DC4"/>
    <w:rsid w:val="002B489E"/>
    <w:rsid w:val="002C0597"/>
    <w:rsid w:val="002C46C7"/>
    <w:rsid w:val="002D1ECA"/>
    <w:rsid w:val="002F0049"/>
    <w:rsid w:val="002F54F3"/>
    <w:rsid w:val="002F6F7F"/>
    <w:rsid w:val="00303E8A"/>
    <w:rsid w:val="0030437B"/>
    <w:rsid w:val="00305312"/>
    <w:rsid w:val="00306219"/>
    <w:rsid w:val="00306874"/>
    <w:rsid w:val="003074DD"/>
    <w:rsid w:val="00312B87"/>
    <w:rsid w:val="00317559"/>
    <w:rsid w:val="00317B50"/>
    <w:rsid w:val="003238EB"/>
    <w:rsid w:val="00324B94"/>
    <w:rsid w:val="0032594F"/>
    <w:rsid w:val="003339A5"/>
    <w:rsid w:val="003465E8"/>
    <w:rsid w:val="00352A38"/>
    <w:rsid w:val="00362DB6"/>
    <w:rsid w:val="00365334"/>
    <w:rsid w:val="003703C0"/>
    <w:rsid w:val="0037358A"/>
    <w:rsid w:val="00374126"/>
    <w:rsid w:val="00376EEF"/>
    <w:rsid w:val="0038406F"/>
    <w:rsid w:val="003840E8"/>
    <w:rsid w:val="00390EC1"/>
    <w:rsid w:val="00395E32"/>
    <w:rsid w:val="00396C94"/>
    <w:rsid w:val="00396CD1"/>
    <w:rsid w:val="003A39A5"/>
    <w:rsid w:val="003A447E"/>
    <w:rsid w:val="003A7D9B"/>
    <w:rsid w:val="003C5037"/>
    <w:rsid w:val="003D5ABD"/>
    <w:rsid w:val="003D67EF"/>
    <w:rsid w:val="003E1DA5"/>
    <w:rsid w:val="00402715"/>
    <w:rsid w:val="00405BBF"/>
    <w:rsid w:val="0041183D"/>
    <w:rsid w:val="004143D8"/>
    <w:rsid w:val="004421C2"/>
    <w:rsid w:val="00443454"/>
    <w:rsid w:val="004450F7"/>
    <w:rsid w:val="004517BC"/>
    <w:rsid w:val="004534E8"/>
    <w:rsid w:val="00461C52"/>
    <w:rsid w:val="0046709E"/>
    <w:rsid w:val="004754CC"/>
    <w:rsid w:val="00475566"/>
    <w:rsid w:val="004A144B"/>
    <w:rsid w:val="004A19B8"/>
    <w:rsid w:val="004A2790"/>
    <w:rsid w:val="004A4A82"/>
    <w:rsid w:val="004B6386"/>
    <w:rsid w:val="004C0C10"/>
    <w:rsid w:val="004D0826"/>
    <w:rsid w:val="004D16C7"/>
    <w:rsid w:val="004D269E"/>
    <w:rsid w:val="004D76DA"/>
    <w:rsid w:val="004D7BFF"/>
    <w:rsid w:val="004F44F1"/>
    <w:rsid w:val="00503A33"/>
    <w:rsid w:val="00511514"/>
    <w:rsid w:val="00516D08"/>
    <w:rsid w:val="0052123A"/>
    <w:rsid w:val="00523913"/>
    <w:rsid w:val="005353A3"/>
    <w:rsid w:val="00536057"/>
    <w:rsid w:val="00537498"/>
    <w:rsid w:val="00543776"/>
    <w:rsid w:val="005453C2"/>
    <w:rsid w:val="00547286"/>
    <w:rsid w:val="00554A2C"/>
    <w:rsid w:val="0056290D"/>
    <w:rsid w:val="00570248"/>
    <w:rsid w:val="00570CE9"/>
    <w:rsid w:val="00572A54"/>
    <w:rsid w:val="00575C85"/>
    <w:rsid w:val="00577417"/>
    <w:rsid w:val="0059614F"/>
    <w:rsid w:val="005A3E2B"/>
    <w:rsid w:val="005C08FD"/>
    <w:rsid w:val="005C1C55"/>
    <w:rsid w:val="005D28FB"/>
    <w:rsid w:val="005D31F2"/>
    <w:rsid w:val="005D37E4"/>
    <w:rsid w:val="005E56FA"/>
    <w:rsid w:val="005F4C61"/>
    <w:rsid w:val="005F7B50"/>
    <w:rsid w:val="005F7BED"/>
    <w:rsid w:val="006017D6"/>
    <w:rsid w:val="00601D1C"/>
    <w:rsid w:val="00627940"/>
    <w:rsid w:val="00633072"/>
    <w:rsid w:val="00640368"/>
    <w:rsid w:val="00643D7C"/>
    <w:rsid w:val="00644EB6"/>
    <w:rsid w:val="00647FF6"/>
    <w:rsid w:val="006538F8"/>
    <w:rsid w:val="006554FE"/>
    <w:rsid w:val="0066199E"/>
    <w:rsid w:val="00664F74"/>
    <w:rsid w:val="00683505"/>
    <w:rsid w:val="006842E7"/>
    <w:rsid w:val="00696C11"/>
    <w:rsid w:val="006A16CB"/>
    <w:rsid w:val="006A3410"/>
    <w:rsid w:val="006B4876"/>
    <w:rsid w:val="006B5D09"/>
    <w:rsid w:val="006B78DE"/>
    <w:rsid w:val="006D3733"/>
    <w:rsid w:val="006D7290"/>
    <w:rsid w:val="006E37C9"/>
    <w:rsid w:val="006E514D"/>
    <w:rsid w:val="006F2A60"/>
    <w:rsid w:val="006F3A93"/>
    <w:rsid w:val="006F3B28"/>
    <w:rsid w:val="006F4F73"/>
    <w:rsid w:val="006F77EA"/>
    <w:rsid w:val="00701224"/>
    <w:rsid w:val="00704263"/>
    <w:rsid w:val="007163E2"/>
    <w:rsid w:val="00722833"/>
    <w:rsid w:val="0072302B"/>
    <w:rsid w:val="00723FA7"/>
    <w:rsid w:val="00724329"/>
    <w:rsid w:val="00727F1B"/>
    <w:rsid w:val="0074135C"/>
    <w:rsid w:val="007432D2"/>
    <w:rsid w:val="00751D2E"/>
    <w:rsid w:val="00755604"/>
    <w:rsid w:val="00767A9F"/>
    <w:rsid w:val="00771E86"/>
    <w:rsid w:val="007902D3"/>
    <w:rsid w:val="007A1F75"/>
    <w:rsid w:val="007A5DD0"/>
    <w:rsid w:val="007B1773"/>
    <w:rsid w:val="007C1E80"/>
    <w:rsid w:val="007C3F20"/>
    <w:rsid w:val="007C7B55"/>
    <w:rsid w:val="007E5952"/>
    <w:rsid w:val="007E69D9"/>
    <w:rsid w:val="007F7105"/>
    <w:rsid w:val="008017DC"/>
    <w:rsid w:val="008033F4"/>
    <w:rsid w:val="0081225B"/>
    <w:rsid w:val="00812F98"/>
    <w:rsid w:val="00813683"/>
    <w:rsid w:val="00817836"/>
    <w:rsid w:val="008179AA"/>
    <w:rsid w:val="008206CC"/>
    <w:rsid w:val="00823B09"/>
    <w:rsid w:val="00833775"/>
    <w:rsid w:val="008345FA"/>
    <w:rsid w:val="00834EC8"/>
    <w:rsid w:val="00850149"/>
    <w:rsid w:val="00851B05"/>
    <w:rsid w:val="008568C7"/>
    <w:rsid w:val="00860F8B"/>
    <w:rsid w:val="008755AD"/>
    <w:rsid w:val="008772F2"/>
    <w:rsid w:val="00882089"/>
    <w:rsid w:val="00883DBF"/>
    <w:rsid w:val="008870F8"/>
    <w:rsid w:val="00890179"/>
    <w:rsid w:val="008930D0"/>
    <w:rsid w:val="00894577"/>
    <w:rsid w:val="00896813"/>
    <w:rsid w:val="008A76C1"/>
    <w:rsid w:val="008B0B35"/>
    <w:rsid w:val="008B7ECF"/>
    <w:rsid w:val="008C1C0F"/>
    <w:rsid w:val="008C30ED"/>
    <w:rsid w:val="008F084B"/>
    <w:rsid w:val="008F1A34"/>
    <w:rsid w:val="008F58D2"/>
    <w:rsid w:val="008F6E5B"/>
    <w:rsid w:val="0091472E"/>
    <w:rsid w:val="009179BE"/>
    <w:rsid w:val="00923035"/>
    <w:rsid w:val="00925944"/>
    <w:rsid w:val="00936F18"/>
    <w:rsid w:val="00937745"/>
    <w:rsid w:val="00973088"/>
    <w:rsid w:val="009749FE"/>
    <w:rsid w:val="00977261"/>
    <w:rsid w:val="00981B4A"/>
    <w:rsid w:val="00982A53"/>
    <w:rsid w:val="009839D3"/>
    <w:rsid w:val="0099089C"/>
    <w:rsid w:val="009943AE"/>
    <w:rsid w:val="009A1571"/>
    <w:rsid w:val="009A7408"/>
    <w:rsid w:val="009A7E6B"/>
    <w:rsid w:val="009B4E17"/>
    <w:rsid w:val="009B77E9"/>
    <w:rsid w:val="009C05E6"/>
    <w:rsid w:val="009C1E99"/>
    <w:rsid w:val="009C292D"/>
    <w:rsid w:val="009C3E3A"/>
    <w:rsid w:val="009D4FB7"/>
    <w:rsid w:val="009E299E"/>
    <w:rsid w:val="009F137E"/>
    <w:rsid w:val="009F3E71"/>
    <w:rsid w:val="00A0031D"/>
    <w:rsid w:val="00A0201D"/>
    <w:rsid w:val="00A05EC7"/>
    <w:rsid w:val="00A21F11"/>
    <w:rsid w:val="00A24178"/>
    <w:rsid w:val="00A2724D"/>
    <w:rsid w:val="00A3079A"/>
    <w:rsid w:val="00A307C4"/>
    <w:rsid w:val="00A360F0"/>
    <w:rsid w:val="00A42037"/>
    <w:rsid w:val="00A43EC0"/>
    <w:rsid w:val="00A44ACD"/>
    <w:rsid w:val="00A45964"/>
    <w:rsid w:val="00A47E78"/>
    <w:rsid w:val="00A50040"/>
    <w:rsid w:val="00A65EAA"/>
    <w:rsid w:val="00A82892"/>
    <w:rsid w:val="00A837D2"/>
    <w:rsid w:val="00A91E7F"/>
    <w:rsid w:val="00A94F9E"/>
    <w:rsid w:val="00AA3DB0"/>
    <w:rsid w:val="00AB3C47"/>
    <w:rsid w:val="00AC0FEE"/>
    <w:rsid w:val="00AC74CA"/>
    <w:rsid w:val="00AE3E3A"/>
    <w:rsid w:val="00AE44A7"/>
    <w:rsid w:val="00AF2D21"/>
    <w:rsid w:val="00AF7469"/>
    <w:rsid w:val="00B008E6"/>
    <w:rsid w:val="00B01F7D"/>
    <w:rsid w:val="00B0341A"/>
    <w:rsid w:val="00B1419C"/>
    <w:rsid w:val="00B1581C"/>
    <w:rsid w:val="00B16D29"/>
    <w:rsid w:val="00B20514"/>
    <w:rsid w:val="00B23406"/>
    <w:rsid w:val="00B236F5"/>
    <w:rsid w:val="00B2695C"/>
    <w:rsid w:val="00B26C4D"/>
    <w:rsid w:val="00B34A61"/>
    <w:rsid w:val="00B36550"/>
    <w:rsid w:val="00B37F95"/>
    <w:rsid w:val="00B43C40"/>
    <w:rsid w:val="00B564DA"/>
    <w:rsid w:val="00B56CE2"/>
    <w:rsid w:val="00B66935"/>
    <w:rsid w:val="00B706EB"/>
    <w:rsid w:val="00B71445"/>
    <w:rsid w:val="00B74711"/>
    <w:rsid w:val="00B84AB3"/>
    <w:rsid w:val="00B94296"/>
    <w:rsid w:val="00B9649B"/>
    <w:rsid w:val="00B96FA8"/>
    <w:rsid w:val="00BB55E4"/>
    <w:rsid w:val="00BB7354"/>
    <w:rsid w:val="00BC0DD6"/>
    <w:rsid w:val="00BD7F98"/>
    <w:rsid w:val="00BE3648"/>
    <w:rsid w:val="00BE614E"/>
    <w:rsid w:val="00BE7510"/>
    <w:rsid w:val="00BF635D"/>
    <w:rsid w:val="00C04B5F"/>
    <w:rsid w:val="00C04E00"/>
    <w:rsid w:val="00C0613F"/>
    <w:rsid w:val="00C243F4"/>
    <w:rsid w:val="00C24A66"/>
    <w:rsid w:val="00C25DED"/>
    <w:rsid w:val="00C35669"/>
    <w:rsid w:val="00C40D69"/>
    <w:rsid w:val="00C41481"/>
    <w:rsid w:val="00C460A9"/>
    <w:rsid w:val="00C508A5"/>
    <w:rsid w:val="00C52EB8"/>
    <w:rsid w:val="00C52F64"/>
    <w:rsid w:val="00C55208"/>
    <w:rsid w:val="00C61CA4"/>
    <w:rsid w:val="00C71CA4"/>
    <w:rsid w:val="00C83C2C"/>
    <w:rsid w:val="00C8403A"/>
    <w:rsid w:val="00C8560F"/>
    <w:rsid w:val="00C93E1A"/>
    <w:rsid w:val="00C94A55"/>
    <w:rsid w:val="00CA41C6"/>
    <w:rsid w:val="00CA4C56"/>
    <w:rsid w:val="00CA4E8E"/>
    <w:rsid w:val="00CA5647"/>
    <w:rsid w:val="00CA680E"/>
    <w:rsid w:val="00CA6FA8"/>
    <w:rsid w:val="00CB37CB"/>
    <w:rsid w:val="00CB5E79"/>
    <w:rsid w:val="00CB6D7A"/>
    <w:rsid w:val="00CC2BA9"/>
    <w:rsid w:val="00CD0116"/>
    <w:rsid w:val="00CD475E"/>
    <w:rsid w:val="00CE4B9C"/>
    <w:rsid w:val="00CF0BD4"/>
    <w:rsid w:val="00CF354F"/>
    <w:rsid w:val="00CF6CE6"/>
    <w:rsid w:val="00D06436"/>
    <w:rsid w:val="00D11D9C"/>
    <w:rsid w:val="00D177D2"/>
    <w:rsid w:val="00D21830"/>
    <w:rsid w:val="00D243EC"/>
    <w:rsid w:val="00D26252"/>
    <w:rsid w:val="00D345F2"/>
    <w:rsid w:val="00D51C68"/>
    <w:rsid w:val="00D51CB8"/>
    <w:rsid w:val="00D55EB3"/>
    <w:rsid w:val="00D566C8"/>
    <w:rsid w:val="00D664A7"/>
    <w:rsid w:val="00D665C3"/>
    <w:rsid w:val="00D66F6A"/>
    <w:rsid w:val="00D84F5F"/>
    <w:rsid w:val="00D8517C"/>
    <w:rsid w:val="00D86509"/>
    <w:rsid w:val="00D90F28"/>
    <w:rsid w:val="00DA25B6"/>
    <w:rsid w:val="00DA4E3C"/>
    <w:rsid w:val="00DB0A85"/>
    <w:rsid w:val="00DB2B7D"/>
    <w:rsid w:val="00DB42F0"/>
    <w:rsid w:val="00DB45CC"/>
    <w:rsid w:val="00DB7C0F"/>
    <w:rsid w:val="00DF0BB6"/>
    <w:rsid w:val="00E042D7"/>
    <w:rsid w:val="00E12D55"/>
    <w:rsid w:val="00E1555E"/>
    <w:rsid w:val="00E2448C"/>
    <w:rsid w:val="00E26219"/>
    <w:rsid w:val="00E27A9A"/>
    <w:rsid w:val="00E36979"/>
    <w:rsid w:val="00E41B4B"/>
    <w:rsid w:val="00E50379"/>
    <w:rsid w:val="00E518C1"/>
    <w:rsid w:val="00E54F79"/>
    <w:rsid w:val="00E571E9"/>
    <w:rsid w:val="00E575D3"/>
    <w:rsid w:val="00E6762B"/>
    <w:rsid w:val="00E67911"/>
    <w:rsid w:val="00E67A87"/>
    <w:rsid w:val="00E720B9"/>
    <w:rsid w:val="00E746FC"/>
    <w:rsid w:val="00E81E8C"/>
    <w:rsid w:val="00E86C50"/>
    <w:rsid w:val="00E90E61"/>
    <w:rsid w:val="00E919BB"/>
    <w:rsid w:val="00EA08E8"/>
    <w:rsid w:val="00EA302B"/>
    <w:rsid w:val="00EA5498"/>
    <w:rsid w:val="00F0076B"/>
    <w:rsid w:val="00F035E3"/>
    <w:rsid w:val="00F06D4A"/>
    <w:rsid w:val="00F12060"/>
    <w:rsid w:val="00F138D6"/>
    <w:rsid w:val="00F155E9"/>
    <w:rsid w:val="00F24062"/>
    <w:rsid w:val="00F25E1D"/>
    <w:rsid w:val="00F26D7D"/>
    <w:rsid w:val="00F27F7E"/>
    <w:rsid w:val="00F4087D"/>
    <w:rsid w:val="00F42352"/>
    <w:rsid w:val="00F42B0E"/>
    <w:rsid w:val="00F44313"/>
    <w:rsid w:val="00F46D43"/>
    <w:rsid w:val="00F6113F"/>
    <w:rsid w:val="00F642B6"/>
    <w:rsid w:val="00F664BF"/>
    <w:rsid w:val="00F666AC"/>
    <w:rsid w:val="00F670AF"/>
    <w:rsid w:val="00F71DFD"/>
    <w:rsid w:val="00F7373E"/>
    <w:rsid w:val="00F82A96"/>
    <w:rsid w:val="00F85C4D"/>
    <w:rsid w:val="00F95727"/>
    <w:rsid w:val="00F96ECF"/>
    <w:rsid w:val="00F9705D"/>
    <w:rsid w:val="00FA7E0C"/>
    <w:rsid w:val="00FC117D"/>
    <w:rsid w:val="00FC51D6"/>
    <w:rsid w:val="00FC77C2"/>
    <w:rsid w:val="00FD00EE"/>
    <w:rsid w:val="00FD5169"/>
    <w:rsid w:val="00FF31A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B6C31-DADD-4EFF-825B-EB3C0798D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1799</Words>
  <Characters>9900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Carlos Andres Sanchez Obando</cp:lastModifiedBy>
  <cp:revision>2</cp:revision>
  <cp:lastPrinted>2019-01-29T04:24:00Z</cp:lastPrinted>
  <dcterms:created xsi:type="dcterms:W3CDTF">2019-01-31T04:10:00Z</dcterms:created>
  <dcterms:modified xsi:type="dcterms:W3CDTF">2019-01-31T04:10:00Z</dcterms:modified>
</cp:coreProperties>
</file>