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62FB9D" w14:textId="64ABB3FF" w:rsidR="00FA6ADD" w:rsidRDefault="00A47240" w:rsidP="00A47240">
      <w:pPr>
        <w:suppressAutoHyphens/>
        <w:spacing w:line="240" w:lineRule="auto"/>
        <w:jc w:val="center"/>
        <w:rPr>
          <w:rFonts w:ascii="Century Gothic" w:eastAsia="Calibri" w:hAnsi="Century Gothic" w:cs="Calibri"/>
          <w:b/>
          <w:sz w:val="22"/>
          <w:szCs w:val="22"/>
          <w:lang w:val="es-ES_tradnl" w:eastAsia="ar-SA"/>
        </w:rPr>
      </w:pPr>
      <w:bookmarkStart w:id="0" w:name="_Hlk520907147"/>
      <w:r>
        <w:rPr>
          <w:rFonts w:ascii="Century Gothic" w:eastAsia="Calibri" w:hAnsi="Century Gothic" w:cs="Calibri"/>
          <w:b/>
          <w:sz w:val="22"/>
          <w:szCs w:val="22"/>
          <w:lang w:val="es-ES_tradnl" w:eastAsia="ar-SA"/>
        </w:rPr>
        <w:t>ALCALDE DE PASTO FELICITÓ A LOS PERIODISTAS EN SU DÍA</w:t>
      </w:r>
      <w:bookmarkStart w:id="1" w:name="_GoBack"/>
      <w:bookmarkEnd w:id="1"/>
    </w:p>
    <w:p w14:paraId="2ABA8601" w14:textId="4C2D19D3" w:rsidR="00FA6ADD" w:rsidRDefault="00A47240" w:rsidP="00A47240">
      <w:pPr>
        <w:suppressAutoHyphens/>
        <w:spacing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lang w:eastAsia="es-CO"/>
        </w:rPr>
        <w:drawing>
          <wp:inline distT="0" distB="0" distL="0" distR="0" wp14:anchorId="79448805" wp14:editId="7F628484">
            <wp:extent cx="5613400" cy="4315460"/>
            <wp:effectExtent l="0" t="0" r="6350" b="88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a del periodista.jpg"/>
                    <pic:cNvPicPr/>
                  </pic:nvPicPr>
                  <pic:blipFill>
                    <a:blip r:embed="rId8">
                      <a:extLst>
                        <a:ext uri="{28A0092B-C50C-407E-A947-70E740481C1C}">
                          <a14:useLocalDpi xmlns:a14="http://schemas.microsoft.com/office/drawing/2010/main" val="0"/>
                        </a:ext>
                      </a:extLst>
                    </a:blip>
                    <a:stretch>
                      <a:fillRect/>
                    </a:stretch>
                  </pic:blipFill>
                  <pic:spPr>
                    <a:xfrm>
                      <a:off x="0" y="0"/>
                      <a:ext cx="5613400" cy="4315460"/>
                    </a:xfrm>
                    <a:prstGeom prst="rect">
                      <a:avLst/>
                    </a:prstGeom>
                  </pic:spPr>
                </pic:pic>
              </a:graphicData>
            </a:graphic>
          </wp:inline>
        </w:drawing>
      </w:r>
    </w:p>
    <w:p w14:paraId="740C5904" w14:textId="0A6BC98D" w:rsidR="00FA6ADD" w:rsidRDefault="00FA6ADD" w:rsidP="00FA6ADD">
      <w:pPr>
        <w:suppressAutoHyphens/>
        <w:spacing w:line="240" w:lineRule="auto"/>
        <w:jc w:val="both"/>
        <w:rPr>
          <w:rFonts w:ascii="Century Gothic" w:eastAsia="Calibri" w:hAnsi="Century Gothic" w:cs="Calibri"/>
          <w:sz w:val="22"/>
          <w:szCs w:val="22"/>
          <w:lang w:val="es-ES_tradnl" w:eastAsia="ar-SA"/>
        </w:rPr>
      </w:pPr>
      <w:r w:rsidRPr="00FA6ADD">
        <w:rPr>
          <w:rFonts w:ascii="Century Gothic" w:eastAsia="Calibri" w:hAnsi="Century Gothic" w:cs="Calibri"/>
          <w:sz w:val="22"/>
          <w:szCs w:val="22"/>
          <w:lang w:val="es-ES_tradnl" w:eastAsia="ar-SA"/>
        </w:rPr>
        <w:t>El alcalde de Pasto Pedro Vicente Obando Ordóñez</w:t>
      </w:r>
      <w:r>
        <w:rPr>
          <w:rFonts w:ascii="Century Gothic" w:eastAsia="Calibri" w:hAnsi="Century Gothic" w:cs="Calibri"/>
          <w:sz w:val="22"/>
          <w:szCs w:val="22"/>
          <w:lang w:val="es-ES_tradnl" w:eastAsia="ar-SA"/>
        </w:rPr>
        <w:t>,</w:t>
      </w:r>
      <w:r w:rsidRPr="00FA6ADD">
        <w:rPr>
          <w:rFonts w:ascii="Century Gothic" w:eastAsia="Calibri" w:hAnsi="Century Gothic" w:cs="Calibri"/>
          <w:sz w:val="22"/>
          <w:szCs w:val="22"/>
          <w:lang w:val="es-ES_tradnl" w:eastAsia="ar-SA"/>
        </w:rPr>
        <w:t xml:space="preserve"> les envió su saludo de felicitación a todos los periodistas</w:t>
      </w:r>
      <w:r>
        <w:rPr>
          <w:rFonts w:ascii="Century Gothic" w:eastAsia="Calibri" w:hAnsi="Century Gothic" w:cs="Calibri"/>
          <w:sz w:val="22"/>
          <w:szCs w:val="22"/>
          <w:lang w:val="es-ES_tradnl" w:eastAsia="ar-SA"/>
        </w:rPr>
        <w:t xml:space="preserve"> del municipio, al celebrarse este sábado 9 de febrero el “día del periodista”, en todo el país. </w:t>
      </w:r>
      <w:r w:rsidRPr="00FA6ADD">
        <w:rPr>
          <w:rFonts w:ascii="Century Gothic" w:eastAsia="Calibri" w:hAnsi="Century Gothic" w:cs="Calibri"/>
          <w:sz w:val="22"/>
          <w:szCs w:val="22"/>
          <w:lang w:val="es-ES_tradnl" w:eastAsia="ar-SA"/>
        </w:rPr>
        <w:t xml:space="preserve"> </w:t>
      </w:r>
    </w:p>
    <w:p w14:paraId="66CC8673" w14:textId="62098D9B" w:rsidR="007C55B2" w:rsidRDefault="00FA6ADD" w:rsidP="00FA6ADD">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mandatario local recalcó la importancia del trabajo que día a día cumplen los comunicadores locales, en la “consolidación de una sociedad mejor informada </w:t>
      </w:r>
      <w:r w:rsidR="007C55B2">
        <w:rPr>
          <w:rFonts w:ascii="Century Gothic" w:eastAsia="Calibri" w:hAnsi="Century Gothic" w:cs="Calibri"/>
          <w:sz w:val="22"/>
          <w:szCs w:val="22"/>
          <w:lang w:val="es-ES_tradnl" w:eastAsia="ar-SA"/>
        </w:rPr>
        <w:t>de los diferentes aspectos que tienen que ver con el desempeño de las instituciones y el cumplimiento que deben tener de sus funciones en favor del ciudadano”.</w:t>
      </w:r>
      <w:r>
        <w:rPr>
          <w:rFonts w:ascii="Century Gothic" w:eastAsia="Calibri" w:hAnsi="Century Gothic" w:cs="Calibri"/>
          <w:sz w:val="22"/>
          <w:szCs w:val="22"/>
          <w:lang w:val="es-ES_tradnl" w:eastAsia="ar-SA"/>
        </w:rPr>
        <w:t xml:space="preserve"> </w:t>
      </w:r>
    </w:p>
    <w:p w14:paraId="4DE10FBB" w14:textId="77777777" w:rsidR="00174D1D" w:rsidRDefault="007C55B2" w:rsidP="00FA6ADD">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Dijo que su gobierno </w:t>
      </w:r>
      <w:r w:rsidR="00174D1D">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es respetuoso del derecho a la libre expresión y la libertad de prensa</w:t>
      </w:r>
      <w:r w:rsidR="00174D1D">
        <w:rPr>
          <w:rFonts w:ascii="Century Gothic" w:eastAsia="Calibri" w:hAnsi="Century Gothic" w:cs="Calibri"/>
          <w:sz w:val="22"/>
          <w:szCs w:val="22"/>
          <w:lang w:val="es-ES_tradnl" w:eastAsia="ar-SA"/>
        </w:rPr>
        <w:t>, dos condiciones importantísimas para que el ciudadano pueda conocer los hechos reales de lo que está pasando”.</w:t>
      </w:r>
    </w:p>
    <w:p w14:paraId="641FDF2B" w14:textId="155292E1" w:rsidR="00FA6ADD" w:rsidRPr="00FA6ADD" w:rsidRDefault="00174D1D" w:rsidP="00FA6ADD">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Finalmente, les reiteró su saludo de felicitación, “un saludo muy especial para todos los periodistas en esta fecha tan especial, que sigan cumpliendo su trabajo con ese afán de </w:t>
      </w:r>
      <w:r w:rsidR="00A47240">
        <w:rPr>
          <w:rFonts w:ascii="Century Gothic" w:eastAsia="Calibri" w:hAnsi="Century Gothic" w:cs="Calibri"/>
          <w:sz w:val="22"/>
          <w:szCs w:val="22"/>
          <w:lang w:val="es-ES_tradnl" w:eastAsia="ar-SA"/>
        </w:rPr>
        <w:t>llevar una información de calidad a sus oyentes, lectores o televidentes”.</w:t>
      </w:r>
      <w:r>
        <w:rPr>
          <w:rFonts w:ascii="Century Gothic" w:eastAsia="Calibri" w:hAnsi="Century Gothic" w:cs="Calibri"/>
          <w:sz w:val="22"/>
          <w:szCs w:val="22"/>
          <w:lang w:val="es-ES_tradnl" w:eastAsia="ar-SA"/>
        </w:rPr>
        <w:t xml:space="preserve">     </w:t>
      </w:r>
      <w:r w:rsidR="007C55B2">
        <w:rPr>
          <w:rFonts w:ascii="Century Gothic" w:eastAsia="Calibri" w:hAnsi="Century Gothic" w:cs="Calibri"/>
          <w:sz w:val="22"/>
          <w:szCs w:val="22"/>
          <w:lang w:val="es-ES_tradnl" w:eastAsia="ar-SA"/>
        </w:rPr>
        <w:t xml:space="preserve"> </w:t>
      </w:r>
      <w:r w:rsidR="00FA6ADD">
        <w:rPr>
          <w:rFonts w:ascii="Century Gothic" w:eastAsia="Calibri" w:hAnsi="Century Gothic" w:cs="Calibri"/>
          <w:sz w:val="22"/>
          <w:szCs w:val="22"/>
          <w:lang w:val="es-ES_tradnl" w:eastAsia="ar-SA"/>
        </w:rPr>
        <w:t xml:space="preserve">   </w:t>
      </w:r>
    </w:p>
    <w:p w14:paraId="18BFD2EF" w14:textId="422D5E01" w:rsidR="00FA6ADD" w:rsidRPr="00A47240" w:rsidRDefault="00A47240" w:rsidP="00A47240">
      <w:pPr>
        <w:shd w:val="clear" w:color="auto" w:fill="FFFFFF"/>
        <w:spacing w:after="120" w:line="240" w:lineRule="auto"/>
        <w:jc w:val="center"/>
        <w:rPr>
          <w:rFonts w:ascii="Century Gothic" w:eastAsia="Calibri" w:hAnsi="Century Gothic" w:cs="Tahoma"/>
          <w:bCs/>
          <w:i/>
          <w:color w:val="222222"/>
          <w:sz w:val="22"/>
          <w:szCs w:val="22"/>
          <w:lang w:eastAsia="ar-SA"/>
        </w:rPr>
      </w:pPr>
      <w:r w:rsidRPr="00842FA2">
        <w:rPr>
          <w:rFonts w:ascii="Century Gothic" w:eastAsia="Calibri" w:hAnsi="Century Gothic" w:cs="Tahoma"/>
          <w:bCs/>
          <w:i/>
          <w:color w:val="222222"/>
          <w:sz w:val="22"/>
          <w:szCs w:val="22"/>
          <w:lang w:eastAsia="ar-SA"/>
        </w:rPr>
        <w:t>Somos constructores de paz</w:t>
      </w:r>
    </w:p>
    <w:p w14:paraId="06B3CCA8" w14:textId="14FAC961" w:rsidR="00DB10A9" w:rsidRPr="00DB10A9" w:rsidRDefault="00DB10A9" w:rsidP="00DB10A9">
      <w:pPr>
        <w:suppressAutoHyphens/>
        <w:spacing w:line="240" w:lineRule="auto"/>
        <w:jc w:val="center"/>
        <w:rPr>
          <w:rFonts w:ascii="Century Gothic" w:eastAsia="Calibri" w:hAnsi="Century Gothic" w:cs="Calibri"/>
          <w:sz w:val="22"/>
          <w:szCs w:val="22"/>
          <w:lang w:val="es-ES_tradnl" w:eastAsia="ar-SA"/>
        </w:rPr>
      </w:pPr>
      <w:r w:rsidRPr="00DB10A9">
        <w:rPr>
          <w:rFonts w:ascii="Century Gothic" w:eastAsia="Calibri" w:hAnsi="Century Gothic" w:cs="Calibri"/>
          <w:b/>
          <w:sz w:val="22"/>
          <w:szCs w:val="22"/>
          <w:lang w:val="es-ES_tradnl" w:eastAsia="ar-SA"/>
        </w:rPr>
        <w:lastRenderedPageBreak/>
        <w:t>ALCALDE DE PAS</w:t>
      </w:r>
      <w:r w:rsidR="005240F1">
        <w:rPr>
          <w:rFonts w:ascii="Century Gothic" w:eastAsia="Calibri" w:hAnsi="Century Gothic" w:cs="Calibri"/>
          <w:b/>
          <w:sz w:val="22"/>
          <w:szCs w:val="22"/>
          <w:lang w:val="es-ES_tradnl" w:eastAsia="ar-SA"/>
        </w:rPr>
        <w:t>TO OTORGÓ LA MÁXIMA CONDECORACIÓ</w:t>
      </w:r>
      <w:r w:rsidRPr="00DB10A9">
        <w:rPr>
          <w:rFonts w:ascii="Century Gothic" w:eastAsia="Calibri" w:hAnsi="Century Gothic" w:cs="Calibri"/>
          <w:b/>
          <w:sz w:val="22"/>
          <w:szCs w:val="22"/>
          <w:lang w:val="es-ES_tradnl" w:eastAsia="ar-SA"/>
        </w:rPr>
        <w:t xml:space="preserve">N INSTITUCIONAL AL </w:t>
      </w:r>
      <w:r w:rsidR="005240F1" w:rsidRPr="00DB10A9">
        <w:rPr>
          <w:rFonts w:ascii="Century Gothic" w:eastAsia="Calibri" w:hAnsi="Century Gothic" w:cs="Calibri"/>
          <w:b/>
          <w:sz w:val="22"/>
          <w:szCs w:val="22"/>
          <w:lang w:val="es-ES_tradnl" w:eastAsia="ar-SA"/>
        </w:rPr>
        <w:t>SALIENTE</w:t>
      </w:r>
      <w:r w:rsidR="005240F1" w:rsidRPr="00DB10A9">
        <w:rPr>
          <w:rFonts w:ascii="Century Gothic" w:eastAsia="Calibri" w:hAnsi="Century Gothic" w:cs="Calibri"/>
          <w:b/>
          <w:sz w:val="22"/>
          <w:szCs w:val="22"/>
          <w:lang w:val="es-ES_tradnl" w:eastAsia="ar-SA"/>
        </w:rPr>
        <w:t xml:space="preserve"> </w:t>
      </w:r>
      <w:r w:rsidRPr="00DB10A9">
        <w:rPr>
          <w:rFonts w:ascii="Century Gothic" w:eastAsia="Calibri" w:hAnsi="Century Gothic" w:cs="Calibri"/>
          <w:b/>
          <w:sz w:val="22"/>
          <w:szCs w:val="22"/>
          <w:lang w:val="es-ES_tradnl" w:eastAsia="ar-SA"/>
        </w:rPr>
        <w:t xml:space="preserve">COMANDANTE </w:t>
      </w:r>
      <w:r w:rsidR="00FA6ADD">
        <w:rPr>
          <w:rFonts w:ascii="Century Gothic" w:eastAsia="Calibri" w:hAnsi="Century Gothic" w:cs="Calibri"/>
          <w:b/>
          <w:sz w:val="22"/>
          <w:szCs w:val="22"/>
          <w:lang w:val="es-ES_tradnl" w:eastAsia="ar-SA"/>
        </w:rPr>
        <w:t>DE LA POLICÍ</w:t>
      </w:r>
      <w:r w:rsidRPr="00DB10A9">
        <w:rPr>
          <w:rFonts w:ascii="Century Gothic" w:eastAsia="Calibri" w:hAnsi="Century Gothic" w:cs="Calibri"/>
          <w:b/>
          <w:sz w:val="22"/>
          <w:szCs w:val="22"/>
          <w:lang w:val="es-ES_tradnl" w:eastAsia="ar-SA"/>
        </w:rPr>
        <w:t>A METROPOLITANA DE SAN JUAN DE PASTO</w:t>
      </w:r>
    </w:p>
    <w:p w14:paraId="3ABEFAC9" w14:textId="39C773A7" w:rsidR="00DB10A9" w:rsidRPr="00DB10A9" w:rsidRDefault="001C75F7" w:rsidP="00DB10A9">
      <w:pPr>
        <w:suppressAutoHyphens/>
        <w:spacing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lang w:eastAsia="es-CO"/>
        </w:rPr>
        <w:drawing>
          <wp:inline distT="0" distB="0" distL="0" distR="0" wp14:anchorId="33ACA496" wp14:editId="55B78B1D">
            <wp:extent cx="5613400" cy="3371215"/>
            <wp:effectExtent l="0" t="0" r="635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ronel Vasquez despedida.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371215"/>
                    </a:xfrm>
                    <a:prstGeom prst="rect">
                      <a:avLst/>
                    </a:prstGeom>
                  </pic:spPr>
                </pic:pic>
              </a:graphicData>
            </a:graphic>
          </wp:inline>
        </w:drawing>
      </w:r>
    </w:p>
    <w:p w14:paraId="7CDF4575" w14:textId="45C9E4CE" w:rsidR="00DB10A9" w:rsidRPr="00DB10A9" w:rsidRDefault="00DB10A9" w:rsidP="00DB10A9">
      <w:pPr>
        <w:suppressAutoHyphens/>
        <w:spacing w:line="240" w:lineRule="auto"/>
        <w:jc w:val="both"/>
        <w:rPr>
          <w:rFonts w:ascii="Century Gothic" w:eastAsia="Calibri" w:hAnsi="Century Gothic" w:cs="Calibri"/>
          <w:sz w:val="22"/>
          <w:szCs w:val="22"/>
          <w:lang w:val="es-ES_tradnl" w:eastAsia="ar-SA"/>
        </w:rPr>
      </w:pPr>
      <w:r w:rsidRPr="00DB10A9">
        <w:rPr>
          <w:rFonts w:ascii="Century Gothic" w:eastAsia="Calibri" w:hAnsi="Century Gothic" w:cs="Calibri"/>
          <w:sz w:val="22"/>
          <w:szCs w:val="22"/>
          <w:lang w:val="es-ES_tradnl" w:eastAsia="ar-SA"/>
        </w:rPr>
        <w:t> El Alcalde de Pasto, Pedro Vicente Obando Ordóñez, le impuso la máxima condecoración institucional “Medalla gran cruz en grado comendador” al Coronel Diego Alejandro Vázquez Rojas  como gesto de reconocimiento y agradecimiento  por contribuir con la seguridad  y la sana  convivencia de la ciudad durante su ejercicio como Comandante de la Policía Metropolitana San Juan de Pasto, con el cual culmina su servicio en la capital nariñense, para asumir nuevos retos profesionales en la ciudad de Bogotá.</w:t>
      </w:r>
    </w:p>
    <w:p w14:paraId="56A5696B" w14:textId="6D5B9DC2" w:rsidR="00DB10A9" w:rsidRPr="00DB10A9" w:rsidRDefault="00DB10A9" w:rsidP="00DB10A9">
      <w:pPr>
        <w:suppressAutoHyphens/>
        <w:spacing w:line="240" w:lineRule="auto"/>
        <w:jc w:val="both"/>
        <w:rPr>
          <w:rFonts w:ascii="Century Gothic" w:eastAsia="Calibri" w:hAnsi="Century Gothic" w:cs="Calibri"/>
          <w:sz w:val="22"/>
          <w:szCs w:val="22"/>
          <w:lang w:val="es-ES_tradnl" w:eastAsia="ar-SA"/>
        </w:rPr>
      </w:pPr>
      <w:r w:rsidRPr="00DB10A9">
        <w:rPr>
          <w:rFonts w:ascii="Century Gothic" w:eastAsia="Calibri" w:hAnsi="Century Gothic" w:cs="Calibri"/>
          <w:sz w:val="22"/>
          <w:szCs w:val="22"/>
          <w:lang w:val="es-ES_tradnl" w:eastAsia="ar-SA"/>
        </w:rPr>
        <w:t>“El Coronel Diego Vázquez fue una persona que le dedicó mucho esfuerzo a la seguridad del municipio de Pasto, es un hombre que respetó siempre los derechos humanos, su instrucción de trabajo fue siempre el dialogo, la concertación y la sana convivencia.” exaltó el mandatario local</w:t>
      </w:r>
    </w:p>
    <w:p w14:paraId="3C967748" w14:textId="547305E4" w:rsidR="00DB10A9" w:rsidRPr="00DB10A9" w:rsidRDefault="00DB10A9" w:rsidP="00DB10A9">
      <w:pPr>
        <w:suppressAutoHyphens/>
        <w:spacing w:line="240" w:lineRule="auto"/>
        <w:jc w:val="both"/>
        <w:rPr>
          <w:rFonts w:ascii="Century Gothic" w:eastAsia="Calibri" w:hAnsi="Century Gothic" w:cs="Calibri"/>
          <w:sz w:val="22"/>
          <w:szCs w:val="22"/>
          <w:lang w:val="es-ES_tradnl" w:eastAsia="ar-SA"/>
        </w:rPr>
      </w:pPr>
      <w:r w:rsidRPr="00DB10A9">
        <w:rPr>
          <w:rFonts w:ascii="Century Gothic" w:eastAsia="Calibri" w:hAnsi="Century Gothic" w:cs="Calibri"/>
          <w:sz w:val="22"/>
          <w:szCs w:val="22"/>
          <w:lang w:val="es-ES_tradnl" w:eastAsia="ar-SA"/>
        </w:rPr>
        <w:t>De la misma manera, el Alcalde de Pasto le dio la bienvenida al nuevo Comandante de la Policía Metropolitana, Coron</w:t>
      </w:r>
      <w:r w:rsidR="00A25CD5">
        <w:rPr>
          <w:rFonts w:ascii="Century Gothic" w:eastAsia="Calibri" w:hAnsi="Century Gothic" w:cs="Calibri"/>
          <w:sz w:val="22"/>
          <w:szCs w:val="22"/>
          <w:lang w:val="es-ES_tradnl" w:eastAsia="ar-SA"/>
        </w:rPr>
        <w:t>el Herbert Benavides Valderrama</w:t>
      </w:r>
      <w:r w:rsidRPr="00DB10A9">
        <w:rPr>
          <w:rFonts w:ascii="Century Gothic" w:eastAsia="Calibri" w:hAnsi="Century Gothic" w:cs="Calibri"/>
          <w:sz w:val="22"/>
          <w:szCs w:val="22"/>
          <w:lang w:val="es-ES_tradnl" w:eastAsia="ar-SA"/>
        </w:rPr>
        <w:t xml:space="preserve"> con quien se ha tenido una buena línea de trabajo, “queremos continuar con un trabajo óptimo con nuestra Policía para dar solución a todas las circunstancias que se presentan en el día a día, pero siempre basados en el dialogo y la sana convivencia”</w:t>
      </w:r>
    </w:p>
    <w:p w14:paraId="6CBE312A" w14:textId="77777777" w:rsidR="00A25CD5" w:rsidRDefault="00DB10A9" w:rsidP="00DB10A9">
      <w:pPr>
        <w:suppressAutoHyphens/>
        <w:spacing w:line="240" w:lineRule="auto"/>
        <w:jc w:val="both"/>
        <w:rPr>
          <w:rFonts w:ascii="Century Gothic" w:eastAsia="Calibri" w:hAnsi="Century Gothic" w:cs="Calibri"/>
          <w:sz w:val="22"/>
          <w:szCs w:val="22"/>
          <w:lang w:val="es-ES_tradnl" w:eastAsia="ar-SA"/>
        </w:rPr>
      </w:pPr>
      <w:r w:rsidRPr="00DB10A9">
        <w:rPr>
          <w:rFonts w:ascii="Century Gothic" w:eastAsia="Calibri" w:hAnsi="Century Gothic" w:cs="Calibri"/>
          <w:sz w:val="22"/>
          <w:szCs w:val="22"/>
          <w:lang w:val="es-ES_tradnl" w:eastAsia="ar-SA"/>
        </w:rPr>
        <w:t>Por su parte, el Comandante saliente de la Policía Metropolitana de Pasto, Coronel Diego Vázquez manifestó que se hizo un buen trabajo en el municipio y destacó un balance positivo en materia de seguridad, “contamos con unos índices evaluables</w:t>
      </w:r>
    </w:p>
    <w:p w14:paraId="62AF7433" w14:textId="57711AB5" w:rsidR="00DB10A9" w:rsidRPr="00DB10A9" w:rsidRDefault="00DB10A9" w:rsidP="00DB10A9">
      <w:pPr>
        <w:suppressAutoHyphens/>
        <w:spacing w:line="240" w:lineRule="auto"/>
        <w:jc w:val="both"/>
        <w:rPr>
          <w:rFonts w:ascii="Century Gothic" w:eastAsia="Calibri" w:hAnsi="Century Gothic" w:cs="Calibri"/>
          <w:sz w:val="22"/>
          <w:szCs w:val="22"/>
          <w:lang w:val="es-ES_tradnl" w:eastAsia="ar-SA"/>
        </w:rPr>
      </w:pPr>
      <w:r w:rsidRPr="00DB10A9">
        <w:rPr>
          <w:rFonts w:ascii="Century Gothic" w:eastAsia="Calibri" w:hAnsi="Century Gothic" w:cs="Calibri"/>
          <w:sz w:val="22"/>
          <w:szCs w:val="22"/>
          <w:lang w:val="es-ES_tradnl" w:eastAsia="ar-SA"/>
        </w:rPr>
        <w:lastRenderedPageBreak/>
        <w:t xml:space="preserve">y satisfactorios, cerramos el 2018 sobrepasando todos los niveles en materia de seguridad de acuerdo a la evaluación que nos realizaron desde el Ministerio de Defensa desde la Dirección de la Policía y eso me permite generar la satisfacción del deber cumplido, de haber hecho las cosas de la mejor manera trabajando mancomunadamente con la Administración Municipal en cabeza del señor Alcalde Pedro Vicente Obando a quién reconozco su liderazgo y todo el apoyo incondicional que siempre ha tenido con la Policía Nacional  así mismo la oportunidad de trabajar con la comunidad, líderes, presidentes de juntas, representantes  de diferentes agremiaciones e instituciones” expresó Vázquez </w:t>
      </w:r>
    </w:p>
    <w:p w14:paraId="7D725106" w14:textId="77777777" w:rsidR="00DB10A9" w:rsidRDefault="00DB10A9" w:rsidP="00DB10A9">
      <w:pPr>
        <w:suppressAutoHyphens/>
        <w:spacing w:line="240" w:lineRule="auto"/>
        <w:jc w:val="both"/>
        <w:rPr>
          <w:rFonts w:ascii="Century Gothic" w:eastAsia="Calibri" w:hAnsi="Century Gothic" w:cs="Calibri"/>
          <w:sz w:val="22"/>
          <w:szCs w:val="22"/>
          <w:lang w:val="es-ES_tradnl" w:eastAsia="ar-SA"/>
        </w:rPr>
      </w:pPr>
      <w:r w:rsidRPr="00DB10A9">
        <w:rPr>
          <w:rFonts w:ascii="Century Gothic" w:eastAsia="Calibri" w:hAnsi="Century Gothic" w:cs="Calibri"/>
          <w:sz w:val="22"/>
          <w:szCs w:val="22"/>
          <w:lang w:val="es-ES_tradnl" w:eastAsia="ar-SA"/>
        </w:rPr>
        <w:t>El nuevo Comandante de la Policía Metropolitana, Coronel Herbert Benavides Valderrama manifestó que asumirá este nuevo cargo con toda la responsabilidad  y el mayor compromiso “estamos enfocados en mejorar todos los retos que tenemos en materia de seguridad y convivencia, se realizará un fortalecimiento a todos los trabajos que se vienen adelantando priorizando los sectores donde estamos siendo mayor afectados, se trabajará  mucho la parte de prevención en todos nuestros programas de educación ciudadana, creemos que desde ahí lograremos mitigar las diferentes situaciones y actos delincuenciales que tenemos  en nuestro municipio”</w:t>
      </w:r>
      <w:r>
        <w:rPr>
          <w:rFonts w:ascii="Century Gothic" w:eastAsia="Calibri" w:hAnsi="Century Gothic" w:cs="Calibri"/>
          <w:sz w:val="22"/>
          <w:szCs w:val="22"/>
          <w:lang w:val="es-ES_tradnl" w:eastAsia="ar-SA"/>
        </w:rPr>
        <w:t>.</w:t>
      </w:r>
    </w:p>
    <w:p w14:paraId="0D978ED7" w14:textId="77777777" w:rsidR="0099282E" w:rsidRDefault="0099282E" w:rsidP="0099282E">
      <w:pPr>
        <w:shd w:val="clear" w:color="auto" w:fill="FFFFFF"/>
        <w:spacing w:after="120" w:line="240" w:lineRule="auto"/>
        <w:jc w:val="center"/>
        <w:rPr>
          <w:rFonts w:ascii="Century Gothic" w:eastAsia="Calibri" w:hAnsi="Century Gothic" w:cs="Tahoma"/>
          <w:bCs/>
          <w:i/>
          <w:color w:val="222222"/>
          <w:sz w:val="22"/>
          <w:szCs w:val="22"/>
          <w:lang w:eastAsia="ar-SA"/>
        </w:rPr>
      </w:pPr>
      <w:r w:rsidRPr="00842FA2">
        <w:rPr>
          <w:rFonts w:ascii="Century Gothic" w:eastAsia="Calibri" w:hAnsi="Century Gothic" w:cs="Tahoma"/>
          <w:bCs/>
          <w:i/>
          <w:color w:val="222222"/>
          <w:sz w:val="22"/>
          <w:szCs w:val="22"/>
          <w:lang w:eastAsia="ar-SA"/>
        </w:rPr>
        <w:t>Somos constructores de paz</w:t>
      </w:r>
    </w:p>
    <w:p w14:paraId="186E2F58" w14:textId="77777777" w:rsidR="00C54429" w:rsidRDefault="00C54429" w:rsidP="00842FA2">
      <w:pPr>
        <w:shd w:val="clear" w:color="auto" w:fill="FFFFFF"/>
        <w:spacing w:after="120" w:line="240" w:lineRule="auto"/>
        <w:jc w:val="center"/>
        <w:rPr>
          <w:rFonts w:ascii="Century Gothic" w:eastAsia="Calibri" w:hAnsi="Century Gothic" w:cs="Tahoma"/>
          <w:b/>
          <w:bCs/>
          <w:color w:val="222222"/>
          <w:sz w:val="22"/>
          <w:szCs w:val="22"/>
          <w:lang w:eastAsia="ar-SA"/>
        </w:rPr>
      </w:pPr>
    </w:p>
    <w:p w14:paraId="38275EF3" w14:textId="77777777" w:rsidR="0099282E" w:rsidRPr="00A25CD5" w:rsidRDefault="0099282E" w:rsidP="00A25CD5">
      <w:pPr>
        <w:suppressAutoHyphens/>
        <w:spacing w:line="240" w:lineRule="auto"/>
        <w:jc w:val="center"/>
        <w:rPr>
          <w:rFonts w:ascii="Century Gothic" w:eastAsia="Calibri" w:hAnsi="Century Gothic" w:cs="Calibri"/>
          <w:b/>
          <w:sz w:val="22"/>
          <w:szCs w:val="22"/>
          <w:lang w:val="es-ES_tradnl" w:eastAsia="ar-SA"/>
        </w:rPr>
      </w:pPr>
      <w:r w:rsidRPr="00A25CD5">
        <w:rPr>
          <w:rFonts w:ascii="Century Gothic" w:eastAsia="Calibri" w:hAnsi="Century Gothic" w:cs="Calibri"/>
          <w:b/>
          <w:sz w:val="22"/>
          <w:szCs w:val="22"/>
          <w:lang w:val="es-ES_tradnl" w:eastAsia="ar-SA"/>
        </w:rPr>
        <w:t>ABIERTAS INSCRIPCIONES PARA CONCURSO DE PERIODISMO “SILVIO LEÓN ESPAÑA” EN EL MUNICIPIO DE PASTO</w:t>
      </w:r>
    </w:p>
    <w:p w14:paraId="15B40EB2" w14:textId="227BDB11" w:rsidR="0099282E" w:rsidRPr="0099282E" w:rsidRDefault="001C75F7" w:rsidP="00EF4BD9">
      <w:pPr>
        <w:suppressAutoHyphens/>
        <w:spacing w:line="240" w:lineRule="auto"/>
        <w:jc w:val="center"/>
        <w:rPr>
          <w:rFonts w:ascii="Century Gothic" w:eastAsia="Calibri" w:hAnsi="Century Gothic" w:cs="Calibri"/>
          <w:sz w:val="22"/>
          <w:szCs w:val="22"/>
          <w:lang w:val="es-ES_tradnl" w:eastAsia="ar-SA"/>
        </w:rPr>
      </w:pPr>
      <w:r w:rsidRPr="00A25CD5">
        <w:rPr>
          <w:rFonts w:ascii="Century Gothic" w:eastAsia="Calibri" w:hAnsi="Century Gothic" w:cs="Calibri"/>
          <w:sz w:val="22"/>
          <w:szCs w:val="22"/>
          <w:lang w:val="es-ES_tradnl" w:eastAsia="ar-SA"/>
        </w:rPr>
        <w:drawing>
          <wp:inline distT="0" distB="0" distL="0" distR="0" wp14:anchorId="048FEC2D" wp14:editId="7FB9AE01">
            <wp:extent cx="4651375" cy="24993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lvio Leó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56176" cy="2501905"/>
                    </a:xfrm>
                    <a:prstGeom prst="rect">
                      <a:avLst/>
                    </a:prstGeom>
                  </pic:spPr>
                </pic:pic>
              </a:graphicData>
            </a:graphic>
          </wp:inline>
        </w:drawing>
      </w:r>
    </w:p>
    <w:p w14:paraId="39FC2445" w14:textId="02805387" w:rsidR="0099282E" w:rsidRPr="0099282E" w:rsidRDefault="0099282E" w:rsidP="0099282E">
      <w:pPr>
        <w:suppressAutoHyphens/>
        <w:spacing w:line="240" w:lineRule="auto"/>
        <w:jc w:val="both"/>
        <w:rPr>
          <w:rFonts w:ascii="Century Gothic" w:eastAsia="Calibri" w:hAnsi="Century Gothic" w:cs="Calibri"/>
          <w:sz w:val="22"/>
          <w:szCs w:val="22"/>
          <w:lang w:val="es-ES_tradnl" w:eastAsia="ar-SA"/>
        </w:rPr>
      </w:pPr>
      <w:r w:rsidRPr="0099282E">
        <w:rPr>
          <w:rFonts w:ascii="Century Gothic" w:eastAsia="Calibri" w:hAnsi="Century Gothic" w:cs="Calibri"/>
          <w:sz w:val="22"/>
          <w:szCs w:val="22"/>
          <w:lang w:val="es-ES_tradnl" w:eastAsia="ar-SA"/>
        </w:rPr>
        <w:t>En el marco del d</w:t>
      </w:r>
      <w:r w:rsidRPr="0099282E">
        <w:rPr>
          <w:rFonts w:ascii="Century Gothic" w:eastAsia="Calibri" w:hAnsi="Century Gothic" w:cs="Calibri" w:hint="cs"/>
          <w:sz w:val="22"/>
          <w:szCs w:val="22"/>
          <w:lang w:val="es-ES_tradnl" w:eastAsia="ar-SA"/>
        </w:rPr>
        <w:t>í</w:t>
      </w:r>
      <w:r w:rsidRPr="0099282E">
        <w:rPr>
          <w:rFonts w:ascii="Century Gothic" w:eastAsia="Calibri" w:hAnsi="Century Gothic" w:cs="Calibri"/>
          <w:sz w:val="22"/>
          <w:szCs w:val="22"/>
          <w:lang w:val="es-ES_tradnl" w:eastAsia="ar-SA"/>
        </w:rPr>
        <w:t>a del periodista (9 de febrero), la Alcald</w:t>
      </w:r>
      <w:r w:rsidRPr="0099282E">
        <w:rPr>
          <w:rFonts w:ascii="Century Gothic" w:eastAsia="Calibri" w:hAnsi="Century Gothic" w:cs="Calibri" w:hint="cs"/>
          <w:sz w:val="22"/>
          <w:szCs w:val="22"/>
          <w:lang w:val="es-ES_tradnl" w:eastAsia="ar-SA"/>
        </w:rPr>
        <w:t>í</w:t>
      </w:r>
      <w:r w:rsidRPr="0099282E">
        <w:rPr>
          <w:rFonts w:ascii="Century Gothic" w:eastAsia="Calibri" w:hAnsi="Century Gothic" w:cs="Calibri"/>
          <w:sz w:val="22"/>
          <w:szCs w:val="22"/>
          <w:lang w:val="es-ES_tradnl" w:eastAsia="ar-SA"/>
        </w:rPr>
        <w:t>a de Pasto a trav</w:t>
      </w:r>
      <w:r w:rsidRPr="0099282E">
        <w:rPr>
          <w:rFonts w:ascii="Century Gothic" w:eastAsia="Calibri" w:hAnsi="Century Gothic" w:cs="Calibri" w:hint="cs"/>
          <w:sz w:val="22"/>
          <w:szCs w:val="22"/>
          <w:lang w:val="es-ES_tradnl" w:eastAsia="ar-SA"/>
        </w:rPr>
        <w:t>é</w:t>
      </w:r>
      <w:r w:rsidRPr="0099282E">
        <w:rPr>
          <w:rFonts w:ascii="Century Gothic" w:eastAsia="Calibri" w:hAnsi="Century Gothic" w:cs="Calibri"/>
          <w:sz w:val="22"/>
          <w:szCs w:val="22"/>
          <w:lang w:val="es-ES_tradnl" w:eastAsia="ar-SA"/>
        </w:rPr>
        <w:t>s de la Secretaria de Cultura, abre las inscripciones, para periodistas radicados en el municipio de Pasto, al XII Concurso de Periodismo "Silvio Le</w:t>
      </w:r>
      <w:r w:rsidRPr="0099282E">
        <w:rPr>
          <w:rFonts w:ascii="Century Gothic" w:eastAsia="Calibri" w:hAnsi="Century Gothic" w:cs="Calibri" w:hint="cs"/>
          <w:sz w:val="22"/>
          <w:szCs w:val="22"/>
          <w:lang w:val="es-ES_tradnl" w:eastAsia="ar-SA"/>
        </w:rPr>
        <w:t>ó</w:t>
      </w:r>
      <w:r w:rsidRPr="0099282E">
        <w:rPr>
          <w:rFonts w:ascii="Century Gothic" w:eastAsia="Calibri" w:hAnsi="Century Gothic" w:cs="Calibri"/>
          <w:sz w:val="22"/>
          <w:szCs w:val="22"/>
          <w:lang w:val="es-ES_tradnl" w:eastAsia="ar-SA"/>
        </w:rPr>
        <w:t>n Espa</w:t>
      </w:r>
      <w:r w:rsidRPr="0099282E">
        <w:rPr>
          <w:rFonts w:ascii="Century Gothic" w:eastAsia="Calibri" w:hAnsi="Century Gothic" w:cs="Calibri" w:hint="cs"/>
          <w:sz w:val="22"/>
          <w:szCs w:val="22"/>
          <w:lang w:val="es-ES_tradnl" w:eastAsia="ar-SA"/>
        </w:rPr>
        <w:t>ñ</w:t>
      </w:r>
      <w:r w:rsidRPr="0099282E">
        <w:rPr>
          <w:rFonts w:ascii="Century Gothic" w:eastAsia="Calibri" w:hAnsi="Century Gothic" w:cs="Calibri"/>
          <w:sz w:val="22"/>
          <w:szCs w:val="22"/>
          <w:lang w:val="es-ES_tradnl" w:eastAsia="ar-SA"/>
        </w:rPr>
        <w:t xml:space="preserve">a" 2019, creado mediante Acuerdo No. 020 de julio de 2005, por el Concejo Municipal de Pasto, </w:t>
      </w:r>
      <w:r w:rsidRPr="0099282E">
        <w:rPr>
          <w:rFonts w:ascii="Century Gothic" w:eastAsia="Calibri" w:hAnsi="Century Gothic" w:cs="Calibri"/>
          <w:sz w:val="22"/>
          <w:szCs w:val="22"/>
          <w:lang w:val="es-ES_tradnl" w:eastAsia="ar-SA"/>
        </w:rPr>
        <w:lastRenderedPageBreak/>
        <w:t>como reconocimiento al periodismo regional, con el fin de resaltar su labor esencial en el fortalecimiento de la democracia y la paz.</w:t>
      </w:r>
    </w:p>
    <w:p w14:paraId="6C9611F8" w14:textId="579B7911" w:rsidR="0099282E" w:rsidRPr="0099282E" w:rsidRDefault="0099282E" w:rsidP="0099282E">
      <w:pPr>
        <w:suppressAutoHyphens/>
        <w:spacing w:line="240" w:lineRule="auto"/>
        <w:jc w:val="both"/>
        <w:rPr>
          <w:rFonts w:ascii="Century Gothic" w:eastAsia="Calibri" w:hAnsi="Century Gothic" w:cs="Calibri"/>
          <w:sz w:val="22"/>
          <w:szCs w:val="22"/>
          <w:lang w:val="es-ES_tradnl" w:eastAsia="ar-SA"/>
        </w:rPr>
      </w:pPr>
      <w:r w:rsidRPr="0099282E">
        <w:rPr>
          <w:rFonts w:ascii="Century Gothic" w:eastAsia="Calibri" w:hAnsi="Century Gothic" w:cs="Calibri"/>
          <w:sz w:val="22"/>
          <w:szCs w:val="22"/>
          <w:lang w:val="es-ES_tradnl" w:eastAsia="ar-SA"/>
        </w:rPr>
        <w:t>En esta versión podrán participar periodistas que en la actualidad estén vinculados a medios de comunicación locales, en las categorías de radio, televisi</w:t>
      </w:r>
      <w:r w:rsidRPr="0099282E">
        <w:rPr>
          <w:rFonts w:ascii="Century Gothic" w:eastAsia="Calibri" w:hAnsi="Century Gothic" w:cs="Calibri" w:hint="cs"/>
          <w:sz w:val="22"/>
          <w:szCs w:val="22"/>
          <w:lang w:val="es-ES_tradnl" w:eastAsia="ar-SA"/>
        </w:rPr>
        <w:t>ó</w:t>
      </w:r>
      <w:r w:rsidRPr="0099282E">
        <w:rPr>
          <w:rFonts w:ascii="Century Gothic" w:eastAsia="Calibri" w:hAnsi="Century Gothic" w:cs="Calibri"/>
          <w:sz w:val="22"/>
          <w:szCs w:val="22"/>
          <w:lang w:val="es-ES_tradnl" w:eastAsia="ar-SA"/>
        </w:rPr>
        <w:t xml:space="preserve">n, prensa escrita (Impresa), periodismo digital, caricatura y/o </w:t>
      </w:r>
      <w:proofErr w:type="spellStart"/>
      <w:r w:rsidRPr="0099282E">
        <w:rPr>
          <w:rFonts w:ascii="Century Gothic" w:eastAsia="Calibri" w:hAnsi="Century Gothic" w:cs="Calibri"/>
          <w:sz w:val="22"/>
          <w:szCs w:val="22"/>
          <w:lang w:val="es-ES_tradnl" w:eastAsia="ar-SA"/>
        </w:rPr>
        <w:t>reporter</w:t>
      </w:r>
      <w:r w:rsidRPr="0099282E">
        <w:rPr>
          <w:rFonts w:ascii="Century Gothic" w:eastAsia="Calibri" w:hAnsi="Century Gothic" w:cs="Calibri" w:hint="cs"/>
          <w:sz w:val="22"/>
          <w:szCs w:val="22"/>
          <w:lang w:val="es-ES_tradnl" w:eastAsia="ar-SA"/>
        </w:rPr>
        <w:t>í</w:t>
      </w:r>
      <w:r w:rsidRPr="0099282E">
        <w:rPr>
          <w:rFonts w:ascii="Century Gothic" w:eastAsia="Calibri" w:hAnsi="Century Gothic" w:cs="Calibri"/>
          <w:sz w:val="22"/>
          <w:szCs w:val="22"/>
          <w:lang w:val="es-ES_tradnl" w:eastAsia="ar-SA"/>
        </w:rPr>
        <w:t>a</w:t>
      </w:r>
      <w:proofErr w:type="spellEnd"/>
      <w:r w:rsidRPr="0099282E">
        <w:rPr>
          <w:rFonts w:ascii="Century Gothic" w:eastAsia="Calibri" w:hAnsi="Century Gothic" w:cs="Calibri"/>
          <w:sz w:val="22"/>
          <w:szCs w:val="22"/>
          <w:lang w:val="es-ES_tradnl" w:eastAsia="ar-SA"/>
        </w:rPr>
        <w:t xml:space="preserve"> gr</w:t>
      </w:r>
      <w:r w:rsidRPr="0099282E">
        <w:rPr>
          <w:rFonts w:ascii="Century Gothic" w:eastAsia="Calibri" w:hAnsi="Century Gothic" w:cs="Calibri" w:hint="cs"/>
          <w:sz w:val="22"/>
          <w:szCs w:val="22"/>
          <w:lang w:val="es-ES_tradnl" w:eastAsia="ar-SA"/>
        </w:rPr>
        <w:t>á</w:t>
      </w:r>
      <w:r w:rsidRPr="0099282E">
        <w:rPr>
          <w:rFonts w:ascii="Century Gothic" w:eastAsia="Calibri" w:hAnsi="Century Gothic" w:cs="Calibri"/>
          <w:sz w:val="22"/>
          <w:szCs w:val="22"/>
          <w:lang w:val="es-ES_tradnl" w:eastAsia="ar-SA"/>
        </w:rPr>
        <w:t xml:space="preserve">fica, cumpliendo los requisitos que serán publicados en la página web de la Alcaldía de Pasto </w:t>
      </w:r>
      <w:hyperlink r:id="rId11" w:history="1">
        <w:r w:rsidRPr="0099282E">
          <w:rPr>
            <w:rFonts w:ascii="Century Gothic" w:eastAsia="Calibri" w:hAnsi="Century Gothic" w:cs="Calibri"/>
            <w:sz w:val="22"/>
            <w:szCs w:val="22"/>
            <w:lang w:val="es-ES_tradnl" w:eastAsia="ar-SA"/>
          </w:rPr>
          <w:t>www.pasto.gov.co</w:t>
        </w:r>
      </w:hyperlink>
      <w:r w:rsidRPr="0099282E">
        <w:rPr>
          <w:rFonts w:ascii="Century Gothic" w:eastAsia="Calibri" w:hAnsi="Century Gothic" w:cs="Calibri"/>
          <w:sz w:val="22"/>
          <w:szCs w:val="22"/>
          <w:lang w:val="es-ES_tradnl" w:eastAsia="ar-SA"/>
        </w:rPr>
        <w:t xml:space="preserve"> </w:t>
      </w:r>
    </w:p>
    <w:p w14:paraId="1446E568" w14:textId="77777777" w:rsidR="0099282E" w:rsidRDefault="0099282E" w:rsidP="0099282E">
      <w:pPr>
        <w:suppressAutoHyphens/>
        <w:spacing w:line="240" w:lineRule="auto"/>
        <w:jc w:val="both"/>
        <w:rPr>
          <w:rFonts w:ascii="Century Gothic" w:eastAsia="Calibri" w:hAnsi="Century Gothic" w:cs="Calibri"/>
          <w:sz w:val="22"/>
          <w:szCs w:val="22"/>
          <w:lang w:val="es-ES_tradnl" w:eastAsia="ar-SA"/>
        </w:rPr>
      </w:pPr>
      <w:r w:rsidRPr="0099282E">
        <w:rPr>
          <w:rFonts w:ascii="Century Gothic" w:eastAsia="Calibri" w:hAnsi="Century Gothic" w:cs="Calibri"/>
          <w:sz w:val="22"/>
          <w:szCs w:val="22"/>
          <w:lang w:val="es-ES_tradnl" w:eastAsia="ar-SA"/>
        </w:rPr>
        <w:t>Las inscripciones al concurso estarán abiertas a partir del 9 de febrero, hasta las 5:00 pm del 22 de febrero. Luego los trabajos serán evaluados, entre el 25 de febrero y el 26 de marzo, posteriormente los resultados y premiación se darán a conocer el 5 de abril, en un acto público con un premio único de 3 millones de pesos por categoría.</w:t>
      </w:r>
    </w:p>
    <w:p w14:paraId="366C0987" w14:textId="7EDB906F" w:rsidR="0099282E" w:rsidRPr="00A25CD5" w:rsidRDefault="0099282E" w:rsidP="0099282E">
      <w:pPr>
        <w:suppressAutoHyphens/>
        <w:spacing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A25CD5">
        <w:rPr>
          <w:rFonts w:ascii="Century Gothic" w:eastAsia="Times New Roman" w:hAnsi="Century Gothic" w:cs="Calibri"/>
          <w:b/>
          <w:bCs/>
          <w:color w:val="212121"/>
          <w:sz w:val="18"/>
          <w:szCs w:val="22"/>
          <w:bdr w:val="none" w:sz="0" w:space="0" w:color="auto" w:frame="1"/>
          <w:lang w:val="es-ES_tradnl" w:eastAsia="es-CO"/>
        </w:rPr>
        <w:t>Información: Secretaria de Cultura, José Ismael Aguirre Oliva, Teléfono 7226871.</w:t>
      </w:r>
    </w:p>
    <w:p w14:paraId="1F7985BD" w14:textId="617C28DC" w:rsidR="0099282E" w:rsidRDefault="0099282E" w:rsidP="00A47240">
      <w:pPr>
        <w:shd w:val="clear" w:color="auto" w:fill="FFFFFF"/>
        <w:spacing w:after="120" w:line="240" w:lineRule="auto"/>
        <w:jc w:val="center"/>
        <w:rPr>
          <w:rFonts w:ascii="Century Gothic" w:eastAsia="Calibri" w:hAnsi="Century Gothic" w:cs="Tahoma"/>
          <w:bCs/>
          <w:i/>
          <w:color w:val="222222"/>
          <w:sz w:val="22"/>
          <w:szCs w:val="22"/>
          <w:lang w:eastAsia="ar-SA"/>
        </w:rPr>
      </w:pPr>
      <w:r w:rsidRPr="00842FA2">
        <w:rPr>
          <w:rFonts w:ascii="Century Gothic" w:eastAsia="Calibri" w:hAnsi="Century Gothic" w:cs="Tahoma"/>
          <w:bCs/>
          <w:i/>
          <w:color w:val="222222"/>
          <w:sz w:val="22"/>
          <w:szCs w:val="22"/>
          <w:lang w:eastAsia="ar-SA"/>
        </w:rPr>
        <w:t>Somos constructores de paz</w:t>
      </w:r>
    </w:p>
    <w:p w14:paraId="73387602" w14:textId="77777777" w:rsidR="00A47240" w:rsidRPr="00A47240" w:rsidRDefault="00A47240" w:rsidP="00A47240">
      <w:pPr>
        <w:shd w:val="clear" w:color="auto" w:fill="FFFFFF"/>
        <w:spacing w:after="120" w:line="240" w:lineRule="auto"/>
        <w:jc w:val="center"/>
        <w:rPr>
          <w:rFonts w:ascii="Century Gothic" w:eastAsia="Calibri" w:hAnsi="Century Gothic" w:cs="Tahoma"/>
          <w:bCs/>
          <w:i/>
          <w:color w:val="222222"/>
          <w:sz w:val="22"/>
          <w:szCs w:val="22"/>
          <w:lang w:eastAsia="ar-SA"/>
        </w:rPr>
      </w:pPr>
    </w:p>
    <w:p w14:paraId="4F09D7C2" w14:textId="073FA21B" w:rsidR="000B70CD" w:rsidRPr="00842FA2" w:rsidRDefault="000B70CD" w:rsidP="00842FA2">
      <w:pPr>
        <w:shd w:val="clear" w:color="auto" w:fill="FFFFFF"/>
        <w:spacing w:after="120" w:line="240" w:lineRule="auto"/>
        <w:jc w:val="center"/>
        <w:rPr>
          <w:rFonts w:ascii="Century Gothic" w:eastAsia="Calibri" w:hAnsi="Century Gothic" w:cs="Tahoma"/>
          <w:b/>
          <w:bCs/>
          <w:color w:val="222222"/>
          <w:sz w:val="22"/>
          <w:szCs w:val="22"/>
          <w:lang w:eastAsia="ar-SA"/>
        </w:rPr>
      </w:pPr>
      <w:r w:rsidRPr="00842FA2">
        <w:rPr>
          <w:rFonts w:ascii="Century Gothic" w:eastAsia="Calibri" w:hAnsi="Century Gothic" w:cs="Tahoma"/>
          <w:b/>
          <w:bCs/>
          <w:color w:val="222222"/>
          <w:sz w:val="22"/>
          <w:szCs w:val="22"/>
          <w:lang w:eastAsia="ar-SA"/>
        </w:rPr>
        <w:t>DURANTE RENDICIÓN DE CUENTAS, ALCALDE DE PASTO DIO A CONOCER A VANCE DEL 81% EN CUMPLIMIENTO DEL PLAN DE DESARROLLO</w:t>
      </w:r>
    </w:p>
    <w:p w14:paraId="2F3A8AC0" w14:textId="671C8D66" w:rsidR="000B70CD" w:rsidRPr="00842FA2" w:rsidRDefault="000B70CD" w:rsidP="00842FA2">
      <w:pPr>
        <w:shd w:val="clear" w:color="auto" w:fill="FFFFFF"/>
        <w:spacing w:after="120" w:line="240" w:lineRule="auto"/>
        <w:jc w:val="center"/>
        <w:rPr>
          <w:rFonts w:ascii="Century Gothic" w:eastAsia="Calibri" w:hAnsi="Century Gothic" w:cs="Tahoma"/>
          <w:bCs/>
          <w:color w:val="222222"/>
          <w:sz w:val="22"/>
          <w:szCs w:val="22"/>
          <w:lang w:eastAsia="ar-SA"/>
        </w:rPr>
      </w:pPr>
      <w:r w:rsidRPr="00842FA2">
        <w:rPr>
          <w:rFonts w:ascii="Century Gothic" w:eastAsia="Calibri" w:hAnsi="Century Gothic" w:cs="Tahoma"/>
          <w:bCs/>
          <w:noProof/>
          <w:color w:val="222222"/>
          <w:sz w:val="22"/>
          <w:szCs w:val="22"/>
          <w:lang w:eastAsia="es-CO"/>
        </w:rPr>
        <w:drawing>
          <wp:inline distT="0" distB="0" distL="0" distR="0" wp14:anchorId="4D697AC3" wp14:editId="1BD0358F">
            <wp:extent cx="4736663" cy="3157060"/>
            <wp:effectExtent l="0" t="0" r="6985" b="5715"/>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793338_2063202410382588_2155119245153796096_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47270" cy="3164130"/>
                    </a:xfrm>
                    <a:prstGeom prst="rect">
                      <a:avLst/>
                    </a:prstGeom>
                  </pic:spPr>
                </pic:pic>
              </a:graphicData>
            </a:graphic>
          </wp:inline>
        </w:drawing>
      </w:r>
    </w:p>
    <w:p w14:paraId="6FA50B04" w14:textId="77777777"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 xml:space="preserve">Con una nutrida asistencia de la comunidad de Pasto que se congregó en el auditorio del Hotel </w:t>
      </w:r>
      <w:proofErr w:type="spellStart"/>
      <w:r w:rsidRPr="00842FA2">
        <w:rPr>
          <w:rFonts w:ascii="Century Gothic" w:eastAsia="Calibri" w:hAnsi="Century Gothic" w:cs="Tahoma"/>
          <w:bCs/>
          <w:color w:val="222222"/>
          <w:sz w:val="22"/>
          <w:szCs w:val="22"/>
          <w:lang w:eastAsia="ar-SA"/>
        </w:rPr>
        <w:t>Cuellars</w:t>
      </w:r>
      <w:proofErr w:type="spellEnd"/>
      <w:r w:rsidRPr="00842FA2">
        <w:rPr>
          <w:rFonts w:ascii="Century Gothic" w:eastAsia="Calibri" w:hAnsi="Century Gothic" w:cs="Tahoma"/>
          <w:bCs/>
          <w:color w:val="222222"/>
          <w:sz w:val="22"/>
          <w:szCs w:val="22"/>
          <w:lang w:eastAsia="ar-SA"/>
        </w:rPr>
        <w:t>, se cumplió la rendición de cuentas pública del alcalde de Pasto Pedro Vicente Obando Ordóñez, quien socializó los avances del Plan de Desarrollo Pasto Educado Constructor de Paz, cuya ejecución se encuentra en un 80%.</w:t>
      </w:r>
    </w:p>
    <w:p w14:paraId="29A484A7" w14:textId="77777777"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lastRenderedPageBreak/>
        <w:t xml:space="preserve">Entre los propósitos trazados por el actual gobierno municipal está la garantía de una educación con calidad. Hasta la vigencia 2018 en Pasto  se han gestionado los recursos de infraestructura educativa, llegando a 17 sectores del área urbana y rural, donde actualmente se construyen y adecúan escenarios escolares. A esto se le suman la entrega total de la planta física en 4 instituciones educativas. </w:t>
      </w:r>
    </w:p>
    <w:p w14:paraId="2781B93C" w14:textId="77777777"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 xml:space="preserve">Durante su rendición de cuentas, el alcalde destacó la implementación  del Programa de Alimentación Escolar PAE en el municipio que ha llegado a todas las instituciones educativas oficiales de Pasto, beneficiando al 100% de los estudiantes de grado prescolar hasta once, convirtiéndose en una experiencia ejemplar para el país. El gobierno actual ha garantizado el transporte escolar de más de 2.500 estudiantes del sector rural, con el objetivo de motivar a la población a asistir no abandonar sus estudios. “Tenemos que esforzarnos para que todos los estudiantes lleguen a las aulas, para que más niños puedan cumplir sus sueños y se conviertan en mejores ciudadanos, útiles para la sociedad”, indicó el alcalde. </w:t>
      </w:r>
    </w:p>
    <w:p w14:paraId="36ABFFF9" w14:textId="77777777"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 xml:space="preserve">Frente a la salud, el mandatario reconoció el esfuerzo que la Administración realiza para impulsar acciones que fortalezcan  el bienestar de la comunidad, como el proyecto Bien Nacer, ejercicio que durante los últimos tres años ha mejorado el estado nutricional de 1.950 gestantes, reduciendo el bajo peso al nacer en 10.8% desde el 2015. Así mismo se logró disminuir la desnutrición aguda de menores de 5 años, al pasar de 3.4% a 1.3%. </w:t>
      </w:r>
    </w:p>
    <w:p w14:paraId="7F87D0BD" w14:textId="77777777"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Para ampliar la cobertura y mejorar la atención en salud, el alcalde de Pasto Pedro Vicente Obando indicó que se espera culminar con la construcción del Hospital de Santa Mónica, obra que a la fecha tiene un avance del 87%, así como los trabajos que se adelantan en el Centro de Salud San Vicente cuya ejecución es del 45%.</w:t>
      </w:r>
    </w:p>
    <w:p w14:paraId="185FE856" w14:textId="77777777"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 xml:space="preserve">En la audiencia de rendición de cuentas se expuso los indicadores de seguridad en la capital nariñense, donde se evidenció una reducción del 9.3% de homicidios, 23,7% en casos por hurto, 26% en accidentes de viales y 21% en muertes por accidentes de tránsito en el último año.  Además, la Administración municipal priorizó la vigilancia en estaciones de servicio donde se realizaron 3.000 acciones de control, inspección y calibración, con el fin de garantizar el abastecimiento del combustible. </w:t>
      </w:r>
    </w:p>
    <w:p w14:paraId="3260E084" w14:textId="77777777"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 xml:space="preserve">Entre las metas trazadas por el gobierno municipal se encuentra el fortalecimiento de la participación ciudadana a través de los cabildos, propósito clave que fue destacado por el mandatario quien precisó que se adelanta la ejecución de más de 140 proyectos elegidos por la comunidad en los sectores urbano y rural, con una inversión que supera los 7 mil millones de pesos. </w:t>
      </w:r>
    </w:p>
    <w:p w14:paraId="49920769" w14:textId="77777777" w:rsidR="000B70CD" w:rsidRPr="00BA1489"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 xml:space="preserve">El recaudo de ingresos propios, en la presente Administración, ha tenido una dinámica positiva, incrementando de manera sostenida los recursos, gracias a la confianza ciudadana, pasando de 127 mil millones de pesos a $158 mil millones en 2018. Igualmente, en el marco del fortalecimiento del Bueno Gobierno, se garantizó la transparencia en procesos de contratación y se mejoraron los </w:t>
      </w:r>
      <w:r w:rsidRPr="00BA1489">
        <w:rPr>
          <w:rFonts w:ascii="Century Gothic" w:eastAsia="Calibri" w:hAnsi="Century Gothic" w:cs="Tahoma"/>
          <w:bCs/>
          <w:color w:val="222222"/>
          <w:sz w:val="22"/>
          <w:szCs w:val="22"/>
          <w:lang w:eastAsia="ar-SA"/>
        </w:rPr>
        <w:t xml:space="preserve">índices de eficacia, eficiencia, cumplimiento de requisitos legales y desempeño integral, superando el rango de </w:t>
      </w:r>
      <w:r w:rsidRPr="00842FA2">
        <w:rPr>
          <w:rFonts w:ascii="Century Gothic" w:eastAsia="Calibri" w:hAnsi="Century Gothic" w:cs="Tahoma"/>
          <w:bCs/>
          <w:color w:val="222222"/>
          <w:sz w:val="22"/>
          <w:szCs w:val="22"/>
          <w:lang w:eastAsia="ar-SA"/>
        </w:rPr>
        <w:t>calificación.</w:t>
      </w:r>
    </w:p>
    <w:p w14:paraId="11F11867" w14:textId="6941EC5A"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lastRenderedPageBreak/>
        <w:t>Otras de las metas alcanzadas por la presente administración son los procesos de reconversión laboral, mejorando las condiciones de 342 familias que trabajaban en carretas de tracción animal; alternativas de financiamiento a 1.207 personas, por valor de $4.600 millones, para fortalecer emprendimientos y proyectos productivos a través del Banco de la Esperanza y Banco Agrario; construcción y mejoramiento de 2.300 viviendas y el proyecto del Mínimo vital que favorece a 1.400 habitantes de estratos bajos del municipio de Pasto con el servicio de agua potable.</w:t>
      </w:r>
    </w:p>
    <w:p w14:paraId="00E0DA11" w14:textId="77777777"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 xml:space="preserve"> El alcalde agradeció a la comunidad, líderes,  órganos de control y medios de comunicación que asistieron a este ejercicio de participación, donde además de presentar los logros obtenidos, también se propusieron los retos que serán prioridades durante los próximos meses. “Tenemos que trabajar sobre las dificultades que hoy tiene el municipio, entre ellas las seguridad, pues aunque los índices son positivos, no se ha mejorado lo suficiente. Necesitamos tener una ciudadanía que tenga una mejor percepción y pueda gozar de una mejor convivencia”, sostuvo.</w:t>
      </w:r>
    </w:p>
    <w:p w14:paraId="4D1A5BC6" w14:textId="77777777"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Aspectos como la movilidad también son tareas que para el alcalde de Pasto urgentes da trabajar. “Si logramos mejorar la cultura ciudadana, tendríamos una ciudad muchísimo mejor. Sobre el espacio público se debe discutir y analizarlo con las personas que están en la informalidad, porque ellos también tienen derechos y se los respetamos, pero sí necesitamos tener reglas claras que nos permitan entendernos de la mejor manera”, precisó el alcalde, quien sostuvo que el compromiso será cumplirle a la ciudadanía hasta el último día de la Administración, para que todas las obras se culminen eficientemente.</w:t>
      </w:r>
    </w:p>
    <w:p w14:paraId="15EF7388" w14:textId="0BABC6BC" w:rsidR="00D67C68" w:rsidRDefault="000B70CD" w:rsidP="00842FA2">
      <w:pPr>
        <w:shd w:val="clear" w:color="auto" w:fill="FFFFFF"/>
        <w:spacing w:after="120" w:line="240" w:lineRule="auto"/>
        <w:jc w:val="center"/>
        <w:rPr>
          <w:rFonts w:ascii="Century Gothic" w:eastAsia="Calibri" w:hAnsi="Century Gothic" w:cs="Tahoma"/>
          <w:bCs/>
          <w:i/>
          <w:color w:val="222222"/>
          <w:sz w:val="22"/>
          <w:szCs w:val="22"/>
          <w:lang w:eastAsia="ar-SA"/>
        </w:rPr>
      </w:pPr>
      <w:r w:rsidRPr="00842FA2">
        <w:rPr>
          <w:rFonts w:ascii="Century Gothic" w:eastAsia="Calibri" w:hAnsi="Century Gothic" w:cs="Tahoma"/>
          <w:bCs/>
          <w:i/>
          <w:color w:val="222222"/>
          <w:sz w:val="22"/>
          <w:szCs w:val="22"/>
          <w:lang w:eastAsia="ar-SA"/>
        </w:rPr>
        <w:t>Somos constructores de paz</w:t>
      </w:r>
    </w:p>
    <w:p w14:paraId="57F3C694" w14:textId="77777777" w:rsidR="00842FA2" w:rsidRPr="00842FA2" w:rsidRDefault="00842FA2" w:rsidP="00842FA2">
      <w:pPr>
        <w:shd w:val="clear" w:color="auto" w:fill="FFFFFF"/>
        <w:spacing w:after="120" w:line="240" w:lineRule="auto"/>
        <w:jc w:val="center"/>
        <w:rPr>
          <w:rFonts w:ascii="Century Gothic" w:eastAsia="Calibri" w:hAnsi="Century Gothic" w:cs="Tahoma"/>
          <w:bCs/>
          <w:i/>
          <w:color w:val="222222"/>
          <w:sz w:val="22"/>
          <w:szCs w:val="22"/>
          <w:lang w:eastAsia="ar-SA"/>
        </w:rPr>
      </w:pPr>
    </w:p>
    <w:p w14:paraId="66FCCDF3" w14:textId="5169C64A" w:rsidR="00D67C68" w:rsidRPr="00842FA2" w:rsidRDefault="00D67C68" w:rsidP="00842FA2">
      <w:pPr>
        <w:shd w:val="clear" w:color="auto" w:fill="FFFFFF"/>
        <w:spacing w:after="120" w:line="240" w:lineRule="auto"/>
        <w:jc w:val="center"/>
        <w:rPr>
          <w:rFonts w:ascii="Century Gothic" w:eastAsia="Calibri" w:hAnsi="Century Gothic" w:cs="Tahoma"/>
          <w:b/>
          <w:bCs/>
          <w:color w:val="222222"/>
          <w:sz w:val="22"/>
          <w:szCs w:val="22"/>
          <w:lang w:eastAsia="ar-SA"/>
        </w:rPr>
      </w:pPr>
      <w:r w:rsidRPr="00842FA2">
        <w:rPr>
          <w:rFonts w:ascii="Century Gothic" w:eastAsia="Calibri" w:hAnsi="Century Gothic" w:cs="Tahoma"/>
          <w:b/>
          <w:bCs/>
          <w:color w:val="222222"/>
          <w:sz w:val="22"/>
          <w:szCs w:val="22"/>
          <w:lang w:eastAsia="ar-SA"/>
        </w:rPr>
        <w:t>ÓRGANOS DE CONTROL DESTACARON PROGRAMAS Y OBRAS</w:t>
      </w:r>
      <w:r w:rsidR="00842FA2" w:rsidRPr="00842FA2">
        <w:rPr>
          <w:rFonts w:ascii="Century Gothic" w:eastAsia="Calibri" w:hAnsi="Century Gothic" w:cs="Tahoma"/>
          <w:b/>
          <w:bCs/>
          <w:color w:val="222222"/>
          <w:sz w:val="22"/>
          <w:szCs w:val="22"/>
          <w:lang w:eastAsia="ar-SA"/>
        </w:rPr>
        <w:t xml:space="preserve"> </w:t>
      </w:r>
      <w:r w:rsidRPr="00842FA2">
        <w:rPr>
          <w:rFonts w:ascii="Century Gothic" w:eastAsia="Calibri" w:hAnsi="Century Gothic" w:cs="Tahoma"/>
          <w:b/>
          <w:bCs/>
          <w:color w:val="222222"/>
          <w:sz w:val="22"/>
          <w:szCs w:val="22"/>
          <w:lang w:eastAsia="ar-SA"/>
        </w:rPr>
        <w:t>PRESENTADAS EN LA RENDICIÓN DE CUENTAS DEL ALCALDE DE PASTO</w:t>
      </w:r>
    </w:p>
    <w:p w14:paraId="0B75DC97" w14:textId="33AA4908" w:rsidR="00D67C68" w:rsidRPr="00842FA2" w:rsidRDefault="00D67C68" w:rsidP="00842FA2">
      <w:pPr>
        <w:shd w:val="clear" w:color="auto" w:fill="FFFFFF"/>
        <w:spacing w:after="120" w:line="240" w:lineRule="auto"/>
        <w:jc w:val="center"/>
        <w:rPr>
          <w:rFonts w:ascii="Century Gothic" w:eastAsia="Calibri" w:hAnsi="Century Gothic" w:cs="Tahoma"/>
          <w:bCs/>
          <w:color w:val="222222"/>
          <w:sz w:val="22"/>
          <w:szCs w:val="22"/>
          <w:lang w:eastAsia="ar-SA"/>
        </w:rPr>
      </w:pPr>
      <w:r w:rsidRPr="00842FA2">
        <w:rPr>
          <w:rFonts w:ascii="Century Gothic" w:eastAsia="Calibri" w:hAnsi="Century Gothic" w:cs="Tahoma"/>
          <w:bCs/>
          <w:noProof/>
          <w:color w:val="222222"/>
          <w:sz w:val="22"/>
          <w:szCs w:val="22"/>
          <w:lang w:eastAsia="es-CO"/>
        </w:rPr>
        <w:drawing>
          <wp:inline distT="0" distB="0" distL="0" distR="0" wp14:anchorId="1E7D4E16" wp14:editId="2A135597">
            <wp:extent cx="4169927" cy="2771775"/>
            <wp:effectExtent l="0" t="0" r="254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6954" cy="2796387"/>
                    </a:xfrm>
                    <a:prstGeom prst="rect">
                      <a:avLst/>
                    </a:prstGeom>
                    <a:noFill/>
                    <a:ln>
                      <a:noFill/>
                    </a:ln>
                  </pic:spPr>
                </pic:pic>
              </a:graphicData>
            </a:graphic>
          </wp:inline>
        </w:drawing>
      </w:r>
    </w:p>
    <w:p w14:paraId="5CCCE981" w14:textId="77777777" w:rsidR="00D67C68" w:rsidRPr="00842FA2" w:rsidRDefault="00D67C68" w:rsidP="00D67C68">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lastRenderedPageBreak/>
        <w:t xml:space="preserve">Un análisis positivo hicieron las diversas entidades de control, dirigentes y concejales de Pasto frente a la gestión, programas, obras y avances que presentó el alcalde Pedro Vicente Obando Ordóñez durante la audiencia de rendición pública de cuentas de sus tres años de gobierno que se cumplió este jueves en el hotel </w:t>
      </w:r>
      <w:proofErr w:type="spellStart"/>
      <w:r w:rsidRPr="00842FA2">
        <w:rPr>
          <w:rFonts w:ascii="Century Gothic" w:eastAsia="Calibri" w:hAnsi="Century Gothic" w:cs="Tahoma"/>
          <w:bCs/>
          <w:color w:val="222222"/>
          <w:sz w:val="22"/>
          <w:szCs w:val="22"/>
          <w:lang w:eastAsia="ar-SA"/>
        </w:rPr>
        <w:t>Cuellar’s</w:t>
      </w:r>
      <w:proofErr w:type="spellEnd"/>
      <w:r w:rsidRPr="00842FA2">
        <w:rPr>
          <w:rFonts w:ascii="Century Gothic" w:eastAsia="Calibri" w:hAnsi="Century Gothic" w:cs="Tahoma"/>
          <w:bCs/>
          <w:color w:val="222222"/>
          <w:sz w:val="22"/>
          <w:szCs w:val="22"/>
          <w:lang w:eastAsia="ar-SA"/>
        </w:rPr>
        <w:t>.</w:t>
      </w:r>
    </w:p>
    <w:p w14:paraId="3D2C1D2B" w14:textId="77777777" w:rsidR="00D67C68" w:rsidRPr="00842FA2" w:rsidRDefault="00D67C68" w:rsidP="00D67C68">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 xml:space="preserve">Aspectos como la transparencia en el manejo de los recursos, participación ciudadana, educación, salud, programas para la niñez, juventud y el adulto mayor; infraestructura y atención social, entre otros, fueron destacados por los organismos de control y concejales. </w:t>
      </w:r>
    </w:p>
    <w:p w14:paraId="0A9C210D" w14:textId="77777777" w:rsidR="00D67C68" w:rsidRPr="00842FA2" w:rsidRDefault="00D67C68" w:rsidP="00D67C68">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 xml:space="preserve">La personera del municipio </w:t>
      </w:r>
      <w:proofErr w:type="spellStart"/>
      <w:r w:rsidRPr="00842FA2">
        <w:rPr>
          <w:rFonts w:ascii="Century Gothic" w:eastAsia="Calibri" w:hAnsi="Century Gothic" w:cs="Tahoma"/>
          <w:bCs/>
          <w:color w:val="222222"/>
          <w:sz w:val="22"/>
          <w:szCs w:val="22"/>
          <w:lang w:eastAsia="ar-SA"/>
        </w:rPr>
        <w:t>Anjhydalid</w:t>
      </w:r>
      <w:proofErr w:type="spellEnd"/>
      <w:r w:rsidRPr="00842FA2">
        <w:rPr>
          <w:rFonts w:ascii="Century Gothic" w:eastAsia="Calibri" w:hAnsi="Century Gothic" w:cs="Tahoma"/>
          <w:bCs/>
          <w:color w:val="222222"/>
          <w:sz w:val="22"/>
          <w:szCs w:val="22"/>
          <w:lang w:eastAsia="ar-SA"/>
        </w:rPr>
        <w:t xml:space="preserve"> Viviana Rúales indicó que esta entidad ha hecho un seguimiento de las metas del Plan de Desarrollo Municipal Pasto Educado Constructor de Paz, y agregó que en la mayoría de ellas hay un cumplimiento positivo. “Reconocemos que la Alcaldía tiene buenos programas sociales y que estos se vienen cumpliendo, pues así se evidencia en el trabajo que venimos adelantando en favor de las poblaciones más vulnerables. Sin embargo hay que decir que tanto autoridades como ciudadanos debemos trabajar mucho más en espacio público y cultura ciudadana”, expresó.</w:t>
      </w:r>
    </w:p>
    <w:p w14:paraId="547F0761" w14:textId="77777777" w:rsidR="00D67C68" w:rsidRPr="00842FA2" w:rsidRDefault="00D67C68" w:rsidP="00D67C68">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Por su parte el contralor municipal, Juan Guillermo Ortiz, dijo que existe un balance “interesante y positivo” en el desempeño de la Administración local en materia social, especialmente para favorecer a personas de la tercera edad y en la ejecución de obras de infraestructura educativa. “Ya la Contralaría como órgano de control tendrá que verificar fiscal y técnicamente si esta rendición de cuentas corresponde a la realidad del municipio”, precisó el funcionario.</w:t>
      </w:r>
    </w:p>
    <w:p w14:paraId="5E7F5CB8" w14:textId="77777777" w:rsidR="00D67C68" w:rsidRPr="00842FA2" w:rsidRDefault="00D67C68" w:rsidP="00D67C68">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 xml:space="preserve">La concejala Lucía del Socorro Basante ponderó el trabajo adelantando por la Administración municipal en el componente social, y aseguró “que este es el Gobierno que más ha avanzado en este tema”. “Por ejemplo en la parte de salud y social hay unos logros evidentes, porque así lo demuestran las cifras y las obra”, añadió. </w:t>
      </w:r>
      <w:proofErr w:type="gramStart"/>
      <w:r w:rsidRPr="00842FA2">
        <w:rPr>
          <w:rFonts w:ascii="Century Gothic" w:eastAsia="Calibri" w:hAnsi="Century Gothic" w:cs="Tahoma"/>
          <w:bCs/>
          <w:color w:val="222222"/>
          <w:sz w:val="22"/>
          <w:szCs w:val="22"/>
          <w:lang w:eastAsia="ar-SA"/>
        </w:rPr>
        <w:t>La</w:t>
      </w:r>
      <w:proofErr w:type="gramEnd"/>
      <w:r w:rsidRPr="00842FA2">
        <w:rPr>
          <w:rFonts w:ascii="Century Gothic" w:eastAsia="Calibri" w:hAnsi="Century Gothic" w:cs="Tahoma"/>
          <w:bCs/>
          <w:color w:val="222222"/>
          <w:sz w:val="22"/>
          <w:szCs w:val="22"/>
          <w:lang w:eastAsia="ar-SA"/>
        </w:rPr>
        <w:t xml:space="preserve"> cabildante dijo además que se deben redoblar los esfuerzos para tender temas como seguridad, movilidad y espacio público, y subrayó que el actuar de esta Alcaldía es el reflejo de un hombre comprometido con el respeto de lo público.</w:t>
      </w:r>
    </w:p>
    <w:p w14:paraId="58AC4202" w14:textId="77777777" w:rsidR="00D67C68" w:rsidRPr="00842FA2" w:rsidRDefault="00D67C68" w:rsidP="00D67C68">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A su turno el concejal Ramiro Valdemar Villota se mostró satisfecho por el trabajo adelantado en cabeza del mandatario local, y dijo que el 81% en el cumplimiento de las metas del Plan de Desarrollo dan cuenta de que el municipio ha dado avances importantes en muchos aspectos. “Quiero resaltar además lo que se ha hecho en favor de Empopasto, que hoy es más pública que nunca y que ha logrado más de $11 mil millones en utilidades y una vinculación laboral de forma digna de 280 trabajadores. También hay que resaltar lo que se ha realizado por parte de la ESE Pasto Salud, para garantizar un servicio digno y de calidad”, añadió.</w:t>
      </w:r>
    </w:p>
    <w:p w14:paraId="7DCCAC35" w14:textId="7E62491F" w:rsidR="000B70CD" w:rsidRDefault="00D67C68" w:rsidP="00A25CD5">
      <w:pPr>
        <w:shd w:val="clear" w:color="auto" w:fill="FFFFFF"/>
        <w:spacing w:after="120" w:line="240" w:lineRule="auto"/>
        <w:jc w:val="center"/>
        <w:rPr>
          <w:rFonts w:ascii="Century Gothic" w:eastAsia="Calibri" w:hAnsi="Century Gothic" w:cs="Tahoma"/>
          <w:bCs/>
          <w:i/>
          <w:color w:val="222222"/>
          <w:sz w:val="22"/>
          <w:szCs w:val="22"/>
          <w:lang w:eastAsia="ar-SA"/>
        </w:rPr>
      </w:pPr>
      <w:r w:rsidRPr="00842FA2">
        <w:rPr>
          <w:rFonts w:ascii="Century Gothic" w:eastAsia="Calibri" w:hAnsi="Century Gothic" w:cs="Tahoma"/>
          <w:bCs/>
          <w:i/>
          <w:color w:val="222222"/>
          <w:sz w:val="22"/>
          <w:szCs w:val="22"/>
          <w:lang w:eastAsia="ar-SA"/>
        </w:rPr>
        <w:t>Somos constructores de paz</w:t>
      </w:r>
    </w:p>
    <w:p w14:paraId="1B9C33FC" w14:textId="77777777" w:rsidR="00A25CD5" w:rsidRPr="00A25CD5" w:rsidRDefault="00A25CD5" w:rsidP="00A25CD5">
      <w:pPr>
        <w:shd w:val="clear" w:color="auto" w:fill="FFFFFF"/>
        <w:spacing w:after="120" w:line="240" w:lineRule="auto"/>
        <w:jc w:val="center"/>
        <w:rPr>
          <w:rFonts w:ascii="Century Gothic" w:eastAsia="Calibri" w:hAnsi="Century Gothic" w:cs="Tahoma"/>
          <w:bCs/>
          <w:i/>
          <w:color w:val="222222"/>
          <w:sz w:val="22"/>
          <w:szCs w:val="22"/>
          <w:lang w:eastAsia="ar-SA"/>
        </w:rPr>
      </w:pPr>
    </w:p>
    <w:p w14:paraId="5C80458C" w14:textId="1E1A6072" w:rsidR="002A7E08" w:rsidRPr="00842FA2" w:rsidRDefault="000B70CD" w:rsidP="00842FA2">
      <w:pPr>
        <w:shd w:val="clear" w:color="auto" w:fill="FFFFFF"/>
        <w:spacing w:after="120" w:line="240" w:lineRule="auto"/>
        <w:jc w:val="center"/>
        <w:rPr>
          <w:rFonts w:ascii="Century Gothic" w:eastAsia="Calibri" w:hAnsi="Century Gothic" w:cs="Tahoma"/>
          <w:b/>
          <w:bCs/>
          <w:color w:val="222222"/>
          <w:sz w:val="22"/>
          <w:szCs w:val="22"/>
          <w:lang w:eastAsia="ar-SA"/>
        </w:rPr>
      </w:pPr>
      <w:r w:rsidRPr="00842FA2">
        <w:rPr>
          <w:rFonts w:ascii="Century Gothic" w:eastAsia="Calibri" w:hAnsi="Century Gothic" w:cs="Tahoma"/>
          <w:b/>
          <w:bCs/>
          <w:color w:val="222222"/>
          <w:sz w:val="22"/>
          <w:szCs w:val="22"/>
          <w:lang w:eastAsia="ar-SA"/>
        </w:rPr>
        <w:lastRenderedPageBreak/>
        <w:t xml:space="preserve">COMUNIDAD DE PASTO RESTALTÓ </w:t>
      </w:r>
      <w:r w:rsidR="002A7E08" w:rsidRPr="00842FA2">
        <w:rPr>
          <w:rFonts w:ascii="Century Gothic" w:eastAsia="Calibri" w:hAnsi="Century Gothic" w:cs="Tahoma"/>
          <w:b/>
          <w:bCs/>
          <w:color w:val="222222"/>
          <w:sz w:val="22"/>
          <w:szCs w:val="22"/>
          <w:lang w:eastAsia="ar-SA"/>
        </w:rPr>
        <w:t xml:space="preserve">GESTIÓN Y </w:t>
      </w:r>
      <w:r w:rsidRPr="00842FA2">
        <w:rPr>
          <w:rFonts w:ascii="Century Gothic" w:eastAsia="Calibri" w:hAnsi="Century Gothic" w:cs="Tahoma"/>
          <w:b/>
          <w:bCs/>
          <w:color w:val="222222"/>
          <w:sz w:val="22"/>
          <w:szCs w:val="22"/>
          <w:lang w:eastAsia="ar-SA"/>
        </w:rPr>
        <w:t>TRABAJO DESARROLLADO POR EL ALCALDE DE PASTO PEDRO VICENTE OBANDO</w:t>
      </w:r>
      <w:r w:rsidR="002A7E08" w:rsidRPr="00842FA2">
        <w:rPr>
          <w:rFonts w:ascii="Century Gothic" w:eastAsia="Calibri" w:hAnsi="Century Gothic" w:cs="Tahoma"/>
          <w:b/>
          <w:bCs/>
          <w:color w:val="222222"/>
          <w:sz w:val="22"/>
          <w:szCs w:val="22"/>
          <w:lang w:eastAsia="ar-SA"/>
        </w:rPr>
        <w:t xml:space="preserve"> ORDÓÑEZ</w:t>
      </w:r>
    </w:p>
    <w:p w14:paraId="45561C28" w14:textId="6398C85B" w:rsidR="000B70CD" w:rsidRPr="00842FA2" w:rsidRDefault="002A7E08" w:rsidP="00842FA2">
      <w:pPr>
        <w:shd w:val="clear" w:color="auto" w:fill="FFFFFF"/>
        <w:spacing w:after="120" w:line="240" w:lineRule="auto"/>
        <w:jc w:val="center"/>
        <w:rPr>
          <w:rFonts w:ascii="Century Gothic" w:eastAsia="Calibri" w:hAnsi="Century Gothic" w:cs="Tahoma"/>
          <w:bCs/>
          <w:color w:val="222222"/>
          <w:sz w:val="22"/>
          <w:szCs w:val="22"/>
          <w:lang w:eastAsia="ar-SA"/>
        </w:rPr>
      </w:pPr>
      <w:r w:rsidRPr="00842FA2">
        <w:rPr>
          <w:rFonts w:ascii="Century Gothic" w:eastAsia="Calibri" w:hAnsi="Century Gothic" w:cs="Tahoma"/>
          <w:bCs/>
          <w:noProof/>
          <w:color w:val="222222"/>
          <w:sz w:val="22"/>
          <w:szCs w:val="22"/>
          <w:lang w:eastAsia="es-CO"/>
        </w:rPr>
        <w:drawing>
          <wp:inline distT="0" distB="0" distL="0" distR="0" wp14:anchorId="56704C27" wp14:editId="7D8126AF">
            <wp:extent cx="4115164" cy="2742822"/>
            <wp:effectExtent l="0" t="0" r="0" b="63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378874_2063160567053439_5464553363909640192_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27538" cy="2751070"/>
                    </a:xfrm>
                    <a:prstGeom prst="rect">
                      <a:avLst/>
                    </a:prstGeom>
                  </pic:spPr>
                </pic:pic>
              </a:graphicData>
            </a:graphic>
          </wp:inline>
        </w:drawing>
      </w:r>
    </w:p>
    <w:p w14:paraId="34BCA694" w14:textId="77777777" w:rsidR="000B70CD" w:rsidRPr="00D67C68" w:rsidRDefault="000B70CD" w:rsidP="00D67C68">
      <w:pPr>
        <w:shd w:val="clear" w:color="auto" w:fill="FFFFFF"/>
        <w:spacing w:after="120" w:line="240" w:lineRule="auto"/>
        <w:jc w:val="both"/>
        <w:rPr>
          <w:rFonts w:ascii="Century Gothic" w:eastAsia="Calibri" w:hAnsi="Century Gothic" w:cs="Tahoma"/>
          <w:bCs/>
          <w:color w:val="222222"/>
          <w:sz w:val="22"/>
          <w:szCs w:val="22"/>
          <w:lang w:eastAsia="ar-SA"/>
        </w:rPr>
      </w:pPr>
      <w:r w:rsidRPr="00D67C68">
        <w:rPr>
          <w:rFonts w:ascii="Century Gothic" w:eastAsia="Calibri" w:hAnsi="Century Gothic" w:cs="Tahoma"/>
          <w:bCs/>
          <w:color w:val="222222"/>
          <w:sz w:val="22"/>
          <w:szCs w:val="22"/>
          <w:lang w:eastAsia="ar-SA"/>
        </w:rPr>
        <w:t xml:space="preserve">Líderes, lideresas, representantes de juntas de acción comunal del sector rural y urbano de la capital de Nariño y comunidad en general que asistieron a la Rendición pública de cuentas del Alcalde de Pasto Pedro Vicente Obando Ordóñez, </w:t>
      </w:r>
      <w:proofErr w:type="gramStart"/>
      <w:r w:rsidRPr="00D67C68">
        <w:rPr>
          <w:rFonts w:ascii="Century Gothic" w:eastAsia="Calibri" w:hAnsi="Century Gothic" w:cs="Tahoma"/>
          <w:bCs/>
          <w:color w:val="222222"/>
          <w:sz w:val="22"/>
          <w:szCs w:val="22"/>
          <w:lang w:eastAsia="ar-SA"/>
        </w:rPr>
        <w:t>destacaron  el</w:t>
      </w:r>
      <w:proofErr w:type="gramEnd"/>
      <w:r w:rsidRPr="00D67C68">
        <w:rPr>
          <w:rFonts w:ascii="Century Gothic" w:eastAsia="Calibri" w:hAnsi="Century Gothic" w:cs="Tahoma"/>
          <w:bCs/>
          <w:color w:val="222222"/>
          <w:sz w:val="22"/>
          <w:szCs w:val="22"/>
          <w:lang w:eastAsia="ar-SA"/>
        </w:rPr>
        <w:t xml:space="preserve"> trabajo y metas logradas por el actual gobierno en aras de cumplir con los compromisos asumidos en el Plan de Desarrollo Pasto Educada do Constructor de Paz.</w:t>
      </w:r>
    </w:p>
    <w:p w14:paraId="3237F11F" w14:textId="77777777" w:rsidR="000B70CD" w:rsidRPr="00D67C68" w:rsidRDefault="000B70CD" w:rsidP="00D67C68">
      <w:pPr>
        <w:shd w:val="clear" w:color="auto" w:fill="FFFFFF"/>
        <w:spacing w:after="120" w:line="240" w:lineRule="auto"/>
        <w:jc w:val="both"/>
        <w:rPr>
          <w:rFonts w:ascii="Century Gothic" w:eastAsia="Calibri" w:hAnsi="Century Gothic" w:cs="Tahoma"/>
          <w:bCs/>
          <w:color w:val="222222"/>
          <w:sz w:val="22"/>
          <w:szCs w:val="22"/>
          <w:lang w:eastAsia="ar-SA"/>
        </w:rPr>
      </w:pPr>
      <w:r w:rsidRPr="00D67C68">
        <w:rPr>
          <w:rFonts w:ascii="Century Gothic" w:eastAsia="Calibri" w:hAnsi="Century Gothic" w:cs="Tahoma"/>
          <w:bCs/>
          <w:color w:val="222222"/>
          <w:sz w:val="22"/>
          <w:szCs w:val="22"/>
          <w:lang w:eastAsia="ar-SA"/>
        </w:rPr>
        <w:t xml:space="preserve">Melania Pantoja, líder del barrio </w:t>
      </w:r>
      <w:proofErr w:type="spellStart"/>
      <w:r w:rsidRPr="00D67C68">
        <w:rPr>
          <w:rFonts w:ascii="Century Gothic" w:eastAsia="Calibri" w:hAnsi="Century Gothic" w:cs="Tahoma"/>
          <w:bCs/>
          <w:color w:val="222222"/>
          <w:sz w:val="22"/>
          <w:szCs w:val="22"/>
          <w:lang w:eastAsia="ar-SA"/>
        </w:rPr>
        <w:t>Chambú</w:t>
      </w:r>
      <w:proofErr w:type="spellEnd"/>
      <w:r w:rsidRPr="00D67C68">
        <w:rPr>
          <w:rFonts w:ascii="Century Gothic" w:eastAsia="Calibri" w:hAnsi="Century Gothic" w:cs="Tahoma"/>
          <w:bCs/>
          <w:color w:val="222222"/>
          <w:sz w:val="22"/>
          <w:szCs w:val="22"/>
          <w:lang w:eastAsia="ar-SA"/>
        </w:rPr>
        <w:t xml:space="preserve"> y de la comuna 5, resaltó las obras y acciones que la Administración Municipal ejecuta para mejorar la calidad de vida de los ciudadanos.  “El Alcalde Pedro Vicente Obando Ordoñez, ha venido cumpliendo con lo pactado  en el Plan de Desarrollo Municipal con un 80% de logros, esto es excelente porque por primera vez un alcalde hace rendición de cuentas con hechos reales y esperamos que la próxima administración sea tan honesta como lo ha sido ésta” enfatizó la líder comunal.</w:t>
      </w:r>
    </w:p>
    <w:p w14:paraId="054FA370" w14:textId="015E7CC0" w:rsidR="000B70CD" w:rsidRPr="00D67C68" w:rsidRDefault="000B70CD" w:rsidP="00D67C68">
      <w:pPr>
        <w:shd w:val="clear" w:color="auto" w:fill="FFFFFF"/>
        <w:spacing w:after="120" w:line="240" w:lineRule="auto"/>
        <w:jc w:val="both"/>
        <w:rPr>
          <w:rFonts w:ascii="Century Gothic" w:eastAsia="Calibri" w:hAnsi="Century Gothic" w:cs="Tahoma"/>
          <w:bCs/>
          <w:color w:val="222222"/>
          <w:sz w:val="22"/>
          <w:szCs w:val="22"/>
          <w:lang w:eastAsia="ar-SA"/>
        </w:rPr>
      </w:pPr>
      <w:r w:rsidRPr="00D67C68">
        <w:rPr>
          <w:rFonts w:ascii="Century Gothic" w:eastAsia="Calibri" w:hAnsi="Century Gothic" w:cs="Tahoma"/>
          <w:bCs/>
          <w:color w:val="222222"/>
          <w:sz w:val="22"/>
          <w:szCs w:val="22"/>
          <w:lang w:eastAsia="ar-SA"/>
        </w:rPr>
        <w:t xml:space="preserve">Durante este ejercicio de control, la comunidad también estuvo acompañada por los distintos corregidores del municipio quienes también destacaron  las obras y los proyectos de tipo social que han merecido especial atención por parte de la presente Administración, así lo explicó  Juan Francisco </w:t>
      </w:r>
      <w:proofErr w:type="spellStart"/>
      <w:r w:rsidRPr="00D67C68">
        <w:rPr>
          <w:rFonts w:ascii="Century Gothic" w:eastAsia="Calibri" w:hAnsi="Century Gothic" w:cs="Tahoma"/>
          <w:bCs/>
          <w:color w:val="222222"/>
          <w:sz w:val="22"/>
          <w:szCs w:val="22"/>
          <w:lang w:eastAsia="ar-SA"/>
        </w:rPr>
        <w:t>Calpa</w:t>
      </w:r>
      <w:proofErr w:type="spellEnd"/>
      <w:r w:rsidRPr="00D67C68">
        <w:rPr>
          <w:rFonts w:ascii="Century Gothic" w:eastAsia="Calibri" w:hAnsi="Century Gothic" w:cs="Tahoma"/>
          <w:bCs/>
          <w:color w:val="222222"/>
          <w:sz w:val="22"/>
          <w:szCs w:val="22"/>
          <w:lang w:eastAsia="ar-SA"/>
        </w:rPr>
        <w:t xml:space="preserve">, corregidor de Catambuco. “Es muy importante que se fortalezcan este tipo de espacios </w:t>
      </w:r>
      <w:proofErr w:type="gramStart"/>
      <w:r w:rsidRPr="00D67C68">
        <w:rPr>
          <w:rFonts w:ascii="Century Gothic" w:eastAsia="Calibri" w:hAnsi="Century Gothic" w:cs="Tahoma"/>
          <w:bCs/>
          <w:color w:val="222222"/>
          <w:sz w:val="22"/>
          <w:szCs w:val="22"/>
          <w:lang w:eastAsia="ar-SA"/>
        </w:rPr>
        <w:t>donde  se</w:t>
      </w:r>
      <w:proofErr w:type="gramEnd"/>
      <w:r w:rsidRPr="00D67C68">
        <w:rPr>
          <w:rFonts w:ascii="Century Gothic" w:eastAsia="Calibri" w:hAnsi="Century Gothic" w:cs="Tahoma"/>
          <w:bCs/>
          <w:color w:val="222222"/>
          <w:sz w:val="22"/>
          <w:szCs w:val="22"/>
          <w:lang w:eastAsia="ar-SA"/>
        </w:rPr>
        <w:t xml:space="preserve"> rinde cuentas la  comunidad de lo que ha gestionado y construido este gobierno, lo que evidencia la transparencia”, puntualizó el líder.</w:t>
      </w:r>
    </w:p>
    <w:p w14:paraId="5070A960" w14:textId="20E49351" w:rsidR="000B70CD" w:rsidRPr="00842FA2" w:rsidRDefault="000B70CD" w:rsidP="00842FA2">
      <w:pPr>
        <w:shd w:val="clear" w:color="auto" w:fill="FFFFFF"/>
        <w:spacing w:after="120" w:line="240" w:lineRule="auto"/>
        <w:jc w:val="both"/>
        <w:rPr>
          <w:rFonts w:ascii="Century Gothic" w:eastAsia="Calibri" w:hAnsi="Century Gothic" w:cs="Tahoma"/>
          <w:bCs/>
          <w:color w:val="222222"/>
          <w:sz w:val="22"/>
          <w:szCs w:val="22"/>
          <w:lang w:eastAsia="ar-SA"/>
        </w:rPr>
      </w:pPr>
      <w:r w:rsidRPr="00D67C68">
        <w:rPr>
          <w:rFonts w:ascii="Century Gothic" w:eastAsia="Calibri" w:hAnsi="Century Gothic" w:cs="Tahoma"/>
          <w:bCs/>
          <w:color w:val="222222"/>
          <w:sz w:val="22"/>
          <w:szCs w:val="22"/>
          <w:lang w:eastAsia="ar-SA"/>
        </w:rPr>
        <w:t xml:space="preserve">Al final de la presentación de Rendición de cuentas, el Alcalde de Pasto, Pedro Vicente Obando Ordoñez, resolvió las preguntas dudas e inquietudes que las personas hicieron llegar a través de la página web institucional, así como también las que formuló el público que llegó de manera concurrida hasta el auditorio del Hotel </w:t>
      </w:r>
      <w:proofErr w:type="spellStart"/>
      <w:r w:rsidRPr="00D67C68">
        <w:rPr>
          <w:rFonts w:ascii="Century Gothic" w:eastAsia="Calibri" w:hAnsi="Century Gothic" w:cs="Tahoma"/>
          <w:bCs/>
          <w:color w:val="222222"/>
          <w:sz w:val="22"/>
          <w:szCs w:val="22"/>
          <w:lang w:eastAsia="ar-SA"/>
        </w:rPr>
        <w:t>Cuellar´s</w:t>
      </w:r>
      <w:proofErr w:type="spellEnd"/>
      <w:r w:rsidRPr="00D67C68">
        <w:rPr>
          <w:rFonts w:ascii="Century Gothic" w:eastAsia="Calibri" w:hAnsi="Century Gothic" w:cs="Tahoma"/>
          <w:bCs/>
          <w:color w:val="222222"/>
          <w:sz w:val="22"/>
          <w:szCs w:val="22"/>
          <w:lang w:eastAsia="ar-SA"/>
        </w:rPr>
        <w:t xml:space="preserve"> lugar en donde se llevó a cabo este importante evento.</w:t>
      </w:r>
    </w:p>
    <w:p w14:paraId="5D0CEA98" w14:textId="7BF43B6D" w:rsidR="008E68D3" w:rsidRPr="00842FA2" w:rsidRDefault="000B70CD" w:rsidP="00842FA2">
      <w:pPr>
        <w:shd w:val="clear" w:color="auto" w:fill="FFFFFF"/>
        <w:spacing w:after="120" w:line="240" w:lineRule="auto"/>
        <w:jc w:val="center"/>
        <w:rPr>
          <w:rFonts w:ascii="Century Gothic" w:eastAsia="Calibri" w:hAnsi="Century Gothic" w:cs="Tahoma"/>
          <w:bCs/>
          <w:i/>
          <w:color w:val="222222"/>
          <w:sz w:val="22"/>
          <w:szCs w:val="22"/>
          <w:lang w:eastAsia="ar-SA"/>
        </w:rPr>
      </w:pPr>
      <w:r w:rsidRPr="00842FA2">
        <w:rPr>
          <w:rFonts w:ascii="Century Gothic" w:eastAsia="Calibri" w:hAnsi="Century Gothic" w:cs="Tahoma"/>
          <w:bCs/>
          <w:i/>
          <w:color w:val="222222"/>
          <w:sz w:val="22"/>
          <w:szCs w:val="22"/>
          <w:lang w:eastAsia="ar-SA"/>
        </w:rPr>
        <w:lastRenderedPageBreak/>
        <w:t>Somos constructores de paz</w:t>
      </w:r>
    </w:p>
    <w:p w14:paraId="2DC65FEC" w14:textId="2E5AA0E0" w:rsidR="00AB405A" w:rsidRDefault="00AB405A" w:rsidP="00FB6AB5">
      <w:pPr>
        <w:shd w:val="clear" w:color="auto" w:fill="FFFFFF"/>
        <w:spacing w:after="0" w:line="240" w:lineRule="auto"/>
        <w:jc w:val="center"/>
        <w:rPr>
          <w:rFonts w:ascii="Century Gothic" w:eastAsia="Calibri" w:hAnsi="Century Gothic" w:cs="Tahoma"/>
          <w:b/>
          <w:bCs/>
          <w:color w:val="222222"/>
          <w:sz w:val="22"/>
          <w:szCs w:val="22"/>
          <w:lang w:eastAsia="ar-SA"/>
        </w:rPr>
      </w:pPr>
    </w:p>
    <w:p w14:paraId="0C6176F2" w14:textId="094E9C6B" w:rsidR="00AB405A" w:rsidRPr="0056043E" w:rsidRDefault="00AB405A" w:rsidP="0056043E">
      <w:pPr>
        <w:shd w:val="clear" w:color="auto" w:fill="FFFFFF"/>
        <w:spacing w:after="120" w:line="240" w:lineRule="auto"/>
        <w:jc w:val="center"/>
        <w:rPr>
          <w:rFonts w:ascii="Century Gothic" w:eastAsia="Calibri" w:hAnsi="Century Gothic" w:cs="Tahoma"/>
          <w:b/>
          <w:bCs/>
          <w:color w:val="222222"/>
          <w:sz w:val="22"/>
          <w:szCs w:val="22"/>
          <w:lang w:eastAsia="ar-SA"/>
        </w:rPr>
      </w:pPr>
      <w:r w:rsidRPr="0056043E">
        <w:rPr>
          <w:rFonts w:ascii="Century Gothic" w:eastAsia="Calibri" w:hAnsi="Century Gothic" w:cs="Tahoma"/>
          <w:b/>
          <w:bCs/>
          <w:color w:val="222222"/>
          <w:sz w:val="22"/>
          <w:szCs w:val="22"/>
          <w:lang w:eastAsia="ar-SA"/>
        </w:rPr>
        <w:t>8 MIL HABITANTES DEL SECTOR RURAL DE PASTO CONTARÁN</w:t>
      </w:r>
      <w:r w:rsidR="00A074E7" w:rsidRPr="0056043E">
        <w:rPr>
          <w:rFonts w:ascii="Century Gothic" w:eastAsia="Calibri" w:hAnsi="Century Gothic" w:cs="Tahoma"/>
          <w:b/>
          <w:bCs/>
          <w:color w:val="222222"/>
          <w:sz w:val="22"/>
          <w:szCs w:val="22"/>
          <w:lang w:eastAsia="ar-SA"/>
        </w:rPr>
        <w:t xml:space="preserve"> CON</w:t>
      </w:r>
      <w:r w:rsidRPr="0056043E">
        <w:rPr>
          <w:rFonts w:ascii="Century Gothic" w:eastAsia="Calibri" w:hAnsi="Century Gothic" w:cs="Tahoma"/>
          <w:b/>
          <w:bCs/>
          <w:color w:val="222222"/>
          <w:sz w:val="22"/>
          <w:szCs w:val="22"/>
          <w:lang w:eastAsia="ar-SA"/>
        </w:rPr>
        <w:t xml:space="preserve"> 3 PLANTAS POTABILIZADORAS DE AGUA CON SISTEMA DE DESINFECCIÓN</w:t>
      </w:r>
    </w:p>
    <w:p w14:paraId="27D376E2" w14:textId="579E6E8A" w:rsidR="00A074E7" w:rsidRPr="00842FA2" w:rsidRDefault="00A074E7" w:rsidP="0056043E">
      <w:pPr>
        <w:shd w:val="clear" w:color="auto" w:fill="FFFFFF"/>
        <w:spacing w:after="120" w:line="240" w:lineRule="auto"/>
        <w:jc w:val="center"/>
        <w:rPr>
          <w:rFonts w:ascii="Century Gothic" w:eastAsia="Calibri" w:hAnsi="Century Gothic" w:cs="Tahoma"/>
          <w:bCs/>
          <w:color w:val="222222"/>
          <w:sz w:val="22"/>
          <w:szCs w:val="22"/>
          <w:lang w:eastAsia="ar-SA"/>
        </w:rPr>
      </w:pPr>
      <w:r w:rsidRPr="00842FA2">
        <w:rPr>
          <w:rFonts w:ascii="Century Gothic" w:eastAsia="Calibri" w:hAnsi="Century Gothic" w:cs="Tahoma"/>
          <w:bCs/>
          <w:noProof/>
          <w:color w:val="222222"/>
          <w:sz w:val="22"/>
          <w:szCs w:val="22"/>
          <w:lang w:eastAsia="es-CO"/>
        </w:rPr>
        <w:drawing>
          <wp:inline distT="0" distB="0" distL="0" distR="0" wp14:anchorId="740394BF" wp14:editId="447EB74C">
            <wp:extent cx="4726940" cy="27622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cueducto.JPG"/>
                    <pic:cNvPicPr/>
                  </pic:nvPicPr>
                  <pic:blipFill rotWithShape="1">
                    <a:blip r:embed="rId15" cstate="print">
                      <a:extLst>
                        <a:ext uri="{28A0092B-C50C-407E-A947-70E740481C1C}">
                          <a14:useLocalDpi xmlns:a14="http://schemas.microsoft.com/office/drawing/2010/main" val="0"/>
                        </a:ext>
                      </a:extLst>
                    </a:blip>
                    <a:srcRect t="5742" b="6598"/>
                    <a:stretch/>
                  </pic:blipFill>
                  <pic:spPr bwMode="auto">
                    <a:xfrm>
                      <a:off x="0" y="0"/>
                      <a:ext cx="4727731" cy="2762712"/>
                    </a:xfrm>
                    <a:prstGeom prst="rect">
                      <a:avLst/>
                    </a:prstGeom>
                    <a:ln>
                      <a:noFill/>
                    </a:ln>
                    <a:extLst>
                      <a:ext uri="{53640926-AAD7-44D8-BBD7-CCE9431645EC}">
                        <a14:shadowObscured xmlns:a14="http://schemas.microsoft.com/office/drawing/2010/main"/>
                      </a:ext>
                    </a:extLst>
                  </pic:spPr>
                </pic:pic>
              </a:graphicData>
            </a:graphic>
          </wp:inline>
        </w:drawing>
      </w:r>
    </w:p>
    <w:p w14:paraId="666CD383" w14:textId="34773571" w:rsidR="00AB405A" w:rsidRDefault="00AB405A" w:rsidP="00AB405A">
      <w:pPr>
        <w:shd w:val="clear" w:color="auto" w:fill="FFFFFF"/>
        <w:spacing w:after="120" w:line="240" w:lineRule="auto"/>
        <w:jc w:val="both"/>
        <w:rPr>
          <w:rFonts w:ascii="Century Gothic" w:eastAsia="Calibri" w:hAnsi="Century Gothic" w:cs="Tahoma"/>
          <w:bCs/>
          <w:color w:val="222222"/>
          <w:sz w:val="22"/>
          <w:szCs w:val="22"/>
          <w:lang w:eastAsia="ar-SA"/>
        </w:rPr>
      </w:pPr>
      <w:r w:rsidRPr="00A074E7">
        <w:rPr>
          <w:rFonts w:ascii="Century Gothic" w:eastAsia="Calibri" w:hAnsi="Century Gothic" w:cs="Tahoma"/>
          <w:bCs/>
          <w:color w:val="222222"/>
          <w:sz w:val="22"/>
          <w:szCs w:val="22"/>
          <w:lang w:eastAsia="ar-SA"/>
        </w:rPr>
        <w:t xml:space="preserve">Próximamente </w:t>
      </w:r>
      <w:r>
        <w:rPr>
          <w:rFonts w:ascii="Century Gothic" w:eastAsia="Calibri" w:hAnsi="Century Gothic" w:cs="Tahoma"/>
          <w:bCs/>
          <w:color w:val="222222"/>
          <w:sz w:val="22"/>
          <w:szCs w:val="22"/>
          <w:lang w:eastAsia="ar-SA"/>
        </w:rPr>
        <w:t>c</w:t>
      </w:r>
      <w:r w:rsidRPr="00AB405A">
        <w:rPr>
          <w:rFonts w:ascii="Century Gothic" w:eastAsia="Calibri" w:hAnsi="Century Gothic" w:cs="Tahoma"/>
          <w:bCs/>
          <w:color w:val="222222"/>
          <w:sz w:val="22"/>
          <w:szCs w:val="22"/>
          <w:lang w:eastAsia="ar-SA"/>
        </w:rPr>
        <w:t xml:space="preserve">erca de 8 mil habitantes del sector rural del municipio de Pasto, </w:t>
      </w:r>
      <w:r>
        <w:rPr>
          <w:rFonts w:ascii="Century Gothic" w:eastAsia="Calibri" w:hAnsi="Century Gothic" w:cs="Tahoma"/>
          <w:bCs/>
          <w:color w:val="222222"/>
          <w:sz w:val="22"/>
          <w:szCs w:val="22"/>
          <w:lang w:eastAsia="ar-SA"/>
        </w:rPr>
        <w:t>podrán contar</w:t>
      </w:r>
      <w:r w:rsidRPr="00AB405A">
        <w:rPr>
          <w:rFonts w:ascii="Century Gothic" w:eastAsia="Calibri" w:hAnsi="Century Gothic" w:cs="Tahoma"/>
          <w:bCs/>
          <w:color w:val="222222"/>
          <w:sz w:val="22"/>
          <w:szCs w:val="22"/>
          <w:lang w:eastAsia="ar-SA"/>
        </w:rPr>
        <w:t xml:space="preserve"> con agua potable de la mejor calidad</w:t>
      </w:r>
      <w:r>
        <w:rPr>
          <w:rFonts w:ascii="Century Gothic" w:eastAsia="Calibri" w:hAnsi="Century Gothic" w:cs="Tahoma"/>
          <w:bCs/>
          <w:color w:val="222222"/>
          <w:sz w:val="22"/>
          <w:szCs w:val="22"/>
          <w:lang w:eastAsia="ar-SA"/>
        </w:rPr>
        <w:t xml:space="preserve">, una iniciativa que actualmente ejecuta la </w:t>
      </w:r>
      <w:r w:rsidR="00A074E7">
        <w:rPr>
          <w:rFonts w:ascii="Century Gothic" w:eastAsia="Calibri" w:hAnsi="Century Gothic" w:cs="Tahoma"/>
          <w:bCs/>
          <w:color w:val="222222"/>
          <w:sz w:val="22"/>
          <w:szCs w:val="22"/>
          <w:lang w:eastAsia="ar-SA"/>
        </w:rPr>
        <w:t>A</w:t>
      </w:r>
      <w:r>
        <w:rPr>
          <w:rFonts w:ascii="Century Gothic" w:eastAsia="Calibri" w:hAnsi="Century Gothic" w:cs="Tahoma"/>
          <w:bCs/>
          <w:color w:val="222222"/>
          <w:sz w:val="22"/>
          <w:szCs w:val="22"/>
          <w:lang w:eastAsia="ar-SA"/>
        </w:rPr>
        <w:t xml:space="preserve">lcaldía de Pasto, en cabeza del alcalde Pedro Vicente Obando Ordóñez, dentro del </w:t>
      </w:r>
      <w:r w:rsidR="00A074E7">
        <w:rPr>
          <w:rFonts w:ascii="Century Gothic" w:eastAsia="Calibri" w:hAnsi="Century Gothic" w:cs="Tahoma"/>
          <w:bCs/>
          <w:color w:val="222222"/>
          <w:sz w:val="22"/>
          <w:szCs w:val="22"/>
          <w:lang w:eastAsia="ar-SA"/>
        </w:rPr>
        <w:t>proyecto Construcción</w:t>
      </w:r>
      <w:r w:rsidRPr="00AB405A">
        <w:rPr>
          <w:rFonts w:ascii="Century Gothic" w:eastAsia="Calibri" w:hAnsi="Century Gothic" w:cs="Tahoma"/>
          <w:bCs/>
          <w:color w:val="222222"/>
          <w:sz w:val="22"/>
          <w:szCs w:val="22"/>
          <w:lang w:eastAsia="ar-SA"/>
        </w:rPr>
        <w:t xml:space="preserve"> suministro instalación y puesta en marcha de plantas de tratamiento de agua potable e implementación de sistemas de desinfección en acueductos rurales y suburbanos del municipio de </w:t>
      </w:r>
      <w:r>
        <w:rPr>
          <w:rFonts w:ascii="Century Gothic" w:eastAsia="Calibri" w:hAnsi="Century Gothic" w:cs="Tahoma"/>
          <w:bCs/>
          <w:color w:val="222222"/>
          <w:sz w:val="22"/>
          <w:szCs w:val="22"/>
          <w:lang w:eastAsia="ar-SA"/>
        </w:rPr>
        <w:t>P</w:t>
      </w:r>
      <w:r w:rsidRPr="00AB405A">
        <w:rPr>
          <w:rFonts w:ascii="Century Gothic" w:eastAsia="Calibri" w:hAnsi="Century Gothic" w:cs="Tahoma"/>
          <w:bCs/>
          <w:color w:val="222222"/>
          <w:sz w:val="22"/>
          <w:szCs w:val="22"/>
          <w:lang w:eastAsia="ar-SA"/>
        </w:rPr>
        <w:t>asto- primera etapa</w:t>
      </w:r>
      <w:r>
        <w:rPr>
          <w:rFonts w:ascii="Century Gothic" w:eastAsia="Calibri" w:hAnsi="Century Gothic" w:cs="Tahoma"/>
          <w:bCs/>
          <w:color w:val="222222"/>
          <w:sz w:val="22"/>
          <w:szCs w:val="22"/>
          <w:lang w:eastAsia="ar-SA"/>
        </w:rPr>
        <w:t>.</w:t>
      </w:r>
    </w:p>
    <w:p w14:paraId="7CB2C573" w14:textId="2C20FBA9" w:rsidR="00E47FE0" w:rsidRDefault="00E47FE0" w:rsidP="00AB405A">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El secretario de Gestión Ambiental Jairo Burbano indicó que l</w:t>
      </w:r>
      <w:r w:rsidR="00AB405A">
        <w:rPr>
          <w:rFonts w:ascii="Century Gothic" w:eastAsia="Calibri" w:hAnsi="Century Gothic" w:cs="Tahoma"/>
          <w:bCs/>
          <w:color w:val="222222"/>
          <w:sz w:val="22"/>
          <w:szCs w:val="22"/>
          <w:lang w:eastAsia="ar-SA"/>
        </w:rPr>
        <w:t xml:space="preserve">a construcción </w:t>
      </w:r>
      <w:r w:rsidR="00AB405A" w:rsidRPr="00AB405A">
        <w:rPr>
          <w:rFonts w:ascii="Century Gothic" w:eastAsia="Calibri" w:hAnsi="Century Gothic" w:cs="Tahoma"/>
          <w:bCs/>
          <w:color w:val="222222"/>
          <w:sz w:val="22"/>
          <w:szCs w:val="22"/>
          <w:lang w:eastAsia="ar-SA"/>
        </w:rPr>
        <w:t xml:space="preserve">permitirá a la capital de Nariño incrementar el </w:t>
      </w:r>
      <w:r w:rsidR="00AB405A">
        <w:rPr>
          <w:rFonts w:ascii="Century Gothic" w:eastAsia="Calibri" w:hAnsi="Century Gothic" w:cs="Tahoma"/>
          <w:bCs/>
          <w:color w:val="222222"/>
          <w:sz w:val="22"/>
          <w:szCs w:val="22"/>
          <w:lang w:eastAsia="ar-SA"/>
        </w:rPr>
        <w:t>p</w:t>
      </w:r>
      <w:r w:rsidR="00AB405A" w:rsidRPr="00AB405A">
        <w:rPr>
          <w:rFonts w:ascii="Century Gothic" w:eastAsia="Calibri" w:hAnsi="Century Gothic" w:cs="Tahoma"/>
          <w:bCs/>
          <w:color w:val="222222"/>
          <w:sz w:val="22"/>
          <w:szCs w:val="22"/>
          <w:lang w:eastAsia="ar-SA"/>
        </w:rPr>
        <w:t>orcentaje de acueductos rurales que cumplen con parámetro</w:t>
      </w:r>
      <w:r w:rsidR="00AB405A">
        <w:rPr>
          <w:rFonts w:ascii="Century Gothic" w:eastAsia="Calibri" w:hAnsi="Century Gothic" w:cs="Tahoma"/>
          <w:bCs/>
          <w:color w:val="222222"/>
          <w:sz w:val="22"/>
          <w:szCs w:val="22"/>
          <w:lang w:eastAsia="ar-SA"/>
        </w:rPr>
        <w:t>s</w:t>
      </w:r>
      <w:r w:rsidR="00AB405A" w:rsidRPr="00AB405A">
        <w:rPr>
          <w:rFonts w:ascii="Century Gothic" w:eastAsia="Calibri" w:hAnsi="Century Gothic" w:cs="Tahoma"/>
          <w:bCs/>
          <w:color w:val="222222"/>
          <w:sz w:val="22"/>
          <w:szCs w:val="22"/>
          <w:lang w:eastAsia="ar-SA"/>
        </w:rPr>
        <w:t xml:space="preserve"> de agua apta para consumo humano</w:t>
      </w:r>
      <w:r w:rsidR="00AB405A">
        <w:rPr>
          <w:rFonts w:ascii="Century Gothic" w:eastAsia="Calibri" w:hAnsi="Century Gothic" w:cs="Tahoma"/>
          <w:bCs/>
          <w:color w:val="222222"/>
          <w:sz w:val="22"/>
          <w:szCs w:val="22"/>
          <w:lang w:eastAsia="ar-SA"/>
        </w:rPr>
        <w:t xml:space="preserve">, </w:t>
      </w:r>
    </w:p>
    <w:p w14:paraId="5EE9D573" w14:textId="0CFB9606" w:rsidR="00E47FE0" w:rsidRDefault="00E47FE0" w:rsidP="00AB405A">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Actualmente el</w:t>
      </w:r>
      <w:r w:rsidR="00AB405A" w:rsidRPr="00AB405A">
        <w:rPr>
          <w:rFonts w:ascii="Century Gothic" w:eastAsia="Calibri" w:hAnsi="Century Gothic" w:cs="Tahoma"/>
          <w:bCs/>
          <w:color w:val="222222"/>
          <w:sz w:val="22"/>
          <w:szCs w:val="22"/>
          <w:lang w:eastAsia="ar-SA"/>
        </w:rPr>
        <w:t xml:space="preserve"> municipio de Pasto ejecuta </w:t>
      </w:r>
      <w:r>
        <w:rPr>
          <w:rFonts w:ascii="Century Gothic" w:eastAsia="Calibri" w:hAnsi="Century Gothic" w:cs="Tahoma"/>
          <w:bCs/>
          <w:color w:val="222222"/>
          <w:sz w:val="22"/>
          <w:szCs w:val="22"/>
          <w:lang w:eastAsia="ar-SA"/>
        </w:rPr>
        <w:t xml:space="preserve">la construcción de </w:t>
      </w:r>
      <w:r w:rsidR="00AB405A" w:rsidRPr="00AB405A">
        <w:rPr>
          <w:rFonts w:ascii="Century Gothic" w:eastAsia="Calibri" w:hAnsi="Century Gothic" w:cs="Tahoma"/>
          <w:bCs/>
          <w:color w:val="222222"/>
          <w:sz w:val="22"/>
          <w:szCs w:val="22"/>
          <w:lang w:eastAsia="ar-SA"/>
        </w:rPr>
        <w:t>3 plantas potabilizadoras con su respectivo sistema de desinfección, una obra financiada con recursos S</w:t>
      </w:r>
      <w:r>
        <w:rPr>
          <w:rFonts w:ascii="Century Gothic" w:eastAsia="Calibri" w:hAnsi="Century Gothic" w:cs="Tahoma"/>
          <w:bCs/>
          <w:color w:val="222222"/>
          <w:sz w:val="22"/>
          <w:szCs w:val="22"/>
          <w:lang w:eastAsia="ar-SA"/>
        </w:rPr>
        <w:t>G</w:t>
      </w:r>
      <w:r w:rsidR="00AB405A" w:rsidRPr="00AB405A">
        <w:rPr>
          <w:rFonts w:ascii="Century Gothic" w:eastAsia="Calibri" w:hAnsi="Century Gothic" w:cs="Tahoma"/>
          <w:bCs/>
          <w:color w:val="222222"/>
          <w:sz w:val="22"/>
          <w:szCs w:val="22"/>
          <w:lang w:eastAsia="ar-SA"/>
        </w:rPr>
        <w:t xml:space="preserve">P - APSB por valor de $934.565.244 en obra, $ </w:t>
      </w:r>
      <w:r w:rsidRPr="00AB405A">
        <w:rPr>
          <w:rFonts w:ascii="Century Gothic" w:eastAsia="Calibri" w:hAnsi="Century Gothic" w:cs="Tahoma"/>
          <w:bCs/>
          <w:color w:val="222222"/>
          <w:sz w:val="22"/>
          <w:szCs w:val="22"/>
          <w:lang w:eastAsia="ar-SA"/>
        </w:rPr>
        <w:t>94</w:t>
      </w:r>
      <w:r>
        <w:rPr>
          <w:rFonts w:ascii="Century Gothic" w:eastAsia="Calibri" w:hAnsi="Century Gothic" w:cs="Tahoma"/>
          <w:bCs/>
          <w:color w:val="222222"/>
          <w:sz w:val="22"/>
          <w:szCs w:val="22"/>
          <w:lang w:eastAsia="ar-SA"/>
        </w:rPr>
        <w:t xml:space="preserve">. </w:t>
      </w:r>
      <w:r w:rsidRPr="00AB405A">
        <w:rPr>
          <w:rFonts w:ascii="Century Gothic" w:eastAsia="Calibri" w:hAnsi="Century Gothic" w:cs="Tahoma"/>
          <w:bCs/>
          <w:color w:val="222222"/>
          <w:sz w:val="22"/>
          <w:szCs w:val="22"/>
          <w:lang w:eastAsia="ar-SA"/>
        </w:rPr>
        <w:t>959</w:t>
      </w:r>
      <w:r>
        <w:rPr>
          <w:rFonts w:ascii="Century Gothic" w:eastAsia="Calibri" w:hAnsi="Century Gothic" w:cs="Tahoma"/>
          <w:bCs/>
          <w:color w:val="222222"/>
          <w:sz w:val="22"/>
          <w:szCs w:val="22"/>
          <w:lang w:eastAsia="ar-SA"/>
        </w:rPr>
        <w:t>.</w:t>
      </w:r>
      <w:r w:rsidRPr="00AB405A">
        <w:rPr>
          <w:rFonts w:ascii="Century Gothic" w:eastAsia="Calibri" w:hAnsi="Century Gothic" w:cs="Tahoma"/>
          <w:bCs/>
          <w:color w:val="222222"/>
          <w:sz w:val="22"/>
          <w:szCs w:val="22"/>
          <w:lang w:eastAsia="ar-SA"/>
        </w:rPr>
        <w:t>108.00 de</w:t>
      </w:r>
      <w:r w:rsidR="00AB405A" w:rsidRPr="00AB405A">
        <w:rPr>
          <w:rFonts w:ascii="Century Gothic" w:eastAsia="Calibri" w:hAnsi="Century Gothic" w:cs="Tahoma"/>
          <w:bCs/>
          <w:color w:val="222222"/>
          <w:sz w:val="22"/>
          <w:szCs w:val="22"/>
          <w:lang w:eastAsia="ar-SA"/>
        </w:rPr>
        <w:t xml:space="preserve"> la interventoría y un suministro de equipos de laboratorio por valor de $ 52.884.552, para un total de $ 1,082,408,904.18</w:t>
      </w:r>
      <w:r>
        <w:rPr>
          <w:rFonts w:ascii="Century Gothic" w:eastAsia="Calibri" w:hAnsi="Century Gothic" w:cs="Tahoma"/>
          <w:bCs/>
          <w:color w:val="222222"/>
          <w:sz w:val="22"/>
          <w:szCs w:val="22"/>
          <w:lang w:eastAsia="ar-SA"/>
        </w:rPr>
        <w:t xml:space="preserve">, alcanzado un impacto de 8 mil beneficiarios de El Encano Centro, San Fernando y el sector suburbano Rosal de Oriente, así lo precisó el interventor </w:t>
      </w:r>
      <w:proofErr w:type="spellStart"/>
      <w:r>
        <w:rPr>
          <w:rFonts w:ascii="Century Gothic" w:eastAsia="Calibri" w:hAnsi="Century Gothic" w:cs="Tahoma"/>
          <w:bCs/>
          <w:color w:val="222222"/>
          <w:sz w:val="22"/>
          <w:szCs w:val="22"/>
          <w:lang w:eastAsia="ar-SA"/>
        </w:rPr>
        <w:t>Jhon</w:t>
      </w:r>
      <w:proofErr w:type="spellEnd"/>
      <w:r>
        <w:rPr>
          <w:rFonts w:ascii="Century Gothic" w:eastAsia="Calibri" w:hAnsi="Century Gothic" w:cs="Tahoma"/>
          <w:bCs/>
          <w:color w:val="222222"/>
          <w:sz w:val="22"/>
          <w:szCs w:val="22"/>
          <w:lang w:eastAsia="ar-SA"/>
        </w:rPr>
        <w:t xml:space="preserve"> Freddy Hernández. </w:t>
      </w:r>
    </w:p>
    <w:p w14:paraId="48943C5D" w14:textId="47C82530" w:rsidR="00AB405A" w:rsidRPr="00AB405A" w:rsidRDefault="00AB405A" w:rsidP="00AB405A">
      <w:pPr>
        <w:shd w:val="clear" w:color="auto" w:fill="FFFFFF"/>
        <w:spacing w:after="120" w:line="240" w:lineRule="auto"/>
        <w:jc w:val="both"/>
        <w:rPr>
          <w:rFonts w:ascii="Century Gothic" w:eastAsia="Calibri" w:hAnsi="Century Gothic" w:cs="Tahoma"/>
          <w:bCs/>
          <w:color w:val="222222"/>
          <w:sz w:val="22"/>
          <w:szCs w:val="22"/>
          <w:lang w:eastAsia="ar-SA"/>
        </w:rPr>
      </w:pPr>
      <w:r w:rsidRPr="00AB405A">
        <w:rPr>
          <w:rFonts w:ascii="Century Gothic" w:eastAsia="Calibri" w:hAnsi="Century Gothic" w:cs="Tahoma"/>
          <w:bCs/>
          <w:color w:val="222222"/>
          <w:sz w:val="22"/>
          <w:szCs w:val="22"/>
          <w:lang w:eastAsia="ar-SA"/>
        </w:rPr>
        <w:t>Cada planta obedece a un diseño particular de las características del agua</w:t>
      </w:r>
      <w:r w:rsidR="00E47FE0">
        <w:rPr>
          <w:rFonts w:ascii="Century Gothic" w:eastAsia="Calibri" w:hAnsi="Century Gothic" w:cs="Tahoma"/>
          <w:bCs/>
          <w:color w:val="222222"/>
          <w:sz w:val="22"/>
          <w:szCs w:val="22"/>
          <w:lang w:eastAsia="ar-SA"/>
        </w:rPr>
        <w:t>,</w:t>
      </w:r>
      <w:r w:rsidRPr="00AB405A">
        <w:rPr>
          <w:rFonts w:ascii="Century Gothic" w:eastAsia="Calibri" w:hAnsi="Century Gothic" w:cs="Tahoma"/>
          <w:bCs/>
          <w:color w:val="222222"/>
          <w:sz w:val="22"/>
          <w:szCs w:val="22"/>
          <w:lang w:eastAsia="ar-SA"/>
        </w:rPr>
        <w:t xml:space="preserve"> implementando una tecnología mixta y de funcionamiento automatizado con tecnologías acordes a la norma vigente resolución 0330 de 2017</w:t>
      </w:r>
      <w:r w:rsidR="00E47FE0">
        <w:rPr>
          <w:rFonts w:ascii="Century Gothic" w:eastAsia="Calibri" w:hAnsi="Century Gothic" w:cs="Tahoma"/>
          <w:bCs/>
          <w:color w:val="222222"/>
          <w:sz w:val="22"/>
          <w:szCs w:val="22"/>
          <w:lang w:eastAsia="ar-SA"/>
        </w:rPr>
        <w:t xml:space="preserve">, entregando herramientas de fácil y bajo costo de operación para </w:t>
      </w:r>
      <w:r w:rsidRPr="00AB405A">
        <w:rPr>
          <w:rFonts w:ascii="Century Gothic" w:eastAsia="Calibri" w:hAnsi="Century Gothic" w:cs="Tahoma"/>
          <w:bCs/>
          <w:color w:val="222222"/>
          <w:sz w:val="22"/>
          <w:szCs w:val="22"/>
          <w:lang w:eastAsia="ar-SA"/>
        </w:rPr>
        <w:t>garantizar a las comunidades agua apta para el consumo humano</w:t>
      </w:r>
      <w:r w:rsidR="00E47FE0">
        <w:rPr>
          <w:rFonts w:ascii="Century Gothic" w:eastAsia="Calibri" w:hAnsi="Century Gothic" w:cs="Tahoma"/>
          <w:bCs/>
          <w:color w:val="222222"/>
          <w:sz w:val="22"/>
          <w:szCs w:val="22"/>
          <w:lang w:eastAsia="ar-SA"/>
        </w:rPr>
        <w:t>.</w:t>
      </w:r>
    </w:p>
    <w:p w14:paraId="1E6D8C69" w14:textId="74343032" w:rsidR="00AB405A" w:rsidRDefault="00E47FE0" w:rsidP="00AB405A">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lastRenderedPageBreak/>
        <w:t>De igual manera l</w:t>
      </w:r>
      <w:r w:rsidR="00AB405A" w:rsidRPr="00AB405A">
        <w:rPr>
          <w:rFonts w:ascii="Century Gothic" w:eastAsia="Calibri" w:hAnsi="Century Gothic" w:cs="Tahoma"/>
          <w:bCs/>
          <w:color w:val="222222"/>
          <w:sz w:val="22"/>
          <w:szCs w:val="22"/>
          <w:lang w:eastAsia="ar-SA"/>
        </w:rPr>
        <w:t xml:space="preserve">a sostenibilidad de las plantas está garantizada con el fortalecimiento institucional fomentado por el equipo de Juntas y agua potable de la Subsecretaría de Gestión Ambiental Rural, quienes se encargan </w:t>
      </w:r>
      <w:r>
        <w:rPr>
          <w:rFonts w:ascii="Century Gothic" w:eastAsia="Calibri" w:hAnsi="Century Gothic" w:cs="Tahoma"/>
          <w:bCs/>
          <w:color w:val="222222"/>
          <w:sz w:val="22"/>
          <w:szCs w:val="22"/>
          <w:lang w:eastAsia="ar-SA"/>
        </w:rPr>
        <w:t>de guiar</w:t>
      </w:r>
      <w:r w:rsidR="00AB405A" w:rsidRPr="00AB405A">
        <w:rPr>
          <w:rFonts w:ascii="Century Gothic" w:eastAsia="Calibri" w:hAnsi="Century Gothic" w:cs="Tahoma"/>
          <w:bCs/>
          <w:color w:val="222222"/>
          <w:sz w:val="22"/>
          <w:szCs w:val="22"/>
          <w:lang w:eastAsia="ar-SA"/>
        </w:rPr>
        <w:t xml:space="preserve"> a cada uno de los prestadores en los temas administrativos</w:t>
      </w:r>
      <w:r>
        <w:rPr>
          <w:rFonts w:ascii="Century Gothic" w:eastAsia="Calibri" w:hAnsi="Century Gothic" w:cs="Tahoma"/>
          <w:bCs/>
          <w:color w:val="222222"/>
          <w:sz w:val="22"/>
          <w:szCs w:val="22"/>
          <w:lang w:eastAsia="ar-SA"/>
        </w:rPr>
        <w:t xml:space="preserve"> y </w:t>
      </w:r>
      <w:r w:rsidR="00AB405A" w:rsidRPr="00AB405A">
        <w:rPr>
          <w:rFonts w:ascii="Century Gothic" w:eastAsia="Calibri" w:hAnsi="Century Gothic" w:cs="Tahoma"/>
          <w:bCs/>
          <w:color w:val="222222"/>
          <w:sz w:val="22"/>
          <w:szCs w:val="22"/>
          <w:lang w:eastAsia="ar-SA"/>
        </w:rPr>
        <w:t xml:space="preserve">en el diseño de la estructura tarifaria para garantizar el suministro de insumos y recursos que permitirán operar la planta continuamente y demostrando así que los Acueductos rurales son administrados y operados con criterios de racionalidad y sostenibilidad por sus propias comunidades. </w:t>
      </w:r>
    </w:p>
    <w:p w14:paraId="5F7D883D" w14:textId="77777777" w:rsidR="00842FA2" w:rsidRDefault="00E47FE0" w:rsidP="00842FA2">
      <w:pPr>
        <w:shd w:val="clear" w:color="auto" w:fill="FFFFFF"/>
        <w:spacing w:after="120" w:line="240" w:lineRule="auto"/>
        <w:jc w:val="both"/>
        <w:rPr>
          <w:rFonts w:ascii="Century Gothic" w:eastAsia="Calibri" w:hAnsi="Century Gothic" w:cs="Tahoma"/>
          <w:bCs/>
          <w:color w:val="222222"/>
          <w:sz w:val="22"/>
          <w:szCs w:val="22"/>
          <w:lang w:eastAsia="ar-SA"/>
        </w:rPr>
      </w:pPr>
      <w:r w:rsidRPr="00E47FE0">
        <w:rPr>
          <w:rFonts w:ascii="Century Gothic" w:eastAsia="Calibri" w:hAnsi="Century Gothic" w:cs="Tahoma"/>
          <w:bCs/>
          <w:color w:val="222222"/>
          <w:sz w:val="22"/>
          <w:szCs w:val="22"/>
          <w:lang w:eastAsia="ar-SA"/>
        </w:rPr>
        <w:t>Claudia Milena Botina</w:t>
      </w:r>
      <w:r>
        <w:rPr>
          <w:rFonts w:ascii="Century Gothic" w:eastAsia="Calibri" w:hAnsi="Century Gothic" w:cs="Tahoma"/>
          <w:bCs/>
          <w:color w:val="222222"/>
          <w:sz w:val="22"/>
          <w:szCs w:val="22"/>
          <w:lang w:eastAsia="ar-SA"/>
        </w:rPr>
        <w:t>,</w:t>
      </w:r>
      <w:r w:rsidRPr="00E47FE0">
        <w:rPr>
          <w:rFonts w:ascii="Century Gothic" w:eastAsia="Calibri" w:hAnsi="Century Gothic" w:cs="Tahoma"/>
          <w:bCs/>
          <w:color w:val="222222"/>
          <w:sz w:val="22"/>
          <w:szCs w:val="22"/>
          <w:lang w:eastAsia="ar-SA"/>
        </w:rPr>
        <w:t xml:space="preserve"> </w:t>
      </w:r>
      <w:r>
        <w:rPr>
          <w:rFonts w:ascii="Century Gothic" w:eastAsia="Calibri" w:hAnsi="Century Gothic" w:cs="Tahoma"/>
          <w:bCs/>
          <w:color w:val="222222"/>
          <w:sz w:val="22"/>
          <w:szCs w:val="22"/>
          <w:lang w:eastAsia="ar-SA"/>
        </w:rPr>
        <w:t>r</w:t>
      </w:r>
      <w:r w:rsidRPr="00E47FE0">
        <w:rPr>
          <w:rFonts w:ascii="Century Gothic" w:eastAsia="Calibri" w:hAnsi="Century Gothic" w:cs="Tahoma"/>
          <w:bCs/>
          <w:color w:val="222222"/>
          <w:sz w:val="22"/>
          <w:szCs w:val="22"/>
          <w:lang w:eastAsia="ar-SA"/>
        </w:rPr>
        <w:t xml:space="preserve">epresentante </w:t>
      </w:r>
      <w:r>
        <w:rPr>
          <w:rFonts w:ascii="Century Gothic" w:eastAsia="Calibri" w:hAnsi="Century Gothic" w:cs="Tahoma"/>
          <w:bCs/>
          <w:color w:val="222222"/>
          <w:sz w:val="22"/>
          <w:szCs w:val="22"/>
          <w:lang w:eastAsia="ar-SA"/>
        </w:rPr>
        <w:t>l</w:t>
      </w:r>
      <w:r w:rsidRPr="00E47FE0">
        <w:rPr>
          <w:rFonts w:ascii="Century Gothic" w:eastAsia="Calibri" w:hAnsi="Century Gothic" w:cs="Tahoma"/>
          <w:bCs/>
          <w:color w:val="222222"/>
          <w:sz w:val="22"/>
          <w:szCs w:val="22"/>
          <w:lang w:eastAsia="ar-SA"/>
        </w:rPr>
        <w:t>egal de la Junta de Acueducto del corregimiento de San Fernando</w:t>
      </w:r>
      <w:r>
        <w:rPr>
          <w:rFonts w:ascii="Century Gothic" w:eastAsia="Calibri" w:hAnsi="Century Gothic" w:cs="Tahoma"/>
          <w:bCs/>
          <w:color w:val="222222"/>
          <w:sz w:val="22"/>
          <w:szCs w:val="22"/>
          <w:lang w:eastAsia="ar-SA"/>
        </w:rPr>
        <w:t>,</w:t>
      </w:r>
      <w:r w:rsidRPr="00E47FE0">
        <w:rPr>
          <w:rFonts w:ascii="Century Gothic" w:eastAsia="Calibri" w:hAnsi="Century Gothic" w:cs="Tahoma"/>
          <w:bCs/>
          <w:color w:val="222222"/>
          <w:sz w:val="22"/>
          <w:szCs w:val="22"/>
          <w:lang w:eastAsia="ar-SA"/>
        </w:rPr>
        <w:t xml:space="preserve"> manifestó su satisfacción por la culminación de la obra</w:t>
      </w:r>
      <w:r>
        <w:rPr>
          <w:rFonts w:ascii="Century Gothic" w:eastAsia="Calibri" w:hAnsi="Century Gothic" w:cs="Tahoma"/>
          <w:bCs/>
          <w:color w:val="222222"/>
          <w:sz w:val="22"/>
          <w:szCs w:val="22"/>
          <w:lang w:eastAsia="ar-SA"/>
        </w:rPr>
        <w:t xml:space="preserve"> que mejorará la calidad de vida de los </w:t>
      </w:r>
      <w:r w:rsidR="00A074E7">
        <w:rPr>
          <w:rFonts w:ascii="Century Gothic" w:eastAsia="Calibri" w:hAnsi="Century Gothic" w:cs="Tahoma"/>
          <w:bCs/>
          <w:color w:val="222222"/>
          <w:sz w:val="22"/>
          <w:szCs w:val="22"/>
          <w:lang w:eastAsia="ar-SA"/>
        </w:rPr>
        <w:t xml:space="preserve">habitantes, </w:t>
      </w:r>
      <w:r w:rsidR="00A074E7" w:rsidRPr="00E47FE0">
        <w:rPr>
          <w:rFonts w:ascii="Century Gothic" w:eastAsia="Calibri" w:hAnsi="Century Gothic" w:cs="Tahoma"/>
          <w:bCs/>
          <w:color w:val="222222"/>
          <w:sz w:val="22"/>
          <w:szCs w:val="22"/>
          <w:lang w:eastAsia="ar-SA"/>
        </w:rPr>
        <w:t>“</w:t>
      </w:r>
      <w:r>
        <w:rPr>
          <w:rFonts w:ascii="Century Gothic" w:eastAsia="Calibri" w:hAnsi="Century Gothic" w:cs="Tahoma"/>
          <w:bCs/>
          <w:color w:val="222222"/>
          <w:sz w:val="22"/>
          <w:szCs w:val="22"/>
          <w:lang w:eastAsia="ar-SA"/>
        </w:rPr>
        <w:t>E</w:t>
      </w:r>
      <w:r w:rsidRPr="00E47FE0">
        <w:rPr>
          <w:rFonts w:ascii="Century Gothic" w:eastAsia="Calibri" w:hAnsi="Century Gothic" w:cs="Tahoma"/>
          <w:bCs/>
          <w:color w:val="222222"/>
          <w:sz w:val="22"/>
          <w:szCs w:val="22"/>
          <w:lang w:eastAsia="ar-SA"/>
        </w:rPr>
        <w:t xml:space="preserve">sta planta beneficiará a muchas familias de nuestro corregimiento, </w:t>
      </w:r>
      <w:r w:rsidR="00A074E7" w:rsidRPr="00E47FE0">
        <w:rPr>
          <w:rFonts w:ascii="Century Gothic" w:eastAsia="Calibri" w:hAnsi="Century Gothic" w:cs="Tahoma"/>
          <w:bCs/>
          <w:color w:val="222222"/>
          <w:sz w:val="22"/>
          <w:szCs w:val="22"/>
          <w:lang w:eastAsia="ar-SA"/>
        </w:rPr>
        <w:t>así mismos centros educativos</w:t>
      </w:r>
      <w:r w:rsidRPr="00E47FE0">
        <w:rPr>
          <w:rFonts w:ascii="Century Gothic" w:eastAsia="Calibri" w:hAnsi="Century Gothic" w:cs="Tahoma"/>
          <w:bCs/>
          <w:color w:val="222222"/>
          <w:sz w:val="22"/>
          <w:szCs w:val="22"/>
          <w:lang w:eastAsia="ar-SA"/>
        </w:rPr>
        <w:t>, hogares infantiles entre otros</w:t>
      </w:r>
      <w:r>
        <w:rPr>
          <w:rFonts w:ascii="Century Gothic" w:eastAsia="Calibri" w:hAnsi="Century Gothic" w:cs="Tahoma"/>
          <w:bCs/>
          <w:color w:val="222222"/>
          <w:sz w:val="22"/>
          <w:szCs w:val="22"/>
          <w:lang w:eastAsia="ar-SA"/>
        </w:rPr>
        <w:t>.</w:t>
      </w:r>
      <w:r w:rsidRPr="00E47FE0">
        <w:rPr>
          <w:rFonts w:ascii="Century Gothic" w:eastAsia="Calibri" w:hAnsi="Century Gothic" w:cs="Tahoma"/>
          <w:bCs/>
          <w:color w:val="222222"/>
          <w:sz w:val="22"/>
          <w:szCs w:val="22"/>
          <w:lang w:eastAsia="ar-SA"/>
        </w:rPr>
        <w:t xml:space="preserve"> </w:t>
      </w:r>
      <w:r>
        <w:rPr>
          <w:rFonts w:ascii="Century Gothic" w:eastAsia="Calibri" w:hAnsi="Century Gothic" w:cs="Tahoma"/>
          <w:bCs/>
          <w:color w:val="222222"/>
          <w:sz w:val="22"/>
          <w:szCs w:val="22"/>
          <w:lang w:eastAsia="ar-SA"/>
        </w:rPr>
        <w:t>E</w:t>
      </w:r>
      <w:r w:rsidRPr="00E47FE0">
        <w:rPr>
          <w:rFonts w:ascii="Century Gothic" w:eastAsia="Calibri" w:hAnsi="Century Gothic" w:cs="Tahoma"/>
          <w:bCs/>
          <w:color w:val="222222"/>
          <w:sz w:val="22"/>
          <w:szCs w:val="22"/>
          <w:lang w:eastAsia="ar-SA"/>
        </w:rPr>
        <w:t>st</w:t>
      </w:r>
      <w:r>
        <w:rPr>
          <w:rFonts w:ascii="Century Gothic" w:eastAsia="Calibri" w:hAnsi="Century Gothic" w:cs="Tahoma"/>
          <w:bCs/>
          <w:color w:val="222222"/>
          <w:sz w:val="22"/>
          <w:szCs w:val="22"/>
          <w:lang w:eastAsia="ar-SA"/>
        </w:rPr>
        <w:t>e</w:t>
      </w:r>
      <w:r w:rsidRPr="00E47FE0">
        <w:rPr>
          <w:rFonts w:ascii="Century Gothic" w:eastAsia="Calibri" w:hAnsi="Century Gothic" w:cs="Tahoma"/>
          <w:bCs/>
          <w:color w:val="222222"/>
          <w:sz w:val="22"/>
          <w:szCs w:val="22"/>
          <w:lang w:eastAsia="ar-SA"/>
        </w:rPr>
        <w:t xml:space="preserve"> fue un proceso complejo donde poco a poco se fue sensibilizando a las personas sobre los grandes beneficios de tener esta obra, como la prevención de enfermedades para nuestros niños y adultos mayores</w:t>
      </w:r>
      <w:r w:rsidR="00A074E7">
        <w:rPr>
          <w:rFonts w:ascii="Century Gothic" w:eastAsia="Calibri" w:hAnsi="Century Gothic" w:cs="Tahoma"/>
          <w:bCs/>
          <w:color w:val="222222"/>
          <w:sz w:val="22"/>
          <w:szCs w:val="22"/>
          <w:lang w:eastAsia="ar-SA"/>
        </w:rPr>
        <w:t>”, sostuvo.</w:t>
      </w:r>
    </w:p>
    <w:p w14:paraId="6928F834" w14:textId="5E817B97" w:rsidR="00AB405A" w:rsidRPr="0056043E" w:rsidRDefault="00A074E7" w:rsidP="0056043E">
      <w:pPr>
        <w:shd w:val="clear" w:color="auto" w:fill="FFFFFF"/>
        <w:spacing w:after="120" w:line="240" w:lineRule="auto"/>
        <w:jc w:val="both"/>
        <w:rPr>
          <w:rFonts w:ascii="Century Gothic" w:eastAsia="Calibri" w:hAnsi="Century Gothic" w:cs="Tahoma"/>
          <w:bCs/>
          <w:color w:val="222222"/>
          <w:sz w:val="22"/>
          <w:szCs w:val="22"/>
          <w:lang w:val="es-ES_tradnl" w:eastAsia="ar-SA"/>
        </w:rPr>
      </w:pPr>
      <w:r w:rsidRPr="00A074E7">
        <w:rPr>
          <w:rFonts w:ascii="Century Gothic" w:eastAsia="Times New Roman" w:hAnsi="Century Gothic" w:cs="Calibri"/>
          <w:b/>
          <w:bCs/>
          <w:color w:val="212121"/>
          <w:sz w:val="18"/>
          <w:szCs w:val="22"/>
          <w:bdr w:val="none" w:sz="0" w:space="0" w:color="auto" w:frame="1"/>
          <w:lang w:val="es-ES_tradnl" w:eastAsia="es-CO"/>
        </w:rPr>
        <w:t xml:space="preserve">Información: Secretario Gestión Ambiental Jairo Burbano Narváez. Celular: 3016250635 </w:t>
      </w:r>
    </w:p>
    <w:p w14:paraId="4D824D9C" w14:textId="3F2881A4" w:rsidR="0056043E" w:rsidRDefault="00AB405A" w:rsidP="00796347">
      <w:pPr>
        <w:jc w:val="center"/>
        <w:rPr>
          <w:rFonts w:ascii="Century Gothic" w:eastAsia="Calibri" w:hAnsi="Century Gothic" w:cs="Tahoma"/>
          <w:bCs/>
          <w:i/>
          <w:color w:val="222222"/>
          <w:sz w:val="22"/>
          <w:szCs w:val="22"/>
          <w:lang w:eastAsia="ar-SA"/>
        </w:rPr>
      </w:pPr>
      <w:r w:rsidRPr="0056043E">
        <w:rPr>
          <w:rFonts w:ascii="Century Gothic" w:eastAsia="Calibri" w:hAnsi="Century Gothic" w:cs="Tahoma"/>
          <w:bCs/>
          <w:i/>
          <w:color w:val="222222"/>
          <w:sz w:val="22"/>
          <w:szCs w:val="22"/>
          <w:lang w:eastAsia="ar-SA"/>
        </w:rPr>
        <w:t>Somos constructores de paz</w:t>
      </w:r>
    </w:p>
    <w:p w14:paraId="10023A9C" w14:textId="77777777" w:rsidR="00796347" w:rsidRDefault="00796347" w:rsidP="00796347">
      <w:pPr>
        <w:jc w:val="center"/>
        <w:rPr>
          <w:rFonts w:ascii="Century Gothic" w:eastAsia="Calibri" w:hAnsi="Century Gothic" w:cs="Tahoma"/>
          <w:bCs/>
          <w:i/>
          <w:color w:val="222222"/>
          <w:sz w:val="22"/>
          <w:szCs w:val="22"/>
          <w:lang w:eastAsia="ar-SA"/>
        </w:rPr>
      </w:pPr>
    </w:p>
    <w:p w14:paraId="0485FF10" w14:textId="7450982C" w:rsidR="00A47240" w:rsidRDefault="00EF4BD9" w:rsidP="00EF4BD9">
      <w:pPr>
        <w:shd w:val="clear" w:color="auto" w:fill="FFFFFF"/>
        <w:spacing w:after="120" w:line="240" w:lineRule="auto"/>
        <w:jc w:val="center"/>
        <w:rPr>
          <w:rFonts w:ascii="Century Gothic" w:eastAsia="Calibri" w:hAnsi="Century Gothic" w:cs="Tahoma"/>
          <w:bCs/>
          <w:color w:val="222222"/>
          <w:sz w:val="22"/>
          <w:szCs w:val="22"/>
          <w:lang w:eastAsia="ar-SA"/>
        </w:rPr>
      </w:pPr>
      <w:r w:rsidRPr="00EF4BD9">
        <w:rPr>
          <w:rFonts w:ascii="Century Gothic" w:eastAsia="Calibri" w:hAnsi="Century Gothic" w:cs="Tahoma"/>
          <w:b/>
          <w:bCs/>
          <w:color w:val="222222"/>
          <w:sz w:val="22"/>
          <w:szCs w:val="22"/>
          <w:lang w:eastAsia="ar-SA"/>
        </w:rPr>
        <w:t>EMPOPASTO ENTREGÓ LA SEXTA ETAPA DE LOS TRABAJOS DE REPOSICIÓN INTEGRAL DE ALCANTARILLADO EN EL BARRIO PANORÁMICO DE LA COMUNA 8</w:t>
      </w:r>
    </w:p>
    <w:p w14:paraId="52EACB8A" w14:textId="5AAAAD36" w:rsidR="00EF4BD9" w:rsidRPr="00A47240" w:rsidRDefault="00EF4BD9" w:rsidP="00EF4BD9">
      <w:pPr>
        <w:shd w:val="clear" w:color="auto" w:fill="FFFFFF"/>
        <w:spacing w:after="120" w:line="240" w:lineRule="auto"/>
        <w:jc w:val="center"/>
        <w:rPr>
          <w:rFonts w:ascii="Century Gothic" w:eastAsia="Calibri" w:hAnsi="Century Gothic" w:cs="Tahoma"/>
          <w:bCs/>
          <w:color w:val="222222"/>
          <w:sz w:val="22"/>
          <w:szCs w:val="22"/>
          <w:lang w:eastAsia="ar-SA"/>
        </w:rPr>
      </w:pPr>
      <w:r>
        <w:rPr>
          <w:rFonts w:ascii="Century Gothic" w:eastAsia="Calibri" w:hAnsi="Century Gothic" w:cs="Tahoma"/>
          <w:bCs/>
          <w:noProof/>
          <w:color w:val="222222"/>
          <w:sz w:val="22"/>
          <w:szCs w:val="22"/>
          <w:lang w:eastAsia="es-CO"/>
        </w:rPr>
        <w:drawing>
          <wp:inline distT="0" distB="0" distL="0" distR="0" wp14:anchorId="60C3C9DB" wp14:editId="32BAF044">
            <wp:extent cx="5613400" cy="3549015"/>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mpopasto.jpg"/>
                    <pic:cNvPicPr/>
                  </pic:nvPicPr>
                  <pic:blipFill>
                    <a:blip r:embed="rId16">
                      <a:extLst>
                        <a:ext uri="{28A0092B-C50C-407E-A947-70E740481C1C}">
                          <a14:useLocalDpi xmlns:a14="http://schemas.microsoft.com/office/drawing/2010/main" val="0"/>
                        </a:ext>
                      </a:extLst>
                    </a:blip>
                    <a:stretch>
                      <a:fillRect/>
                    </a:stretch>
                  </pic:blipFill>
                  <pic:spPr>
                    <a:xfrm>
                      <a:off x="0" y="0"/>
                      <a:ext cx="5613400" cy="3549015"/>
                    </a:xfrm>
                    <a:prstGeom prst="rect">
                      <a:avLst/>
                    </a:prstGeom>
                  </pic:spPr>
                </pic:pic>
              </a:graphicData>
            </a:graphic>
          </wp:inline>
        </w:drawing>
      </w:r>
    </w:p>
    <w:p w14:paraId="2396AF8E" w14:textId="77777777" w:rsidR="00A47240" w:rsidRPr="00A47240" w:rsidRDefault="00A47240" w:rsidP="00EF4BD9">
      <w:pPr>
        <w:shd w:val="clear" w:color="auto" w:fill="FFFFFF"/>
        <w:spacing w:after="120" w:line="240" w:lineRule="auto"/>
        <w:jc w:val="both"/>
        <w:rPr>
          <w:rFonts w:ascii="Century Gothic" w:eastAsia="Calibri" w:hAnsi="Century Gothic" w:cs="Tahoma"/>
          <w:bCs/>
          <w:color w:val="222222"/>
          <w:sz w:val="22"/>
          <w:szCs w:val="22"/>
          <w:lang w:eastAsia="ar-SA"/>
        </w:rPr>
      </w:pPr>
      <w:r w:rsidRPr="00A47240">
        <w:rPr>
          <w:rFonts w:ascii="Century Gothic" w:eastAsia="Calibri" w:hAnsi="Century Gothic" w:cs="Tahoma"/>
          <w:bCs/>
          <w:color w:val="222222"/>
          <w:sz w:val="22"/>
          <w:szCs w:val="22"/>
          <w:lang w:eastAsia="ar-SA"/>
        </w:rPr>
        <w:lastRenderedPageBreak/>
        <w:t>La inversión total en este barrio asciende a $1.745 millones y logra optimizar un sistema muy antiguo y que se encontraba en riesgo de colapsar.</w:t>
      </w:r>
    </w:p>
    <w:p w14:paraId="66D9A188" w14:textId="77777777" w:rsidR="00A47240" w:rsidRPr="00A47240" w:rsidRDefault="00A47240" w:rsidP="00EF4BD9">
      <w:pPr>
        <w:shd w:val="clear" w:color="auto" w:fill="FFFFFF"/>
        <w:spacing w:after="120" w:line="240" w:lineRule="auto"/>
        <w:jc w:val="both"/>
        <w:rPr>
          <w:rFonts w:ascii="Century Gothic" w:eastAsia="Calibri" w:hAnsi="Century Gothic" w:cs="Tahoma"/>
          <w:bCs/>
          <w:color w:val="222222"/>
          <w:sz w:val="22"/>
          <w:szCs w:val="22"/>
          <w:lang w:eastAsia="ar-SA"/>
        </w:rPr>
      </w:pPr>
      <w:r w:rsidRPr="00A47240">
        <w:rPr>
          <w:rFonts w:ascii="Century Gothic" w:eastAsia="Calibri" w:hAnsi="Century Gothic" w:cs="Tahoma"/>
          <w:bCs/>
          <w:color w:val="222222"/>
          <w:sz w:val="22"/>
          <w:szCs w:val="22"/>
          <w:lang w:eastAsia="ar-SA"/>
        </w:rPr>
        <w:t>Según el Gerente de Empopasto, Oscar Parra Erazo, la empresa además de realizar grandes proyectos de ciudad, como lo son los de la Carrera 27, Nueva Colombia, o la carrera 19, también realiza un trabajo de priorización de obras en barrios y comunas, que representan un gran impacto positivo para estas comunidades.</w:t>
      </w:r>
    </w:p>
    <w:p w14:paraId="4616CFE3" w14:textId="77777777" w:rsidR="00A47240" w:rsidRPr="00A47240" w:rsidRDefault="00A47240" w:rsidP="00EF4BD9">
      <w:pPr>
        <w:shd w:val="clear" w:color="auto" w:fill="FFFFFF"/>
        <w:spacing w:after="120" w:line="240" w:lineRule="auto"/>
        <w:jc w:val="both"/>
        <w:rPr>
          <w:rFonts w:ascii="Century Gothic" w:eastAsia="Calibri" w:hAnsi="Century Gothic" w:cs="Tahoma"/>
          <w:bCs/>
          <w:color w:val="222222"/>
          <w:sz w:val="22"/>
          <w:szCs w:val="22"/>
          <w:lang w:eastAsia="ar-SA"/>
        </w:rPr>
      </w:pPr>
      <w:r w:rsidRPr="00A47240">
        <w:rPr>
          <w:rFonts w:ascii="Century Gothic" w:eastAsia="Calibri" w:hAnsi="Century Gothic" w:cs="Tahoma"/>
          <w:bCs/>
          <w:color w:val="222222"/>
          <w:sz w:val="22"/>
          <w:szCs w:val="22"/>
          <w:lang w:eastAsia="ar-SA"/>
        </w:rPr>
        <w:t xml:space="preserve">Para </w:t>
      </w:r>
      <w:proofErr w:type="spellStart"/>
      <w:r w:rsidRPr="00A47240">
        <w:rPr>
          <w:rFonts w:ascii="Century Gothic" w:eastAsia="Calibri" w:hAnsi="Century Gothic" w:cs="Tahoma"/>
          <w:bCs/>
          <w:color w:val="222222"/>
          <w:sz w:val="22"/>
          <w:szCs w:val="22"/>
          <w:lang w:eastAsia="ar-SA"/>
        </w:rPr>
        <w:t>Léster</w:t>
      </w:r>
      <w:proofErr w:type="spellEnd"/>
      <w:r w:rsidRPr="00A47240">
        <w:rPr>
          <w:rFonts w:ascii="Century Gothic" w:eastAsia="Calibri" w:hAnsi="Century Gothic" w:cs="Tahoma"/>
          <w:bCs/>
          <w:color w:val="222222"/>
          <w:sz w:val="22"/>
          <w:szCs w:val="22"/>
          <w:lang w:eastAsia="ar-SA"/>
        </w:rPr>
        <w:t xml:space="preserve"> Narváez, presidente de la Junta de Acción Comunal del barrio Panorámico, las diferentes etapas en que se viene ejecutando el proyecto, se han desarrollado dentro de los cronogramas acordados. Nuestras propiedades se valorizan y la calidad de vida, mejora significativamente. </w:t>
      </w:r>
    </w:p>
    <w:p w14:paraId="222E95CD" w14:textId="77777777" w:rsidR="00796347" w:rsidRDefault="00A47240" w:rsidP="00796347">
      <w:pPr>
        <w:shd w:val="clear" w:color="auto" w:fill="FFFFFF"/>
        <w:spacing w:after="120" w:line="240" w:lineRule="auto"/>
        <w:jc w:val="both"/>
        <w:rPr>
          <w:rFonts w:ascii="Century Gothic" w:eastAsia="Calibri" w:hAnsi="Century Gothic" w:cs="Tahoma"/>
          <w:bCs/>
          <w:color w:val="222222"/>
          <w:sz w:val="22"/>
          <w:szCs w:val="22"/>
          <w:lang w:eastAsia="ar-SA"/>
        </w:rPr>
      </w:pPr>
      <w:r w:rsidRPr="00A47240">
        <w:rPr>
          <w:rFonts w:ascii="Century Gothic" w:eastAsia="Calibri" w:hAnsi="Century Gothic" w:cs="Tahoma"/>
          <w:bCs/>
          <w:color w:val="222222"/>
          <w:sz w:val="22"/>
          <w:szCs w:val="22"/>
          <w:lang w:eastAsia="ar-SA"/>
        </w:rPr>
        <w:t>En la actual administración de Empopasto son cerca de cien obras entregadas a las comunidades, con una inversión por el orden de los $90 mil millones. “Definitivamente el progreso sostenible de una ciudad, se mide por la calidad de sus servicios públicos”, aseguró Parra Erazo.</w:t>
      </w:r>
    </w:p>
    <w:p w14:paraId="7CCEDAD1" w14:textId="7035AAD8" w:rsidR="00796347" w:rsidRDefault="00796347" w:rsidP="00796347">
      <w:pPr>
        <w:shd w:val="clear" w:color="auto" w:fill="FFFFFF"/>
        <w:spacing w:after="12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96347">
        <w:rPr>
          <w:rFonts w:ascii="Century Gothic" w:eastAsia="Times New Roman" w:hAnsi="Century Gothic" w:cs="Calibri"/>
          <w:b/>
          <w:bCs/>
          <w:color w:val="212121"/>
          <w:sz w:val="18"/>
          <w:szCs w:val="22"/>
          <w:bdr w:val="none" w:sz="0" w:space="0" w:color="auto" w:frame="1"/>
          <w:lang w:val="es-ES_tradnl" w:eastAsia="es-CO"/>
        </w:rPr>
        <w:t>Información: Gerente de EMPOPASTO S.A. E.S.P, Oscar Parra Erazo. Celular: 3225685744</w:t>
      </w:r>
    </w:p>
    <w:p w14:paraId="58B6BE24" w14:textId="6D4A7DD7" w:rsidR="0056043E" w:rsidRDefault="00796347" w:rsidP="00796347">
      <w:pPr>
        <w:shd w:val="clear" w:color="auto" w:fill="FFFFFF"/>
        <w:spacing w:after="120" w:line="240" w:lineRule="auto"/>
        <w:jc w:val="center"/>
        <w:rPr>
          <w:rFonts w:ascii="Century Gothic" w:eastAsia="Calibri" w:hAnsi="Century Gothic" w:cs="Tahoma"/>
          <w:bCs/>
          <w:color w:val="222222"/>
          <w:sz w:val="22"/>
          <w:szCs w:val="22"/>
          <w:lang w:eastAsia="ar-SA"/>
        </w:rPr>
      </w:pPr>
      <w:r w:rsidRPr="0056043E">
        <w:rPr>
          <w:rFonts w:ascii="Century Gothic" w:eastAsia="Calibri" w:hAnsi="Century Gothic" w:cs="Tahoma"/>
          <w:bCs/>
          <w:i/>
          <w:color w:val="222222"/>
          <w:sz w:val="22"/>
          <w:szCs w:val="22"/>
          <w:lang w:eastAsia="ar-SA"/>
        </w:rPr>
        <w:t>Somos constructores de paz</w:t>
      </w:r>
    </w:p>
    <w:p w14:paraId="5DCA90F9" w14:textId="77777777" w:rsidR="00796347" w:rsidRPr="00796347" w:rsidRDefault="00796347" w:rsidP="00796347">
      <w:pPr>
        <w:shd w:val="clear" w:color="auto" w:fill="FFFFFF"/>
        <w:spacing w:after="120" w:line="240" w:lineRule="auto"/>
        <w:jc w:val="center"/>
        <w:rPr>
          <w:rFonts w:ascii="Century Gothic" w:eastAsia="Calibri" w:hAnsi="Century Gothic" w:cs="Tahoma"/>
          <w:bCs/>
          <w:color w:val="222222"/>
          <w:sz w:val="22"/>
          <w:szCs w:val="22"/>
          <w:lang w:eastAsia="ar-SA"/>
        </w:rPr>
      </w:pPr>
    </w:p>
    <w:p w14:paraId="46D1B6B9" w14:textId="0187D6BB" w:rsidR="00A074E7" w:rsidRDefault="00A074E7" w:rsidP="00D67C68">
      <w:pPr>
        <w:jc w:val="center"/>
        <w:rPr>
          <w:rFonts w:ascii="Century Gothic" w:eastAsia="Calibri" w:hAnsi="Century Gothic" w:cs="Tahoma"/>
          <w:b/>
          <w:bCs/>
          <w:color w:val="222222"/>
          <w:sz w:val="22"/>
          <w:szCs w:val="22"/>
          <w:lang w:eastAsia="ar-SA"/>
        </w:rPr>
      </w:pPr>
      <w:r w:rsidRPr="00F755D3">
        <w:rPr>
          <w:rFonts w:ascii="Century Gothic" w:eastAsia="Calibri" w:hAnsi="Century Gothic" w:cs="Tahoma"/>
          <w:b/>
          <w:bCs/>
          <w:color w:val="222222"/>
          <w:sz w:val="22"/>
          <w:szCs w:val="22"/>
          <w:lang w:eastAsia="ar-SA"/>
        </w:rPr>
        <w:t xml:space="preserve">DEL VIERNES 15 AL LUNES 18 DE FEBRERO </w:t>
      </w:r>
      <w:r>
        <w:rPr>
          <w:rFonts w:ascii="Century Gothic" w:eastAsia="Calibri" w:hAnsi="Century Gothic" w:cs="Tahoma"/>
          <w:b/>
          <w:bCs/>
          <w:color w:val="222222"/>
          <w:sz w:val="22"/>
          <w:szCs w:val="22"/>
          <w:lang w:eastAsia="ar-SA"/>
        </w:rPr>
        <w:t xml:space="preserve">SE FESTEJARÁ CENTENARIO DE LAS FIESTAS EN HONOR A </w:t>
      </w:r>
      <w:r w:rsidRPr="00F755D3">
        <w:rPr>
          <w:rFonts w:ascii="Century Gothic" w:eastAsia="Calibri" w:hAnsi="Century Gothic" w:cs="Tahoma"/>
          <w:b/>
          <w:bCs/>
          <w:color w:val="222222"/>
          <w:sz w:val="22"/>
          <w:szCs w:val="22"/>
          <w:lang w:eastAsia="ar-SA"/>
        </w:rPr>
        <w:t>NUESTRA SEÑORA DE LOURDES</w:t>
      </w:r>
      <w:r>
        <w:rPr>
          <w:rFonts w:ascii="Century Gothic" w:eastAsia="Calibri" w:hAnsi="Century Gothic" w:cs="Tahoma"/>
          <w:b/>
          <w:bCs/>
          <w:color w:val="222222"/>
          <w:sz w:val="22"/>
          <w:szCs w:val="22"/>
          <w:lang w:eastAsia="ar-SA"/>
        </w:rPr>
        <w:t xml:space="preserve"> EN EL ENCANO</w:t>
      </w:r>
    </w:p>
    <w:p w14:paraId="765B9F36" w14:textId="77777777" w:rsidR="00A074E7" w:rsidRPr="00DD27DE" w:rsidRDefault="00A074E7" w:rsidP="00A074E7">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1B2584F5" wp14:editId="096A5E42">
            <wp:extent cx="4943365" cy="333605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estas EL ENCANO.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63575" cy="3349691"/>
                    </a:xfrm>
                    <a:prstGeom prst="rect">
                      <a:avLst/>
                    </a:prstGeom>
                  </pic:spPr>
                </pic:pic>
              </a:graphicData>
            </a:graphic>
          </wp:inline>
        </w:drawing>
      </w:r>
    </w:p>
    <w:p w14:paraId="33F7C9D0" w14:textId="77777777" w:rsidR="00A074E7" w:rsidRPr="00893570"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Los habitantes del corregimiento de El Encano, ultiman los detalles </w:t>
      </w:r>
      <w:r>
        <w:rPr>
          <w:rFonts w:ascii="Century Gothic" w:eastAsia="Calibri" w:hAnsi="Century Gothic" w:cs="Tahoma"/>
          <w:bCs/>
          <w:color w:val="222222"/>
          <w:sz w:val="22"/>
          <w:szCs w:val="22"/>
          <w:lang w:eastAsia="ar-SA"/>
        </w:rPr>
        <w:t xml:space="preserve">para </w:t>
      </w:r>
      <w:r w:rsidRPr="00893570">
        <w:rPr>
          <w:rFonts w:ascii="Century Gothic" w:eastAsia="Calibri" w:hAnsi="Century Gothic" w:cs="Tahoma"/>
          <w:bCs/>
          <w:color w:val="222222"/>
          <w:sz w:val="22"/>
          <w:szCs w:val="22"/>
          <w:lang w:eastAsia="ar-SA"/>
        </w:rPr>
        <w:t xml:space="preserve">las fiestas tradicionales en honor a Nuestra Señora de Lourdes en el </w:t>
      </w:r>
      <w:r>
        <w:rPr>
          <w:rFonts w:ascii="Century Gothic" w:eastAsia="Calibri" w:hAnsi="Century Gothic" w:cs="Tahoma"/>
          <w:bCs/>
          <w:color w:val="222222"/>
          <w:sz w:val="22"/>
          <w:szCs w:val="22"/>
          <w:lang w:eastAsia="ar-SA"/>
        </w:rPr>
        <w:t>c</w:t>
      </w:r>
      <w:r w:rsidRPr="00893570">
        <w:rPr>
          <w:rFonts w:ascii="Century Gothic" w:eastAsia="Calibri" w:hAnsi="Century Gothic" w:cs="Tahoma"/>
          <w:bCs/>
          <w:color w:val="222222"/>
          <w:sz w:val="22"/>
          <w:szCs w:val="22"/>
          <w:lang w:eastAsia="ar-SA"/>
        </w:rPr>
        <w:t xml:space="preserve">orregimiento de El </w:t>
      </w:r>
      <w:r w:rsidRPr="00893570">
        <w:rPr>
          <w:rFonts w:ascii="Century Gothic" w:eastAsia="Calibri" w:hAnsi="Century Gothic" w:cs="Tahoma"/>
          <w:bCs/>
          <w:color w:val="222222"/>
          <w:sz w:val="22"/>
          <w:szCs w:val="22"/>
          <w:lang w:eastAsia="ar-SA"/>
        </w:rPr>
        <w:lastRenderedPageBreak/>
        <w:t>Encano, que se llevarán a cabo del viernes 15 al lunes 18 de febrero de 2019</w:t>
      </w:r>
      <w:r>
        <w:rPr>
          <w:rFonts w:ascii="Century Gothic" w:eastAsia="Calibri" w:hAnsi="Century Gothic" w:cs="Tahoma"/>
          <w:bCs/>
          <w:color w:val="222222"/>
          <w:sz w:val="22"/>
          <w:szCs w:val="22"/>
          <w:lang w:eastAsia="ar-SA"/>
        </w:rPr>
        <w:t xml:space="preserve">, evento apoyado por la Alcaldía de Pasto. </w:t>
      </w:r>
    </w:p>
    <w:p w14:paraId="4405F951"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Para la celebración de </w:t>
      </w:r>
      <w:r>
        <w:rPr>
          <w:rFonts w:ascii="Century Gothic" w:eastAsia="Calibri" w:hAnsi="Century Gothic" w:cs="Tahoma"/>
          <w:bCs/>
          <w:color w:val="222222"/>
          <w:sz w:val="22"/>
          <w:szCs w:val="22"/>
          <w:lang w:eastAsia="ar-SA"/>
        </w:rPr>
        <w:t>las festividades patronales</w:t>
      </w:r>
      <w:r w:rsidRPr="00893570">
        <w:rPr>
          <w:rFonts w:ascii="Century Gothic" w:eastAsia="Calibri" w:hAnsi="Century Gothic" w:cs="Tahoma"/>
          <w:bCs/>
          <w:color w:val="222222"/>
          <w:sz w:val="22"/>
          <w:szCs w:val="22"/>
          <w:lang w:eastAsia="ar-SA"/>
        </w:rPr>
        <w:t xml:space="preserve"> que cumplen 100 años, se tienen previstos actos litúrgicos, procesión, bendición de lanchas y bicicletas, </w:t>
      </w:r>
      <w:proofErr w:type="spellStart"/>
      <w:r w:rsidRPr="00893570">
        <w:rPr>
          <w:rFonts w:ascii="Century Gothic" w:eastAsia="Calibri" w:hAnsi="Century Gothic" w:cs="Tahoma"/>
          <w:bCs/>
          <w:color w:val="222222"/>
          <w:sz w:val="22"/>
          <w:szCs w:val="22"/>
          <w:lang w:eastAsia="ar-SA"/>
        </w:rPr>
        <w:t>ciclopaseo</w:t>
      </w:r>
      <w:proofErr w:type="spellEnd"/>
      <w:r w:rsidRPr="00893570">
        <w:rPr>
          <w:rFonts w:ascii="Century Gothic" w:eastAsia="Calibri" w:hAnsi="Century Gothic" w:cs="Tahoma"/>
          <w:bCs/>
          <w:color w:val="222222"/>
          <w:sz w:val="22"/>
          <w:szCs w:val="22"/>
          <w:lang w:eastAsia="ar-SA"/>
        </w:rPr>
        <w:t xml:space="preserve">, show canino, feria gastronómica, caravana iluminada, competencias deportivas, danzas, desfile coreográfico, orquestas, entre otras actividades, así lo dio a conocer Arturo </w:t>
      </w:r>
      <w:proofErr w:type="spellStart"/>
      <w:r w:rsidRPr="00893570">
        <w:rPr>
          <w:rFonts w:ascii="Century Gothic" w:eastAsia="Calibri" w:hAnsi="Century Gothic" w:cs="Tahoma"/>
          <w:bCs/>
          <w:color w:val="222222"/>
          <w:sz w:val="22"/>
          <w:szCs w:val="22"/>
          <w:lang w:eastAsia="ar-SA"/>
        </w:rPr>
        <w:t>Jossa</w:t>
      </w:r>
      <w:proofErr w:type="spellEnd"/>
      <w:r w:rsidRPr="00893570">
        <w:rPr>
          <w:rFonts w:ascii="Century Gothic" w:eastAsia="Calibri" w:hAnsi="Century Gothic" w:cs="Tahoma"/>
          <w:bCs/>
          <w:color w:val="222222"/>
          <w:sz w:val="22"/>
          <w:szCs w:val="22"/>
          <w:lang w:eastAsia="ar-SA"/>
        </w:rPr>
        <w:t xml:space="preserve">, </w:t>
      </w:r>
      <w:r>
        <w:rPr>
          <w:rFonts w:ascii="Century Gothic" w:eastAsia="Calibri" w:hAnsi="Century Gothic" w:cs="Tahoma"/>
          <w:bCs/>
          <w:color w:val="222222"/>
          <w:sz w:val="22"/>
          <w:szCs w:val="22"/>
          <w:lang w:eastAsia="ar-SA"/>
        </w:rPr>
        <w:t>p</w:t>
      </w:r>
      <w:r w:rsidRPr="00893570">
        <w:rPr>
          <w:rFonts w:ascii="Century Gothic" w:eastAsia="Calibri" w:hAnsi="Century Gothic" w:cs="Tahoma"/>
          <w:bCs/>
          <w:color w:val="222222"/>
          <w:sz w:val="22"/>
          <w:szCs w:val="22"/>
          <w:lang w:eastAsia="ar-SA"/>
        </w:rPr>
        <w:t>residente de las Fiestas Patronales del 2019.</w:t>
      </w:r>
    </w:p>
    <w:p w14:paraId="343A8094" w14:textId="77777777" w:rsidR="00A074E7" w:rsidRPr="00893570"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 “Extendemos la invitación para que la ciudadanía asista, se vincule a la programación, se hospeden y conozcan las veredas del corregimiento. Pueden recorrer lugares como la Reserva Andina, Motilón, donde encontrarán el tradicional vino, Las Torres de Santa Lucía, entre otros</w:t>
      </w:r>
      <w:r>
        <w:rPr>
          <w:rFonts w:ascii="Century Gothic" w:eastAsia="Calibri" w:hAnsi="Century Gothic" w:cs="Tahoma"/>
          <w:bCs/>
          <w:color w:val="222222"/>
          <w:sz w:val="22"/>
          <w:szCs w:val="22"/>
          <w:lang w:eastAsia="ar-SA"/>
        </w:rPr>
        <w:t xml:space="preserve"> sitios de interés</w:t>
      </w:r>
      <w:r w:rsidRPr="00893570">
        <w:rPr>
          <w:rFonts w:ascii="Century Gothic" w:eastAsia="Calibri" w:hAnsi="Century Gothic" w:cs="Tahoma"/>
          <w:bCs/>
          <w:color w:val="222222"/>
          <w:sz w:val="22"/>
          <w:szCs w:val="22"/>
          <w:lang w:eastAsia="ar-SA"/>
        </w:rPr>
        <w:t>”, señaló el líder.</w:t>
      </w:r>
    </w:p>
    <w:p w14:paraId="436373AD"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El evento cuenta con el apoyo </w:t>
      </w:r>
      <w:r>
        <w:rPr>
          <w:rFonts w:ascii="Century Gothic" w:eastAsia="Calibri" w:hAnsi="Century Gothic" w:cs="Tahoma"/>
          <w:bCs/>
          <w:color w:val="222222"/>
          <w:sz w:val="22"/>
          <w:szCs w:val="22"/>
          <w:lang w:eastAsia="ar-SA"/>
        </w:rPr>
        <w:t>de la Administración Municipal</w:t>
      </w:r>
      <w:r w:rsidRPr="00893570">
        <w:rPr>
          <w:rFonts w:ascii="Century Gothic" w:eastAsia="Calibri" w:hAnsi="Century Gothic" w:cs="Tahoma"/>
          <w:bCs/>
          <w:color w:val="222222"/>
          <w:sz w:val="22"/>
          <w:szCs w:val="22"/>
          <w:lang w:eastAsia="ar-SA"/>
        </w:rPr>
        <w:t xml:space="preserve"> y es liderado por la </w:t>
      </w:r>
      <w:r w:rsidRPr="00893570">
        <w:rPr>
          <w:rFonts w:ascii="Century Gothic" w:eastAsia="Calibri" w:hAnsi="Century Gothic" w:cs="Tahoma"/>
          <w:bCs/>
          <w:color w:val="222222"/>
          <w:sz w:val="22"/>
          <w:szCs w:val="22"/>
          <w:lang w:eastAsia="ar-SA"/>
        </w:rPr>
        <w:br/>
        <w:t xml:space="preserve">asociación de lancheros </w:t>
      </w:r>
      <w:hyperlink r:id="rId18" w:tgtFrame="_blank" w:history="1">
        <w:proofErr w:type="spellStart"/>
        <w:r w:rsidRPr="00DD27DE">
          <w:rPr>
            <w:rFonts w:ascii="Century Gothic" w:eastAsia="Calibri" w:hAnsi="Century Gothic" w:cs="Tahoma"/>
            <w:bCs/>
            <w:color w:val="222222"/>
            <w:sz w:val="22"/>
            <w:szCs w:val="22"/>
            <w:lang w:eastAsia="ar-SA"/>
          </w:rPr>
          <w:t>Asotransguamuez</w:t>
        </w:r>
        <w:proofErr w:type="spellEnd"/>
      </w:hyperlink>
      <w:r w:rsidRPr="00893570">
        <w:rPr>
          <w:rFonts w:ascii="Century Gothic" w:eastAsia="Calibri" w:hAnsi="Century Gothic" w:cs="Tahoma"/>
          <w:bCs/>
          <w:color w:val="222222"/>
          <w:sz w:val="22"/>
          <w:szCs w:val="22"/>
          <w:lang w:eastAsia="ar-SA"/>
        </w:rPr>
        <w:t xml:space="preserve">, </w:t>
      </w:r>
      <w:hyperlink r:id="rId19" w:tgtFrame="_blank" w:history="1">
        <w:r w:rsidRPr="00DD27DE">
          <w:rPr>
            <w:rFonts w:ascii="Century Gothic" w:eastAsia="Calibri" w:hAnsi="Century Gothic" w:cs="Tahoma"/>
            <w:bCs/>
            <w:color w:val="222222"/>
            <w:sz w:val="22"/>
            <w:szCs w:val="22"/>
            <w:lang w:eastAsia="ar-SA"/>
          </w:rPr>
          <w:t>COCHATOUR</w:t>
        </w:r>
      </w:hyperlink>
      <w:r w:rsidRPr="00893570">
        <w:rPr>
          <w:rFonts w:ascii="Century Gothic" w:eastAsia="Calibri" w:hAnsi="Century Gothic" w:cs="Tahoma"/>
          <w:bCs/>
          <w:color w:val="222222"/>
          <w:sz w:val="22"/>
          <w:szCs w:val="22"/>
          <w:lang w:eastAsia="ar-SA"/>
        </w:rPr>
        <w:t>, los comités de fiesteros, de turismo, de arte, cultura y tradiciones y las Juntas de Acción Comunal.</w:t>
      </w:r>
    </w:p>
    <w:p w14:paraId="58926DA8" w14:textId="75A94D02" w:rsidR="00A074E7" w:rsidRPr="00745573" w:rsidRDefault="00A074E7" w:rsidP="00A074E7">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45573">
        <w:rPr>
          <w:rFonts w:ascii="Century Gothic" w:eastAsia="Times New Roman" w:hAnsi="Century Gothic" w:cs="Calibri"/>
          <w:b/>
          <w:bCs/>
          <w:color w:val="212121"/>
          <w:sz w:val="18"/>
          <w:szCs w:val="22"/>
          <w:bdr w:val="none" w:sz="0" w:space="0" w:color="auto" w:frame="1"/>
          <w:lang w:val="es-ES_tradnl" w:eastAsia="es-CO"/>
        </w:rPr>
        <w:t xml:space="preserve">Información: presidente de las fiestas patronales de Nuestra Señora de Lourdes, Arturo </w:t>
      </w:r>
      <w:proofErr w:type="spellStart"/>
      <w:r w:rsidRPr="00745573">
        <w:rPr>
          <w:rFonts w:ascii="Century Gothic" w:eastAsia="Times New Roman" w:hAnsi="Century Gothic" w:cs="Calibri"/>
          <w:b/>
          <w:bCs/>
          <w:color w:val="212121"/>
          <w:sz w:val="18"/>
          <w:szCs w:val="22"/>
          <w:bdr w:val="none" w:sz="0" w:space="0" w:color="auto" w:frame="1"/>
          <w:lang w:val="es-ES_tradnl" w:eastAsia="es-CO"/>
        </w:rPr>
        <w:t>Jossa</w:t>
      </w:r>
      <w:proofErr w:type="spellEnd"/>
      <w:r w:rsidRPr="00745573">
        <w:rPr>
          <w:rFonts w:ascii="Century Gothic" w:eastAsia="Times New Roman" w:hAnsi="Century Gothic" w:cs="Calibri"/>
          <w:b/>
          <w:bCs/>
          <w:color w:val="212121"/>
          <w:sz w:val="18"/>
          <w:szCs w:val="22"/>
          <w:bdr w:val="none" w:sz="0" w:space="0" w:color="auto" w:frame="1"/>
          <w:lang w:val="es-ES_tradnl" w:eastAsia="es-CO"/>
        </w:rPr>
        <w:t>. Celular: 314 788 77 36</w:t>
      </w:r>
    </w:p>
    <w:p w14:paraId="25090F30" w14:textId="3F0309EA" w:rsidR="00A074E7" w:rsidRDefault="00A074E7" w:rsidP="00D67C68">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7AFC2F13" w14:textId="77777777" w:rsidR="0056043E" w:rsidRPr="00D67C68" w:rsidRDefault="0056043E" w:rsidP="00D67C68">
      <w:pPr>
        <w:shd w:val="clear" w:color="auto" w:fill="FFFFFF"/>
        <w:spacing w:after="120" w:line="240" w:lineRule="auto"/>
        <w:jc w:val="center"/>
        <w:rPr>
          <w:rFonts w:ascii="Century Gothic" w:eastAsia="Calibri" w:hAnsi="Century Gothic" w:cs="Tahoma"/>
          <w:bCs/>
          <w:i/>
          <w:color w:val="222222"/>
          <w:sz w:val="22"/>
          <w:szCs w:val="22"/>
          <w:lang w:eastAsia="ar-SA"/>
        </w:rPr>
      </w:pPr>
    </w:p>
    <w:p w14:paraId="242ECE64" w14:textId="77777777" w:rsidR="00A074E7" w:rsidRDefault="00A074E7" w:rsidP="00A074E7">
      <w:pPr>
        <w:shd w:val="clear" w:color="auto" w:fill="FFFFFF"/>
        <w:spacing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color w:val="222222"/>
          <w:sz w:val="22"/>
          <w:szCs w:val="22"/>
          <w:lang w:eastAsia="ar-SA"/>
        </w:rPr>
        <w:t>INVITAN A PADRES DE FAMILIA PARA QUE SE PONGAN AL DÍA CON ESQUEMA DE VACUNACIÓN DE NIÑOS Y NIÑAS EN PASTO</w:t>
      </w:r>
    </w:p>
    <w:p w14:paraId="32B08D4C" w14:textId="77777777" w:rsidR="00A074E7" w:rsidRDefault="00A074E7" w:rsidP="00A074E7">
      <w:pPr>
        <w:shd w:val="clear" w:color="auto" w:fill="FFFFFF"/>
        <w:spacing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50AEC6BE" wp14:editId="5C0B4CC6">
            <wp:extent cx="4119233" cy="246548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acunas.gif"/>
                    <pic:cNvPicPr/>
                  </pic:nvPicPr>
                  <pic:blipFill>
                    <a:blip r:embed="rId20">
                      <a:extLst>
                        <a:ext uri="{28A0092B-C50C-407E-A947-70E740481C1C}">
                          <a14:useLocalDpi xmlns:a14="http://schemas.microsoft.com/office/drawing/2010/main" val="0"/>
                        </a:ext>
                      </a:extLst>
                    </a:blip>
                    <a:stretch>
                      <a:fillRect/>
                    </a:stretch>
                  </pic:blipFill>
                  <pic:spPr>
                    <a:xfrm>
                      <a:off x="0" y="0"/>
                      <a:ext cx="4133475" cy="2474006"/>
                    </a:xfrm>
                    <a:prstGeom prst="rect">
                      <a:avLst/>
                    </a:prstGeom>
                  </pic:spPr>
                </pic:pic>
              </a:graphicData>
            </a:graphic>
          </wp:inline>
        </w:drawing>
      </w:r>
    </w:p>
    <w:p w14:paraId="3A297493" w14:textId="77777777" w:rsidR="00A074E7" w:rsidRPr="007B3DB4" w:rsidRDefault="00A074E7" w:rsidP="00A074E7">
      <w:pPr>
        <w:shd w:val="clear" w:color="auto" w:fill="FFFFFF"/>
        <w:spacing w:line="240" w:lineRule="auto"/>
        <w:jc w:val="both"/>
        <w:rPr>
          <w:rFonts w:ascii="Century Gothic" w:eastAsia="Calibri" w:hAnsi="Century Gothic" w:cs="Tahoma"/>
          <w:b/>
          <w:bCs/>
          <w:color w:val="222222"/>
          <w:sz w:val="22"/>
          <w:szCs w:val="22"/>
          <w:lang w:eastAsia="ar-SA"/>
        </w:rPr>
      </w:pPr>
      <w:r w:rsidRPr="00745573">
        <w:rPr>
          <w:rFonts w:ascii="Century Gothic" w:eastAsia="Calibri" w:hAnsi="Century Gothic" w:cs="Tahoma"/>
          <w:bCs/>
          <w:color w:val="222222"/>
          <w:sz w:val="22"/>
          <w:szCs w:val="22"/>
          <w:lang w:eastAsia="ar-SA"/>
        </w:rPr>
        <w:t xml:space="preserve">Con el fin de disminuir el riesgo de </w:t>
      </w:r>
      <w:r>
        <w:rPr>
          <w:rFonts w:ascii="Century Gothic" w:eastAsia="Calibri" w:hAnsi="Century Gothic" w:cs="Tahoma"/>
          <w:bCs/>
          <w:color w:val="222222"/>
          <w:sz w:val="22"/>
          <w:szCs w:val="22"/>
          <w:lang w:eastAsia="ar-SA"/>
        </w:rPr>
        <w:t>enfermedades prevenibles en población infantil, la Alcaldía de Pasto, a través de la Secretaría de Salud, invita a la comunidad a ponerse al día con el esquema de vacunación de niños y niñas.</w:t>
      </w:r>
    </w:p>
    <w:p w14:paraId="636A0EAE" w14:textId="77777777" w:rsidR="00A074E7" w:rsidRPr="00745573"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745573">
        <w:rPr>
          <w:rFonts w:ascii="Century Gothic" w:eastAsia="Calibri" w:hAnsi="Century Gothic" w:cs="Tahoma"/>
          <w:bCs/>
          <w:color w:val="222222"/>
          <w:sz w:val="22"/>
          <w:szCs w:val="22"/>
          <w:lang w:eastAsia="ar-SA"/>
        </w:rPr>
        <w:t>Este año a través de la intensificación de estrategias, se busca que la población inicie, complete o termine los esquemas de vacunación de manera oportuna, de tal forma que se ponga al día a los niños y niñas que se encuentren atrasados en el esquema.</w:t>
      </w:r>
    </w:p>
    <w:p w14:paraId="76C21CE6"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lastRenderedPageBreak/>
        <w:t xml:space="preserve">Las </w:t>
      </w:r>
      <w:r w:rsidRPr="00745573">
        <w:rPr>
          <w:rFonts w:ascii="Century Gothic" w:eastAsia="Calibri" w:hAnsi="Century Gothic" w:cs="Tahoma"/>
          <w:bCs/>
          <w:color w:val="222222"/>
          <w:sz w:val="22"/>
          <w:szCs w:val="22"/>
          <w:lang w:eastAsia="ar-SA"/>
        </w:rPr>
        <w:t>Instituciones Prestadoras de Servicios de Salud</w:t>
      </w:r>
      <w:r>
        <w:rPr>
          <w:rFonts w:ascii="Century Gothic" w:eastAsia="Calibri" w:hAnsi="Century Gothic" w:cs="Tahoma"/>
          <w:bCs/>
          <w:color w:val="222222"/>
          <w:sz w:val="22"/>
          <w:szCs w:val="22"/>
          <w:lang w:eastAsia="ar-SA"/>
        </w:rPr>
        <w:t xml:space="preserve">, </w:t>
      </w:r>
      <w:r w:rsidRPr="00745573">
        <w:rPr>
          <w:rFonts w:ascii="Century Gothic" w:eastAsia="Calibri" w:hAnsi="Century Gothic" w:cs="Tahoma"/>
          <w:bCs/>
          <w:color w:val="222222"/>
          <w:sz w:val="22"/>
          <w:szCs w:val="22"/>
          <w:lang w:eastAsia="ar-SA"/>
        </w:rPr>
        <w:t>IPS</w:t>
      </w:r>
      <w:r>
        <w:rPr>
          <w:rFonts w:ascii="Century Gothic" w:eastAsia="Calibri" w:hAnsi="Century Gothic" w:cs="Tahoma"/>
          <w:bCs/>
          <w:color w:val="222222"/>
          <w:sz w:val="22"/>
          <w:szCs w:val="22"/>
          <w:lang w:eastAsia="ar-SA"/>
        </w:rPr>
        <w:t>,</w:t>
      </w:r>
      <w:r w:rsidRPr="00745573">
        <w:rPr>
          <w:rFonts w:ascii="Century Gothic" w:eastAsia="Calibri" w:hAnsi="Century Gothic" w:cs="Tahoma"/>
          <w:bCs/>
          <w:color w:val="222222"/>
          <w:sz w:val="22"/>
          <w:szCs w:val="22"/>
          <w:lang w:eastAsia="ar-SA"/>
        </w:rPr>
        <w:t xml:space="preserve"> de los regímenes contributivo y subsidiado</w:t>
      </w:r>
      <w:r>
        <w:rPr>
          <w:rFonts w:ascii="Century Gothic" w:eastAsia="Calibri" w:hAnsi="Century Gothic" w:cs="Tahoma"/>
          <w:bCs/>
          <w:color w:val="222222"/>
          <w:sz w:val="22"/>
          <w:szCs w:val="22"/>
          <w:lang w:eastAsia="ar-SA"/>
        </w:rPr>
        <w:t xml:space="preserve"> en Pasto</w:t>
      </w:r>
      <w:r w:rsidRPr="00745573">
        <w:rPr>
          <w:rFonts w:ascii="Century Gothic" w:eastAsia="Calibri" w:hAnsi="Century Gothic" w:cs="Tahoma"/>
          <w:bCs/>
          <w:color w:val="222222"/>
          <w:sz w:val="22"/>
          <w:szCs w:val="22"/>
          <w:lang w:eastAsia="ar-SA"/>
        </w:rPr>
        <w:t xml:space="preserve">, se encuentran permanentemente prestando el servicio de vacunación </w:t>
      </w:r>
      <w:r>
        <w:rPr>
          <w:rFonts w:ascii="Century Gothic" w:eastAsia="Calibri" w:hAnsi="Century Gothic" w:cs="Tahoma"/>
          <w:bCs/>
          <w:color w:val="222222"/>
          <w:sz w:val="22"/>
          <w:szCs w:val="22"/>
          <w:lang w:eastAsia="ar-SA"/>
        </w:rPr>
        <w:t>gratuita</w:t>
      </w:r>
      <w:r w:rsidRPr="00745573">
        <w:rPr>
          <w:rFonts w:ascii="Century Gothic" w:eastAsia="Calibri" w:hAnsi="Century Gothic" w:cs="Tahoma"/>
          <w:bCs/>
          <w:color w:val="222222"/>
          <w:sz w:val="22"/>
          <w:szCs w:val="22"/>
          <w:lang w:eastAsia="ar-SA"/>
        </w:rPr>
        <w:t xml:space="preserve"> y sin barreras</w:t>
      </w:r>
      <w:r>
        <w:rPr>
          <w:rFonts w:ascii="Century Gothic" w:eastAsia="Calibri" w:hAnsi="Century Gothic" w:cs="Tahoma"/>
          <w:bCs/>
          <w:color w:val="222222"/>
          <w:sz w:val="22"/>
          <w:szCs w:val="22"/>
          <w:lang w:eastAsia="ar-SA"/>
        </w:rPr>
        <w:t xml:space="preserve">, de lunes a sábado. </w:t>
      </w:r>
    </w:p>
    <w:p w14:paraId="0FDB8EC8" w14:textId="77777777" w:rsidR="00A074E7" w:rsidRPr="00745573"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Desde la Secretaría de Salud se precisó que dentro de la población objeto a vacunar se encuentran niños y niñas </w:t>
      </w:r>
      <w:r w:rsidRPr="00745573">
        <w:rPr>
          <w:rFonts w:ascii="Century Gothic" w:eastAsia="Calibri" w:hAnsi="Century Gothic" w:cs="Tahoma"/>
          <w:bCs/>
          <w:color w:val="222222"/>
          <w:sz w:val="22"/>
          <w:szCs w:val="22"/>
          <w:lang w:eastAsia="ar-SA"/>
        </w:rPr>
        <w:t>menores de seis años con dosis de esquema de acuerdo con la edad</w:t>
      </w:r>
      <w:r>
        <w:rPr>
          <w:rFonts w:ascii="Century Gothic" w:eastAsia="Calibri" w:hAnsi="Century Gothic" w:cs="Tahoma"/>
          <w:bCs/>
          <w:color w:val="222222"/>
          <w:sz w:val="22"/>
          <w:szCs w:val="22"/>
          <w:lang w:eastAsia="ar-SA"/>
        </w:rPr>
        <w:t xml:space="preserve">, población </w:t>
      </w:r>
      <w:r w:rsidRPr="00745573">
        <w:rPr>
          <w:rFonts w:ascii="Century Gothic" w:eastAsia="Calibri" w:hAnsi="Century Gothic" w:cs="Tahoma"/>
          <w:bCs/>
          <w:color w:val="222222"/>
          <w:sz w:val="22"/>
          <w:szCs w:val="22"/>
          <w:lang w:eastAsia="ar-SA"/>
        </w:rPr>
        <w:t>susceptible que aún no tienen sus vacunas correspondientes</w:t>
      </w:r>
      <w:r>
        <w:rPr>
          <w:rFonts w:ascii="Century Gothic" w:eastAsia="Calibri" w:hAnsi="Century Gothic" w:cs="Tahoma"/>
          <w:bCs/>
          <w:color w:val="222222"/>
          <w:sz w:val="22"/>
          <w:szCs w:val="22"/>
          <w:lang w:eastAsia="ar-SA"/>
        </w:rPr>
        <w:t>; n</w:t>
      </w:r>
      <w:r w:rsidRPr="00745573">
        <w:rPr>
          <w:rFonts w:ascii="Century Gothic" w:eastAsia="Calibri" w:hAnsi="Century Gothic" w:cs="Tahoma"/>
          <w:bCs/>
          <w:color w:val="222222"/>
          <w:sz w:val="22"/>
          <w:szCs w:val="22"/>
          <w:lang w:eastAsia="ar-SA"/>
        </w:rPr>
        <w:t>iñas de 9 a 18 años de edad para la aplicación de la vacuna de VPH, importante para la prevención del Cáncer de cuello uterino.</w:t>
      </w:r>
    </w:p>
    <w:p w14:paraId="75013F6F"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Además se pretende atender a  mujeres </w:t>
      </w:r>
      <w:r w:rsidRPr="00745573">
        <w:rPr>
          <w:rFonts w:ascii="Century Gothic" w:eastAsia="Calibri" w:hAnsi="Century Gothic" w:cs="Tahoma"/>
          <w:bCs/>
          <w:color w:val="222222"/>
          <w:sz w:val="22"/>
          <w:szCs w:val="22"/>
          <w:lang w:eastAsia="ar-SA"/>
        </w:rPr>
        <w:t>gestante</w:t>
      </w:r>
      <w:r>
        <w:rPr>
          <w:rFonts w:ascii="Century Gothic" w:eastAsia="Calibri" w:hAnsi="Century Gothic" w:cs="Tahoma"/>
          <w:bCs/>
          <w:color w:val="222222"/>
          <w:sz w:val="22"/>
          <w:szCs w:val="22"/>
          <w:lang w:eastAsia="ar-SA"/>
        </w:rPr>
        <w:t>s</w:t>
      </w:r>
      <w:r w:rsidRPr="00745573">
        <w:rPr>
          <w:rFonts w:ascii="Century Gothic" w:eastAsia="Calibri" w:hAnsi="Century Gothic" w:cs="Tahoma"/>
          <w:bCs/>
          <w:color w:val="222222"/>
          <w:sz w:val="22"/>
          <w:szCs w:val="22"/>
          <w:lang w:eastAsia="ar-SA"/>
        </w:rPr>
        <w:t xml:space="preserve"> para la aplicación de la vacuna de </w:t>
      </w:r>
      <w:proofErr w:type="spellStart"/>
      <w:r w:rsidRPr="00745573">
        <w:rPr>
          <w:rFonts w:ascii="Century Gothic" w:eastAsia="Calibri" w:hAnsi="Century Gothic" w:cs="Tahoma"/>
          <w:bCs/>
          <w:color w:val="222222"/>
          <w:sz w:val="22"/>
          <w:szCs w:val="22"/>
          <w:lang w:eastAsia="ar-SA"/>
        </w:rPr>
        <w:t>TdaP</w:t>
      </w:r>
      <w:proofErr w:type="spellEnd"/>
      <w:r w:rsidRPr="00745573">
        <w:rPr>
          <w:rFonts w:ascii="Century Gothic" w:eastAsia="Calibri" w:hAnsi="Century Gothic" w:cs="Tahoma"/>
          <w:bCs/>
          <w:color w:val="222222"/>
          <w:sz w:val="22"/>
          <w:szCs w:val="22"/>
          <w:lang w:eastAsia="ar-SA"/>
        </w:rPr>
        <w:t xml:space="preserve"> gestante a partir de la semana 26 de su embarazo</w:t>
      </w:r>
      <w:r>
        <w:rPr>
          <w:rFonts w:ascii="Century Gothic" w:eastAsia="Calibri" w:hAnsi="Century Gothic" w:cs="Tahoma"/>
          <w:bCs/>
          <w:color w:val="222222"/>
          <w:sz w:val="22"/>
          <w:szCs w:val="22"/>
          <w:lang w:eastAsia="ar-SA"/>
        </w:rPr>
        <w:t>; p</w:t>
      </w:r>
      <w:r w:rsidRPr="00745573">
        <w:rPr>
          <w:rFonts w:ascii="Century Gothic" w:eastAsia="Calibri" w:hAnsi="Century Gothic" w:cs="Tahoma"/>
          <w:bCs/>
          <w:color w:val="222222"/>
          <w:sz w:val="22"/>
          <w:szCs w:val="22"/>
          <w:lang w:eastAsia="ar-SA"/>
        </w:rPr>
        <w:t>oblación en edad fértil de 10 a 49 años de edad para la aplicación de la vacuna de Toxoide Tetánico</w:t>
      </w:r>
      <w:r>
        <w:rPr>
          <w:rFonts w:ascii="Century Gothic" w:eastAsia="Calibri" w:hAnsi="Century Gothic" w:cs="Tahoma"/>
          <w:bCs/>
          <w:color w:val="222222"/>
          <w:sz w:val="22"/>
          <w:szCs w:val="22"/>
          <w:lang w:eastAsia="ar-SA"/>
        </w:rPr>
        <w:t>; p</w:t>
      </w:r>
      <w:r w:rsidRPr="00745573">
        <w:rPr>
          <w:rFonts w:ascii="Century Gothic" w:eastAsia="Calibri" w:hAnsi="Century Gothic" w:cs="Tahoma"/>
          <w:bCs/>
          <w:color w:val="222222"/>
          <w:sz w:val="22"/>
          <w:szCs w:val="22"/>
          <w:lang w:eastAsia="ar-SA"/>
        </w:rPr>
        <w:t>oblación de 1 a 59 años de edad, residente en municipios de riesgo para fiebre amarilla y viajeros a zonas de riesgo nacional e internacional</w:t>
      </w:r>
      <w:r>
        <w:rPr>
          <w:rFonts w:ascii="Century Gothic" w:eastAsia="Calibri" w:hAnsi="Century Gothic" w:cs="Tahoma"/>
          <w:bCs/>
          <w:color w:val="222222"/>
          <w:sz w:val="22"/>
          <w:szCs w:val="22"/>
          <w:lang w:eastAsia="ar-SA"/>
        </w:rPr>
        <w:t>; n</w:t>
      </w:r>
      <w:r w:rsidRPr="00745573">
        <w:rPr>
          <w:rFonts w:ascii="Century Gothic" w:eastAsia="Calibri" w:hAnsi="Century Gothic" w:cs="Tahoma"/>
          <w:bCs/>
          <w:color w:val="222222"/>
          <w:sz w:val="22"/>
          <w:szCs w:val="22"/>
          <w:lang w:eastAsia="ar-SA"/>
        </w:rPr>
        <w:t>iños y niñas de 2 a 10 años de edad que no tengan esquema de vacunación con  Triple Viral - SRP de acuerdo a su edad para prevenir Sarampión, Rubeola y Parotiditis.</w:t>
      </w:r>
    </w:p>
    <w:p w14:paraId="4BEB68AE" w14:textId="77777777" w:rsidR="00A074E7" w:rsidRDefault="00A074E7" w:rsidP="00A074E7">
      <w:pPr>
        <w:pStyle w:val="Sinespaciado"/>
        <w:rPr>
          <w:rFonts w:ascii="Century Gothic" w:hAnsi="Century Gothic"/>
          <w:b/>
          <w:sz w:val="18"/>
          <w:szCs w:val="18"/>
        </w:rPr>
      </w:pPr>
      <w:r>
        <w:rPr>
          <w:rFonts w:ascii="Century Gothic" w:hAnsi="Century Gothic"/>
          <w:b/>
          <w:sz w:val="18"/>
          <w:szCs w:val="18"/>
        </w:rPr>
        <w:t>Información:  Secretaria de Salud, Diana Paola Rosero Zambrano, 3116145813</w:t>
      </w:r>
    </w:p>
    <w:p w14:paraId="211BAFA8" w14:textId="77777777" w:rsidR="00A074E7" w:rsidRDefault="00A074E7" w:rsidP="00A074E7">
      <w:pPr>
        <w:pStyle w:val="Sinespaciado"/>
        <w:rPr>
          <w:rFonts w:ascii="Century Gothic" w:hAnsi="Century Gothic"/>
          <w:b/>
          <w:sz w:val="18"/>
          <w:szCs w:val="18"/>
        </w:rPr>
      </w:pPr>
    </w:p>
    <w:p w14:paraId="5E083540" w14:textId="72A0358A" w:rsidR="00AB405A" w:rsidRDefault="00A074E7" w:rsidP="00D67C68">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37A6D4BA" w14:textId="77777777" w:rsidR="0056043E" w:rsidRPr="00D67C68" w:rsidRDefault="0056043E" w:rsidP="00D67C68">
      <w:pPr>
        <w:shd w:val="clear" w:color="auto" w:fill="FFFFFF"/>
        <w:spacing w:after="120" w:line="240" w:lineRule="auto"/>
        <w:jc w:val="center"/>
        <w:rPr>
          <w:rFonts w:ascii="Century Gothic" w:eastAsia="Calibri" w:hAnsi="Century Gothic" w:cs="Tahoma"/>
          <w:bCs/>
          <w:i/>
          <w:color w:val="222222"/>
          <w:sz w:val="22"/>
          <w:szCs w:val="22"/>
          <w:lang w:eastAsia="ar-SA"/>
        </w:rPr>
      </w:pPr>
    </w:p>
    <w:p w14:paraId="7189C7B4" w14:textId="79EC6C5C" w:rsidR="00596370" w:rsidRPr="003C48AA" w:rsidRDefault="0098350B" w:rsidP="003C48AA">
      <w:pPr>
        <w:shd w:val="clear" w:color="auto" w:fill="FFFFFF"/>
        <w:spacing w:after="120" w:line="240" w:lineRule="auto"/>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PAGO DEL SUBSIDIO ECONÓMICO A BENEFICIARIOS DEL PROGRAMA COLOMBIA MAYOR SERÁ MENSUAL</w:t>
      </w:r>
    </w:p>
    <w:p w14:paraId="7E060CAA" w14:textId="0AF3D92C" w:rsidR="0098350B" w:rsidRPr="003C48AA" w:rsidRDefault="0098350B" w:rsidP="003C48AA">
      <w:pPr>
        <w:shd w:val="clear" w:color="auto" w:fill="FFFFFF"/>
        <w:spacing w:after="120" w:line="240" w:lineRule="auto"/>
        <w:jc w:val="center"/>
        <w:rPr>
          <w:rFonts w:ascii="Century Gothic" w:eastAsia="Calibri" w:hAnsi="Century Gothic" w:cs="Tahoma"/>
          <w:bCs/>
          <w:color w:val="222222"/>
          <w:sz w:val="22"/>
          <w:szCs w:val="22"/>
          <w:lang w:eastAsia="ar-SA"/>
        </w:rPr>
      </w:pPr>
      <w:r w:rsidRPr="003C48AA">
        <w:rPr>
          <w:rFonts w:ascii="Century Gothic" w:eastAsia="Calibri" w:hAnsi="Century Gothic" w:cs="Tahoma"/>
          <w:bCs/>
          <w:noProof/>
          <w:color w:val="222222"/>
          <w:sz w:val="22"/>
          <w:szCs w:val="22"/>
          <w:lang w:eastAsia="es-CO"/>
        </w:rPr>
        <w:drawing>
          <wp:inline distT="0" distB="0" distL="0" distR="0" wp14:anchorId="47DF148C" wp14:editId="475CA91D">
            <wp:extent cx="4558857" cy="257183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lombia-mayor.jpg"/>
                    <pic:cNvPicPr/>
                  </pic:nvPicPr>
                  <pic:blipFill>
                    <a:blip r:embed="rId21">
                      <a:extLst>
                        <a:ext uri="{28A0092B-C50C-407E-A947-70E740481C1C}">
                          <a14:useLocalDpi xmlns:a14="http://schemas.microsoft.com/office/drawing/2010/main" val="0"/>
                        </a:ext>
                      </a:extLst>
                    </a:blip>
                    <a:stretch>
                      <a:fillRect/>
                    </a:stretch>
                  </pic:blipFill>
                  <pic:spPr>
                    <a:xfrm>
                      <a:off x="0" y="0"/>
                      <a:ext cx="4576072" cy="2581547"/>
                    </a:xfrm>
                    <a:prstGeom prst="rect">
                      <a:avLst/>
                    </a:prstGeom>
                  </pic:spPr>
                </pic:pic>
              </a:graphicData>
            </a:graphic>
          </wp:inline>
        </w:drawing>
      </w:r>
    </w:p>
    <w:p w14:paraId="490D3C01" w14:textId="488EBC24" w:rsidR="00C36E65" w:rsidRPr="003C48AA" w:rsidRDefault="002E0573" w:rsidP="003C48AA">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De acuerdo con</w:t>
      </w:r>
      <w:r w:rsidR="00596370" w:rsidRPr="003C48AA">
        <w:rPr>
          <w:rFonts w:ascii="Century Gothic" w:eastAsia="Calibri" w:hAnsi="Century Gothic" w:cs="Tahoma"/>
          <w:bCs/>
          <w:color w:val="222222"/>
          <w:sz w:val="22"/>
          <w:szCs w:val="22"/>
          <w:lang w:eastAsia="ar-SA"/>
        </w:rPr>
        <w:t xml:space="preserve"> las directrices </w:t>
      </w:r>
      <w:r w:rsidR="0098350B" w:rsidRPr="003C48AA">
        <w:rPr>
          <w:rFonts w:ascii="Century Gothic" w:eastAsia="Calibri" w:hAnsi="Century Gothic" w:cs="Tahoma"/>
          <w:bCs/>
          <w:color w:val="222222"/>
          <w:sz w:val="22"/>
          <w:szCs w:val="22"/>
          <w:lang w:eastAsia="ar-SA"/>
        </w:rPr>
        <w:t xml:space="preserve">emitidas por </w:t>
      </w:r>
      <w:r w:rsidR="00596370" w:rsidRPr="003C48AA">
        <w:rPr>
          <w:rFonts w:ascii="Century Gothic" w:eastAsia="Calibri" w:hAnsi="Century Gothic" w:cs="Tahoma"/>
          <w:bCs/>
          <w:color w:val="222222"/>
          <w:sz w:val="22"/>
          <w:szCs w:val="22"/>
          <w:lang w:eastAsia="ar-SA"/>
        </w:rPr>
        <w:t xml:space="preserve">el operador del programa </w:t>
      </w:r>
      <w:r>
        <w:rPr>
          <w:rFonts w:ascii="Century Gothic" w:eastAsia="Calibri" w:hAnsi="Century Gothic" w:cs="Tahoma"/>
          <w:bCs/>
          <w:color w:val="222222"/>
          <w:sz w:val="22"/>
          <w:szCs w:val="22"/>
          <w:lang w:eastAsia="ar-SA"/>
        </w:rPr>
        <w:t xml:space="preserve">Colombia Mayor, </w:t>
      </w:r>
      <w:r w:rsidR="00596370" w:rsidRPr="003C48AA">
        <w:rPr>
          <w:rFonts w:ascii="Century Gothic" w:eastAsia="Calibri" w:hAnsi="Century Gothic" w:cs="Tahoma"/>
          <w:bCs/>
          <w:color w:val="222222"/>
          <w:sz w:val="22"/>
          <w:szCs w:val="22"/>
          <w:lang w:eastAsia="ar-SA"/>
        </w:rPr>
        <w:t>FIDUAGRARIA S.A. – EQUIEDAD</w:t>
      </w:r>
      <w:r w:rsidR="0098350B" w:rsidRPr="003C48AA">
        <w:rPr>
          <w:rFonts w:ascii="Century Gothic" w:eastAsia="Calibri" w:hAnsi="Century Gothic" w:cs="Tahoma"/>
          <w:bCs/>
          <w:color w:val="222222"/>
          <w:sz w:val="22"/>
          <w:szCs w:val="22"/>
          <w:lang w:eastAsia="ar-SA"/>
        </w:rPr>
        <w:t xml:space="preserve">, </w:t>
      </w:r>
      <w:r>
        <w:rPr>
          <w:rFonts w:ascii="Century Gothic" w:eastAsia="Calibri" w:hAnsi="Century Gothic" w:cs="Tahoma"/>
          <w:bCs/>
          <w:color w:val="222222"/>
          <w:sz w:val="22"/>
          <w:szCs w:val="22"/>
          <w:lang w:eastAsia="ar-SA"/>
        </w:rPr>
        <w:t>l</w:t>
      </w:r>
      <w:r w:rsidR="00596370" w:rsidRPr="003C48AA">
        <w:rPr>
          <w:rFonts w:ascii="Century Gothic" w:eastAsia="Calibri" w:hAnsi="Century Gothic" w:cs="Tahoma"/>
          <w:bCs/>
          <w:color w:val="222222"/>
          <w:sz w:val="22"/>
          <w:szCs w:val="22"/>
          <w:lang w:eastAsia="ar-SA"/>
        </w:rPr>
        <w:t xml:space="preserve">a secretaria de Bienestar Social de la Alcaldía de Pasto informa a los adultos mayores beneficiarios </w:t>
      </w:r>
      <w:r>
        <w:rPr>
          <w:rFonts w:ascii="Century Gothic" w:eastAsia="Calibri" w:hAnsi="Century Gothic" w:cs="Tahoma"/>
          <w:bCs/>
          <w:color w:val="222222"/>
          <w:sz w:val="22"/>
          <w:szCs w:val="22"/>
          <w:lang w:eastAsia="ar-SA"/>
        </w:rPr>
        <w:t>de este</w:t>
      </w:r>
      <w:r w:rsidR="00596370" w:rsidRPr="003C48AA">
        <w:rPr>
          <w:rFonts w:ascii="Century Gothic" w:eastAsia="Calibri" w:hAnsi="Century Gothic" w:cs="Tahoma"/>
          <w:bCs/>
          <w:color w:val="222222"/>
          <w:sz w:val="22"/>
          <w:szCs w:val="22"/>
          <w:lang w:eastAsia="ar-SA"/>
        </w:rPr>
        <w:t xml:space="preserve"> programa que a partir del presente año el pago del subsidio económico se efectuará en forma mensual, de tal manera que es del mes vencido y no bimestral como se venía realizando. </w:t>
      </w:r>
    </w:p>
    <w:p w14:paraId="70F2E812" w14:textId="77777777" w:rsidR="00BB1EF7" w:rsidRDefault="00596370"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lastRenderedPageBreak/>
        <w:t>Conforme con lo anterior</w:t>
      </w:r>
      <w:r w:rsidR="0098350B" w:rsidRPr="003C48AA">
        <w:rPr>
          <w:rFonts w:ascii="Century Gothic" w:eastAsia="Calibri" w:hAnsi="Century Gothic" w:cs="Tahoma"/>
          <w:bCs/>
          <w:color w:val="222222"/>
          <w:sz w:val="22"/>
          <w:szCs w:val="22"/>
          <w:lang w:eastAsia="ar-SA"/>
        </w:rPr>
        <w:t>,</w:t>
      </w:r>
      <w:r w:rsidRPr="003C48AA">
        <w:rPr>
          <w:rFonts w:ascii="Century Gothic" w:eastAsia="Calibri" w:hAnsi="Century Gothic" w:cs="Tahoma"/>
          <w:bCs/>
          <w:color w:val="222222"/>
          <w:sz w:val="22"/>
          <w:szCs w:val="22"/>
          <w:lang w:eastAsia="ar-SA"/>
        </w:rPr>
        <w:t xml:space="preserve"> </w:t>
      </w:r>
      <w:r w:rsidR="0098350B" w:rsidRPr="003C48AA">
        <w:rPr>
          <w:rFonts w:ascii="Century Gothic" w:eastAsia="Calibri" w:hAnsi="Century Gothic" w:cs="Tahoma"/>
          <w:bCs/>
          <w:color w:val="222222"/>
          <w:sz w:val="22"/>
          <w:szCs w:val="22"/>
          <w:lang w:eastAsia="ar-SA"/>
        </w:rPr>
        <w:t>es necesario que los beneficiarios del subsidio económico tengan en</w:t>
      </w:r>
      <w:r w:rsidRPr="003C48AA">
        <w:rPr>
          <w:rFonts w:ascii="Century Gothic" w:eastAsia="Calibri" w:hAnsi="Century Gothic" w:cs="Tahoma"/>
          <w:bCs/>
          <w:color w:val="222222"/>
          <w:sz w:val="22"/>
          <w:szCs w:val="22"/>
          <w:lang w:eastAsia="ar-SA"/>
        </w:rPr>
        <w:t xml:space="preserve"> cuenta</w:t>
      </w:r>
      <w:r w:rsidR="0098350B" w:rsidRPr="003C48AA">
        <w:rPr>
          <w:rFonts w:ascii="Century Gothic" w:eastAsia="Calibri" w:hAnsi="Century Gothic" w:cs="Tahoma"/>
          <w:bCs/>
          <w:color w:val="222222"/>
          <w:sz w:val="22"/>
          <w:szCs w:val="22"/>
          <w:lang w:eastAsia="ar-SA"/>
        </w:rPr>
        <w:t xml:space="preserve"> los siguientes</w:t>
      </w:r>
      <w:r w:rsidRPr="003C48AA">
        <w:rPr>
          <w:rFonts w:ascii="Century Gothic" w:eastAsia="Calibri" w:hAnsi="Century Gothic" w:cs="Tahoma"/>
          <w:bCs/>
          <w:color w:val="222222"/>
          <w:sz w:val="22"/>
          <w:szCs w:val="22"/>
          <w:lang w:eastAsia="ar-SA"/>
        </w:rPr>
        <w:t xml:space="preserve"> aspectos</w:t>
      </w:r>
      <w:r w:rsidR="0098350B" w:rsidRPr="003C48AA">
        <w:rPr>
          <w:rFonts w:ascii="Century Gothic" w:eastAsia="Calibri" w:hAnsi="Century Gothic" w:cs="Tahoma"/>
          <w:bCs/>
          <w:color w:val="222222"/>
          <w:sz w:val="22"/>
          <w:szCs w:val="22"/>
          <w:lang w:eastAsia="ar-SA"/>
        </w:rPr>
        <w:t xml:space="preserve">: </w:t>
      </w:r>
    </w:p>
    <w:p w14:paraId="4E316C9A" w14:textId="77777777" w:rsidR="00BB1EF7" w:rsidRDefault="00BB1EF7" w:rsidP="003C48AA">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E</w:t>
      </w:r>
      <w:r w:rsidR="00596370" w:rsidRPr="003C48AA">
        <w:rPr>
          <w:rFonts w:ascii="Century Gothic" w:eastAsia="Calibri" w:hAnsi="Century Gothic" w:cs="Tahoma"/>
          <w:bCs/>
          <w:color w:val="222222"/>
          <w:sz w:val="22"/>
          <w:szCs w:val="22"/>
          <w:lang w:eastAsia="ar-SA"/>
        </w:rPr>
        <w:t>l monto que se recibirá a partir del mes de enero de 2019 corresponde a un solo mes y no dos</w:t>
      </w:r>
      <w:r w:rsidR="00C36E65" w:rsidRPr="003C48AA">
        <w:rPr>
          <w:rFonts w:ascii="Century Gothic" w:eastAsia="Calibri" w:hAnsi="Century Gothic" w:cs="Tahoma"/>
          <w:bCs/>
          <w:color w:val="222222"/>
          <w:sz w:val="22"/>
          <w:szCs w:val="22"/>
          <w:lang w:eastAsia="ar-SA"/>
        </w:rPr>
        <w:t xml:space="preserve">.  </w:t>
      </w:r>
    </w:p>
    <w:p w14:paraId="436584E1" w14:textId="77777777" w:rsidR="00BB1EF7" w:rsidRDefault="00596370"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El periodo del pago corresponde al mes inmediatamente anterior, es decir el mes vencid</w:t>
      </w:r>
      <w:r w:rsidR="00C36E65" w:rsidRPr="003C48AA">
        <w:rPr>
          <w:rFonts w:ascii="Century Gothic" w:eastAsia="Calibri" w:hAnsi="Century Gothic" w:cs="Tahoma"/>
          <w:bCs/>
          <w:color w:val="222222"/>
          <w:sz w:val="22"/>
          <w:szCs w:val="22"/>
          <w:lang w:eastAsia="ar-SA"/>
        </w:rPr>
        <w:t xml:space="preserve">o. </w:t>
      </w:r>
    </w:p>
    <w:p w14:paraId="0634CA97" w14:textId="28A7867A" w:rsidR="00596370" w:rsidRPr="003C48AA" w:rsidRDefault="00C36E65"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E</w:t>
      </w:r>
      <w:r w:rsidR="00596370" w:rsidRPr="003C48AA">
        <w:rPr>
          <w:rFonts w:ascii="Century Gothic" w:eastAsia="Calibri" w:hAnsi="Century Gothic" w:cs="Tahoma"/>
          <w:bCs/>
          <w:color w:val="222222"/>
          <w:sz w:val="22"/>
          <w:szCs w:val="22"/>
          <w:lang w:eastAsia="ar-SA"/>
        </w:rPr>
        <w:t>s importante cobrar cada nómina programada p</w:t>
      </w:r>
      <w:r w:rsidR="0098350B" w:rsidRPr="003C48AA">
        <w:rPr>
          <w:rFonts w:ascii="Century Gothic" w:eastAsia="Calibri" w:hAnsi="Century Gothic" w:cs="Tahoma"/>
          <w:bCs/>
          <w:color w:val="222222"/>
          <w:sz w:val="22"/>
          <w:szCs w:val="22"/>
          <w:lang w:eastAsia="ar-SA"/>
        </w:rPr>
        <w:t xml:space="preserve">ues de no hacerlo se </w:t>
      </w:r>
      <w:r w:rsidR="00596370" w:rsidRPr="003C48AA">
        <w:rPr>
          <w:rFonts w:ascii="Century Gothic" w:eastAsia="Calibri" w:hAnsi="Century Gothic" w:cs="Tahoma"/>
          <w:bCs/>
          <w:color w:val="222222"/>
          <w:sz w:val="22"/>
          <w:szCs w:val="22"/>
          <w:lang w:eastAsia="ar-SA"/>
        </w:rPr>
        <w:t xml:space="preserve">podría perder el derecho al subsidio del programa Colombia </w:t>
      </w:r>
      <w:r w:rsidR="0098350B" w:rsidRPr="003C48AA">
        <w:rPr>
          <w:rFonts w:ascii="Century Gothic" w:eastAsia="Calibri" w:hAnsi="Century Gothic" w:cs="Tahoma"/>
          <w:bCs/>
          <w:color w:val="222222"/>
          <w:sz w:val="22"/>
          <w:szCs w:val="22"/>
          <w:lang w:eastAsia="ar-SA"/>
        </w:rPr>
        <w:t>M</w:t>
      </w:r>
      <w:r w:rsidR="00596370" w:rsidRPr="003C48AA">
        <w:rPr>
          <w:rFonts w:ascii="Century Gothic" w:eastAsia="Calibri" w:hAnsi="Century Gothic" w:cs="Tahoma"/>
          <w:bCs/>
          <w:color w:val="222222"/>
          <w:sz w:val="22"/>
          <w:szCs w:val="22"/>
          <w:lang w:eastAsia="ar-SA"/>
        </w:rPr>
        <w:t>ayor</w:t>
      </w:r>
      <w:r w:rsidR="0098350B" w:rsidRPr="003C48AA">
        <w:rPr>
          <w:rFonts w:ascii="Century Gothic" w:eastAsia="Calibri" w:hAnsi="Century Gothic" w:cs="Tahoma"/>
          <w:bCs/>
          <w:color w:val="222222"/>
          <w:sz w:val="22"/>
          <w:szCs w:val="22"/>
          <w:lang w:eastAsia="ar-SA"/>
        </w:rPr>
        <w:t>.</w:t>
      </w:r>
    </w:p>
    <w:p w14:paraId="1E87006B" w14:textId="60D9489D" w:rsidR="003C48AA" w:rsidRDefault="00C36E65"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C</w:t>
      </w:r>
      <w:r w:rsidR="00596370" w:rsidRPr="003C48AA">
        <w:rPr>
          <w:rFonts w:ascii="Century Gothic" w:eastAsia="Calibri" w:hAnsi="Century Gothic" w:cs="Tahoma"/>
          <w:bCs/>
          <w:color w:val="222222"/>
          <w:sz w:val="22"/>
          <w:szCs w:val="22"/>
          <w:lang w:eastAsia="ar-SA"/>
        </w:rPr>
        <w:t>abe resaltar que la primera nómina del año 2019 será cancelada después del 14 de febrero</w:t>
      </w:r>
      <w:r w:rsidR="0098350B" w:rsidRPr="003C48AA">
        <w:rPr>
          <w:rFonts w:ascii="Century Gothic" w:eastAsia="Calibri" w:hAnsi="Century Gothic" w:cs="Tahoma"/>
          <w:bCs/>
          <w:color w:val="222222"/>
          <w:sz w:val="22"/>
          <w:szCs w:val="22"/>
          <w:lang w:eastAsia="ar-SA"/>
        </w:rPr>
        <w:t xml:space="preserve">. </w:t>
      </w:r>
      <w:r w:rsidRPr="003C48AA">
        <w:rPr>
          <w:rFonts w:ascii="Century Gothic" w:eastAsia="Calibri" w:hAnsi="Century Gothic" w:cs="Tahoma"/>
          <w:bCs/>
          <w:color w:val="222222"/>
          <w:sz w:val="22"/>
          <w:szCs w:val="22"/>
          <w:lang w:eastAsia="ar-SA"/>
        </w:rPr>
        <w:t xml:space="preserve">Las personas interesadas en recibir más información podrán </w:t>
      </w:r>
      <w:r w:rsidR="00596370" w:rsidRPr="003C48AA">
        <w:rPr>
          <w:rFonts w:ascii="Century Gothic" w:eastAsia="Calibri" w:hAnsi="Century Gothic" w:cs="Tahoma"/>
          <w:bCs/>
          <w:color w:val="222222"/>
          <w:sz w:val="22"/>
          <w:szCs w:val="22"/>
          <w:lang w:eastAsia="ar-SA"/>
        </w:rPr>
        <w:t xml:space="preserve">comunicarse a la línea de atención 7244326 ext. (1802) o en la página de internet </w:t>
      </w:r>
      <w:hyperlink r:id="rId22" w:history="1">
        <w:r w:rsidR="003C48AA" w:rsidRPr="005B007A">
          <w:rPr>
            <w:rStyle w:val="Hipervnculo"/>
            <w:rFonts w:ascii="Century Gothic" w:eastAsia="Calibri" w:hAnsi="Century Gothic" w:cs="Tahoma"/>
            <w:bCs/>
            <w:sz w:val="22"/>
            <w:szCs w:val="22"/>
            <w:lang w:eastAsia="ar-SA"/>
          </w:rPr>
          <w:t>www.pasto.gov.co</w:t>
        </w:r>
      </w:hyperlink>
      <w:r w:rsidR="00596370" w:rsidRPr="003C48AA">
        <w:rPr>
          <w:rFonts w:ascii="Century Gothic" w:eastAsia="Calibri" w:hAnsi="Century Gothic" w:cs="Tahoma"/>
          <w:bCs/>
          <w:color w:val="222222"/>
          <w:sz w:val="22"/>
          <w:szCs w:val="22"/>
          <w:lang w:eastAsia="ar-SA"/>
        </w:rPr>
        <w:t>.</w:t>
      </w:r>
    </w:p>
    <w:p w14:paraId="55BB991D" w14:textId="75104E9C" w:rsidR="0098350B" w:rsidRPr="003C48AA" w:rsidRDefault="0098350B"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98350B">
        <w:rPr>
          <w:rFonts w:ascii="Century Gothic" w:eastAsia="Times New Roman" w:hAnsi="Century Gothic" w:cs="Tahoma"/>
          <w:b/>
          <w:sz w:val="18"/>
          <w:szCs w:val="22"/>
          <w:lang w:eastAsia="es-CO"/>
        </w:rPr>
        <w:t xml:space="preserve">Información: Secretario de Bienestar Social </w:t>
      </w:r>
      <w:r w:rsidR="00596370" w:rsidRPr="0098350B">
        <w:rPr>
          <w:rFonts w:ascii="Century Gothic" w:eastAsia="Times New Roman" w:hAnsi="Century Gothic" w:cs="Tahoma"/>
          <w:b/>
          <w:sz w:val="18"/>
          <w:szCs w:val="22"/>
          <w:lang w:eastAsia="es-CO"/>
        </w:rPr>
        <w:t>Arley Darío Bastidas Bilbao</w:t>
      </w:r>
      <w:r w:rsidRPr="0098350B">
        <w:rPr>
          <w:rFonts w:ascii="Century Gothic" w:eastAsia="Times New Roman" w:hAnsi="Century Gothic" w:cs="Tahoma"/>
          <w:b/>
          <w:sz w:val="18"/>
          <w:szCs w:val="22"/>
          <w:lang w:eastAsia="es-CO"/>
        </w:rPr>
        <w:t>. Celular 3188342107.</w:t>
      </w:r>
    </w:p>
    <w:p w14:paraId="0903CB00" w14:textId="18EC9B3E" w:rsidR="003C48AA" w:rsidRDefault="0098350B" w:rsidP="00574C44">
      <w:pPr>
        <w:shd w:val="clear" w:color="auto" w:fill="FFFFFF"/>
        <w:spacing w:after="120" w:line="240" w:lineRule="auto"/>
        <w:jc w:val="center"/>
        <w:rPr>
          <w:rFonts w:ascii="Century Gothic" w:eastAsia="Times New Roman" w:hAnsi="Century Gothic" w:cs="Tahoma"/>
          <w:i/>
          <w:sz w:val="22"/>
          <w:szCs w:val="22"/>
          <w:lang w:eastAsia="es-CO"/>
        </w:rPr>
      </w:pPr>
      <w:r w:rsidRPr="0098350B">
        <w:rPr>
          <w:rFonts w:ascii="Century Gothic" w:eastAsia="Times New Roman" w:hAnsi="Century Gothic" w:cs="Tahoma"/>
          <w:i/>
          <w:sz w:val="22"/>
          <w:szCs w:val="22"/>
          <w:lang w:eastAsia="es-CO"/>
        </w:rPr>
        <w:t>Somos constructores de paz</w:t>
      </w:r>
    </w:p>
    <w:p w14:paraId="528B0680" w14:textId="77777777" w:rsidR="001C75F7" w:rsidRDefault="001C75F7" w:rsidP="00574C44">
      <w:pPr>
        <w:shd w:val="clear" w:color="auto" w:fill="FFFFFF"/>
        <w:spacing w:after="120" w:line="240" w:lineRule="auto"/>
        <w:jc w:val="center"/>
        <w:rPr>
          <w:rFonts w:ascii="Century Gothic" w:eastAsia="Times New Roman" w:hAnsi="Century Gothic" w:cs="Tahoma"/>
          <w:i/>
          <w:sz w:val="22"/>
          <w:szCs w:val="22"/>
          <w:lang w:eastAsia="es-CO"/>
        </w:rPr>
      </w:pPr>
    </w:p>
    <w:p w14:paraId="3A85318B" w14:textId="77777777" w:rsidR="001C75F7" w:rsidRDefault="001C75F7" w:rsidP="00574C44">
      <w:pPr>
        <w:shd w:val="clear" w:color="auto" w:fill="FFFFFF"/>
        <w:spacing w:after="120" w:line="240" w:lineRule="auto"/>
        <w:jc w:val="center"/>
        <w:rPr>
          <w:rFonts w:ascii="Century Gothic" w:eastAsia="Calibri" w:hAnsi="Century Gothic" w:cs="Tahoma"/>
          <w:bCs/>
          <w:color w:val="222222"/>
          <w:sz w:val="22"/>
          <w:szCs w:val="22"/>
          <w:lang w:eastAsia="ar-SA"/>
        </w:rPr>
      </w:pPr>
    </w:p>
    <w:p w14:paraId="38B525D2" w14:textId="77777777" w:rsidR="00574C44" w:rsidRPr="003C48AA" w:rsidRDefault="00574C44" w:rsidP="00F058F6">
      <w:pPr>
        <w:rPr>
          <w:rFonts w:ascii="Century Gothic" w:eastAsia="Times New Roman" w:hAnsi="Century Gothic" w:cs="Tahoma"/>
          <w:i/>
          <w:sz w:val="22"/>
          <w:szCs w:val="22"/>
          <w:lang w:eastAsia="es-CO"/>
        </w:rPr>
      </w:pPr>
    </w:p>
    <w:bookmarkEnd w:id="0"/>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A01FE" w14:textId="77777777" w:rsidR="001611BA" w:rsidRDefault="001611BA" w:rsidP="005D28FB">
      <w:pPr>
        <w:spacing w:after="0"/>
      </w:pPr>
      <w:r>
        <w:separator/>
      </w:r>
    </w:p>
  </w:endnote>
  <w:endnote w:type="continuationSeparator" w:id="0">
    <w:p w14:paraId="25B46B70" w14:textId="77777777" w:rsidR="001611BA" w:rsidRDefault="001611BA"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456E9" w14:textId="77777777" w:rsidR="001611BA" w:rsidRDefault="001611BA" w:rsidP="005D28FB">
      <w:pPr>
        <w:spacing w:after="0"/>
      </w:pPr>
      <w:r>
        <w:separator/>
      </w:r>
    </w:p>
  </w:footnote>
  <w:footnote w:type="continuationSeparator" w:id="0">
    <w:p w14:paraId="125A25F4" w14:textId="77777777" w:rsidR="001611BA" w:rsidRDefault="001611BA" w:rsidP="005D28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581E3" w14:textId="187D8581" w:rsidR="007A5094" w:rsidRDefault="00895C86">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22B7918A" w:rsidR="007A5094" w:rsidRPr="00895C86" w:rsidRDefault="001E03FF" w:rsidP="007A5094">
                          <w:pPr>
                            <w:spacing w:after="0"/>
                            <w:rPr>
                              <w:rFonts w:cs="Tahoma"/>
                              <w:b/>
                              <w:sz w:val="20"/>
                              <w:szCs w:val="20"/>
                            </w:rPr>
                          </w:pPr>
                          <w:r w:rsidRPr="00895C86">
                            <w:rPr>
                              <w:rFonts w:cs="Tahoma"/>
                              <w:b/>
                              <w:sz w:val="20"/>
                              <w:szCs w:val="20"/>
                            </w:rPr>
                            <w:t>Nº 0</w:t>
                          </w:r>
                          <w:r w:rsidR="0041684D" w:rsidRPr="00895C86">
                            <w:rPr>
                              <w:rFonts w:cs="Tahoma"/>
                              <w:b/>
                              <w:sz w:val="20"/>
                              <w:szCs w:val="20"/>
                            </w:rPr>
                            <w:t>3</w:t>
                          </w:r>
                          <w:r w:rsidR="004A7BAD">
                            <w:rPr>
                              <w:rFonts w:cs="Tahoma"/>
                              <w:b/>
                              <w:sz w:val="20"/>
                              <w:szCs w:val="20"/>
                            </w:rPr>
                            <w:t>4</w:t>
                          </w:r>
                        </w:p>
                        <w:p w14:paraId="42E497DF" w14:textId="6589FDCB" w:rsidR="007A5094" w:rsidRPr="00895C86" w:rsidRDefault="004A7BAD" w:rsidP="007A5094">
                          <w:pPr>
                            <w:spacing w:after="0"/>
                            <w:rPr>
                              <w:b/>
                              <w:sz w:val="20"/>
                              <w:szCs w:val="20"/>
                            </w:rPr>
                          </w:pPr>
                          <w:r>
                            <w:rPr>
                              <w:b/>
                              <w:sz w:val="20"/>
                              <w:szCs w:val="20"/>
                            </w:rPr>
                            <w:t>9</w:t>
                          </w:r>
                          <w:r w:rsidR="007A5094"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22B7918A" w:rsidR="007A5094" w:rsidRPr="00895C86" w:rsidRDefault="001E03FF" w:rsidP="007A5094">
                    <w:pPr>
                      <w:spacing w:after="0"/>
                      <w:rPr>
                        <w:rFonts w:cs="Tahoma"/>
                        <w:b/>
                        <w:sz w:val="20"/>
                        <w:szCs w:val="20"/>
                      </w:rPr>
                    </w:pPr>
                    <w:r w:rsidRPr="00895C86">
                      <w:rPr>
                        <w:rFonts w:cs="Tahoma"/>
                        <w:b/>
                        <w:sz w:val="20"/>
                        <w:szCs w:val="20"/>
                      </w:rPr>
                      <w:t>Nº 0</w:t>
                    </w:r>
                    <w:r w:rsidR="0041684D" w:rsidRPr="00895C86">
                      <w:rPr>
                        <w:rFonts w:cs="Tahoma"/>
                        <w:b/>
                        <w:sz w:val="20"/>
                        <w:szCs w:val="20"/>
                      </w:rPr>
                      <w:t>3</w:t>
                    </w:r>
                    <w:r w:rsidR="004A7BAD">
                      <w:rPr>
                        <w:rFonts w:cs="Tahoma"/>
                        <w:b/>
                        <w:sz w:val="20"/>
                        <w:szCs w:val="20"/>
                      </w:rPr>
                      <w:t>4</w:t>
                    </w:r>
                  </w:p>
                  <w:p w14:paraId="42E497DF" w14:textId="6589FDCB" w:rsidR="007A5094" w:rsidRPr="00895C86" w:rsidRDefault="004A7BAD" w:rsidP="007A5094">
                    <w:pPr>
                      <w:spacing w:after="0"/>
                      <w:rPr>
                        <w:b/>
                        <w:sz w:val="20"/>
                        <w:szCs w:val="20"/>
                      </w:rPr>
                    </w:pPr>
                    <w:r>
                      <w:rPr>
                        <w:b/>
                        <w:sz w:val="20"/>
                        <w:szCs w:val="20"/>
                      </w:rPr>
                      <w:t>9</w:t>
                    </w:r>
                    <w:r w:rsidR="007A5094" w:rsidRPr="00895C86">
                      <w:rPr>
                        <w:b/>
                        <w:sz w:val="20"/>
                        <w:szCs w:val="20"/>
                      </w:rPr>
                      <w:t>/febrero/2019</w:t>
                    </w:r>
                  </w:p>
                </w:txbxContent>
              </v:textbox>
            </v:shape>
          </w:pict>
        </mc:Fallback>
      </mc:AlternateContent>
    </w:r>
    <w:r w:rsidR="007A5094">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2150"/>
    <w:rsid w:val="00003478"/>
    <w:rsid w:val="0000388D"/>
    <w:rsid w:val="00005168"/>
    <w:rsid w:val="00005B23"/>
    <w:rsid w:val="000111CA"/>
    <w:rsid w:val="00016829"/>
    <w:rsid w:val="00032E1E"/>
    <w:rsid w:val="00033064"/>
    <w:rsid w:val="00040058"/>
    <w:rsid w:val="00053BFB"/>
    <w:rsid w:val="000558AE"/>
    <w:rsid w:val="0005617F"/>
    <w:rsid w:val="00056F9F"/>
    <w:rsid w:val="00066A1E"/>
    <w:rsid w:val="00070366"/>
    <w:rsid w:val="000747C4"/>
    <w:rsid w:val="00075696"/>
    <w:rsid w:val="000771ED"/>
    <w:rsid w:val="000776B5"/>
    <w:rsid w:val="00086B28"/>
    <w:rsid w:val="000908C5"/>
    <w:rsid w:val="00095168"/>
    <w:rsid w:val="00096640"/>
    <w:rsid w:val="0009666C"/>
    <w:rsid w:val="00096ADE"/>
    <w:rsid w:val="000A0893"/>
    <w:rsid w:val="000A3CEE"/>
    <w:rsid w:val="000A53D6"/>
    <w:rsid w:val="000B2DE8"/>
    <w:rsid w:val="000B49FE"/>
    <w:rsid w:val="000B70CD"/>
    <w:rsid w:val="000C0138"/>
    <w:rsid w:val="000C3A6A"/>
    <w:rsid w:val="000C7415"/>
    <w:rsid w:val="000D2DEF"/>
    <w:rsid w:val="000D3E71"/>
    <w:rsid w:val="000D6A2D"/>
    <w:rsid w:val="000E6D98"/>
    <w:rsid w:val="000E7E75"/>
    <w:rsid w:val="000F0402"/>
    <w:rsid w:val="000F0A98"/>
    <w:rsid w:val="000F3916"/>
    <w:rsid w:val="000F5DE8"/>
    <w:rsid w:val="00104C9B"/>
    <w:rsid w:val="0011077E"/>
    <w:rsid w:val="00111A8E"/>
    <w:rsid w:val="00115E56"/>
    <w:rsid w:val="001202E5"/>
    <w:rsid w:val="0012104F"/>
    <w:rsid w:val="001250A3"/>
    <w:rsid w:val="00126891"/>
    <w:rsid w:val="00126DAB"/>
    <w:rsid w:val="001309D7"/>
    <w:rsid w:val="00133622"/>
    <w:rsid w:val="0014226D"/>
    <w:rsid w:val="001438A8"/>
    <w:rsid w:val="001446B8"/>
    <w:rsid w:val="00146CA0"/>
    <w:rsid w:val="00147B48"/>
    <w:rsid w:val="001508B3"/>
    <w:rsid w:val="00150E44"/>
    <w:rsid w:val="001514A4"/>
    <w:rsid w:val="001611BA"/>
    <w:rsid w:val="00173BA5"/>
    <w:rsid w:val="00174D1D"/>
    <w:rsid w:val="00180745"/>
    <w:rsid w:val="001813DA"/>
    <w:rsid w:val="00184DF7"/>
    <w:rsid w:val="00195433"/>
    <w:rsid w:val="0019754C"/>
    <w:rsid w:val="001A0159"/>
    <w:rsid w:val="001A3363"/>
    <w:rsid w:val="001A5042"/>
    <w:rsid w:val="001A5403"/>
    <w:rsid w:val="001A7F90"/>
    <w:rsid w:val="001B05B9"/>
    <w:rsid w:val="001B2C47"/>
    <w:rsid w:val="001B4A5F"/>
    <w:rsid w:val="001C03B4"/>
    <w:rsid w:val="001C1AA3"/>
    <w:rsid w:val="001C3AB4"/>
    <w:rsid w:val="001C75F7"/>
    <w:rsid w:val="001D1385"/>
    <w:rsid w:val="001D357F"/>
    <w:rsid w:val="001D3ADE"/>
    <w:rsid w:val="001D49CB"/>
    <w:rsid w:val="001D5C4F"/>
    <w:rsid w:val="001E03FF"/>
    <w:rsid w:val="001E1E08"/>
    <w:rsid w:val="001E25BE"/>
    <w:rsid w:val="001E287F"/>
    <w:rsid w:val="001F15A5"/>
    <w:rsid w:val="001F2BB9"/>
    <w:rsid w:val="00201EBE"/>
    <w:rsid w:val="002074EF"/>
    <w:rsid w:val="00207F2C"/>
    <w:rsid w:val="00210D79"/>
    <w:rsid w:val="00214A75"/>
    <w:rsid w:val="002162A0"/>
    <w:rsid w:val="00231159"/>
    <w:rsid w:val="00250188"/>
    <w:rsid w:val="00252463"/>
    <w:rsid w:val="00255F5D"/>
    <w:rsid w:val="00273CAF"/>
    <w:rsid w:val="00273E8F"/>
    <w:rsid w:val="00274634"/>
    <w:rsid w:val="00274953"/>
    <w:rsid w:val="002749F0"/>
    <w:rsid w:val="00274C97"/>
    <w:rsid w:val="00277B5D"/>
    <w:rsid w:val="0028181F"/>
    <w:rsid w:val="00283A0C"/>
    <w:rsid w:val="00287B42"/>
    <w:rsid w:val="00295A4C"/>
    <w:rsid w:val="002A0501"/>
    <w:rsid w:val="002A3F1F"/>
    <w:rsid w:val="002A7DC4"/>
    <w:rsid w:val="002A7E08"/>
    <w:rsid w:val="002B489E"/>
    <w:rsid w:val="002B5705"/>
    <w:rsid w:val="002C0597"/>
    <w:rsid w:val="002C46C7"/>
    <w:rsid w:val="002D1ECA"/>
    <w:rsid w:val="002E0573"/>
    <w:rsid w:val="002F0049"/>
    <w:rsid w:val="002F08DD"/>
    <w:rsid w:val="002F1AA3"/>
    <w:rsid w:val="002F54F3"/>
    <w:rsid w:val="002F5F26"/>
    <w:rsid w:val="002F6F7F"/>
    <w:rsid w:val="00303E8A"/>
    <w:rsid w:val="0030437B"/>
    <w:rsid w:val="00305312"/>
    <w:rsid w:val="00306219"/>
    <w:rsid w:val="00306874"/>
    <w:rsid w:val="003074DD"/>
    <w:rsid w:val="00312B87"/>
    <w:rsid w:val="0031422E"/>
    <w:rsid w:val="00317559"/>
    <w:rsid w:val="00317B50"/>
    <w:rsid w:val="00320B50"/>
    <w:rsid w:val="003238EB"/>
    <w:rsid w:val="00324B94"/>
    <w:rsid w:val="0032594F"/>
    <w:rsid w:val="003339A5"/>
    <w:rsid w:val="0034430F"/>
    <w:rsid w:val="003465E8"/>
    <w:rsid w:val="00352A38"/>
    <w:rsid w:val="00362DB6"/>
    <w:rsid w:val="00365334"/>
    <w:rsid w:val="003703C0"/>
    <w:rsid w:val="0037358A"/>
    <w:rsid w:val="00374126"/>
    <w:rsid w:val="00376EEF"/>
    <w:rsid w:val="003776F0"/>
    <w:rsid w:val="0038406F"/>
    <w:rsid w:val="003840E8"/>
    <w:rsid w:val="00390EC1"/>
    <w:rsid w:val="00395E32"/>
    <w:rsid w:val="00396C94"/>
    <w:rsid w:val="00396CD1"/>
    <w:rsid w:val="003A39A5"/>
    <w:rsid w:val="003A447E"/>
    <w:rsid w:val="003A4947"/>
    <w:rsid w:val="003A5C98"/>
    <w:rsid w:val="003A7337"/>
    <w:rsid w:val="003A7D9B"/>
    <w:rsid w:val="003B2624"/>
    <w:rsid w:val="003C48AA"/>
    <w:rsid w:val="003C5037"/>
    <w:rsid w:val="003C6319"/>
    <w:rsid w:val="003D5ABD"/>
    <w:rsid w:val="003D67EF"/>
    <w:rsid w:val="003E1DA5"/>
    <w:rsid w:val="003E4BB7"/>
    <w:rsid w:val="00402715"/>
    <w:rsid w:val="004041AD"/>
    <w:rsid w:val="00405BBF"/>
    <w:rsid w:val="0040723F"/>
    <w:rsid w:val="0041183D"/>
    <w:rsid w:val="004143D8"/>
    <w:rsid w:val="0041684D"/>
    <w:rsid w:val="00416B3A"/>
    <w:rsid w:val="004334B8"/>
    <w:rsid w:val="00433D1C"/>
    <w:rsid w:val="004421C2"/>
    <w:rsid w:val="00443454"/>
    <w:rsid w:val="004450F7"/>
    <w:rsid w:val="00446A33"/>
    <w:rsid w:val="004517BC"/>
    <w:rsid w:val="00451B86"/>
    <w:rsid w:val="004534E8"/>
    <w:rsid w:val="00461C52"/>
    <w:rsid w:val="004628F8"/>
    <w:rsid w:val="0046709E"/>
    <w:rsid w:val="00467991"/>
    <w:rsid w:val="004754CC"/>
    <w:rsid w:val="00475566"/>
    <w:rsid w:val="004A144B"/>
    <w:rsid w:val="004A19B8"/>
    <w:rsid w:val="004A2790"/>
    <w:rsid w:val="004A4A82"/>
    <w:rsid w:val="004A7BAD"/>
    <w:rsid w:val="004B6386"/>
    <w:rsid w:val="004C0C10"/>
    <w:rsid w:val="004D0826"/>
    <w:rsid w:val="004D16C7"/>
    <w:rsid w:val="004D269E"/>
    <w:rsid w:val="004D76DA"/>
    <w:rsid w:val="004D7BFF"/>
    <w:rsid w:val="004F44F1"/>
    <w:rsid w:val="00503A33"/>
    <w:rsid w:val="00511514"/>
    <w:rsid w:val="005122A6"/>
    <w:rsid w:val="00516D08"/>
    <w:rsid w:val="0052123A"/>
    <w:rsid w:val="00521E10"/>
    <w:rsid w:val="00523913"/>
    <w:rsid w:val="005240F1"/>
    <w:rsid w:val="00526FA4"/>
    <w:rsid w:val="00531091"/>
    <w:rsid w:val="005353A3"/>
    <w:rsid w:val="00536057"/>
    <w:rsid w:val="00536F2E"/>
    <w:rsid w:val="00537498"/>
    <w:rsid w:val="005406DF"/>
    <w:rsid w:val="00541B4D"/>
    <w:rsid w:val="00543776"/>
    <w:rsid w:val="005453C2"/>
    <w:rsid w:val="00547286"/>
    <w:rsid w:val="00554A2C"/>
    <w:rsid w:val="0056043E"/>
    <w:rsid w:val="0056290D"/>
    <w:rsid w:val="00570248"/>
    <w:rsid w:val="00570CE9"/>
    <w:rsid w:val="00572220"/>
    <w:rsid w:val="00572A54"/>
    <w:rsid w:val="00574C44"/>
    <w:rsid w:val="00575704"/>
    <w:rsid w:val="00575C85"/>
    <w:rsid w:val="00577417"/>
    <w:rsid w:val="005871F9"/>
    <w:rsid w:val="0059614F"/>
    <w:rsid w:val="00596370"/>
    <w:rsid w:val="005A3E2B"/>
    <w:rsid w:val="005C08FD"/>
    <w:rsid w:val="005C0CE3"/>
    <w:rsid w:val="005C1C55"/>
    <w:rsid w:val="005D28FB"/>
    <w:rsid w:val="005D31F2"/>
    <w:rsid w:val="005D37E4"/>
    <w:rsid w:val="005E56FA"/>
    <w:rsid w:val="005F4C61"/>
    <w:rsid w:val="005F707A"/>
    <w:rsid w:val="005F7B50"/>
    <w:rsid w:val="005F7BED"/>
    <w:rsid w:val="006017D6"/>
    <w:rsid w:val="00601D1C"/>
    <w:rsid w:val="00605B55"/>
    <w:rsid w:val="00627940"/>
    <w:rsid w:val="00633072"/>
    <w:rsid w:val="00640368"/>
    <w:rsid w:val="00643D7C"/>
    <w:rsid w:val="00644EB6"/>
    <w:rsid w:val="00647FF6"/>
    <w:rsid w:val="00650F80"/>
    <w:rsid w:val="006538F8"/>
    <w:rsid w:val="006554FE"/>
    <w:rsid w:val="0066199E"/>
    <w:rsid w:val="00664F74"/>
    <w:rsid w:val="00683505"/>
    <w:rsid w:val="006842E7"/>
    <w:rsid w:val="00692499"/>
    <w:rsid w:val="00696C11"/>
    <w:rsid w:val="006A1443"/>
    <w:rsid w:val="006A16CB"/>
    <w:rsid w:val="006A3410"/>
    <w:rsid w:val="006B4876"/>
    <w:rsid w:val="006B5D09"/>
    <w:rsid w:val="006B78DE"/>
    <w:rsid w:val="006D299E"/>
    <w:rsid w:val="006D3733"/>
    <w:rsid w:val="006D7290"/>
    <w:rsid w:val="006E37C9"/>
    <w:rsid w:val="006E514D"/>
    <w:rsid w:val="006F0D54"/>
    <w:rsid w:val="006F2A60"/>
    <w:rsid w:val="006F3A93"/>
    <w:rsid w:val="006F3AAF"/>
    <w:rsid w:val="006F3B28"/>
    <w:rsid w:val="006F4F73"/>
    <w:rsid w:val="006F77EA"/>
    <w:rsid w:val="00701224"/>
    <w:rsid w:val="00704263"/>
    <w:rsid w:val="007125CB"/>
    <w:rsid w:val="007163E2"/>
    <w:rsid w:val="00722833"/>
    <w:rsid w:val="0072302B"/>
    <w:rsid w:val="00723FA7"/>
    <w:rsid w:val="00724329"/>
    <w:rsid w:val="00727F1B"/>
    <w:rsid w:val="0074135C"/>
    <w:rsid w:val="007432D2"/>
    <w:rsid w:val="00745573"/>
    <w:rsid w:val="00751D2E"/>
    <w:rsid w:val="00755604"/>
    <w:rsid w:val="00767A9F"/>
    <w:rsid w:val="00771E86"/>
    <w:rsid w:val="00780F73"/>
    <w:rsid w:val="007902D3"/>
    <w:rsid w:val="00793517"/>
    <w:rsid w:val="00794B35"/>
    <w:rsid w:val="00796347"/>
    <w:rsid w:val="007A1F75"/>
    <w:rsid w:val="007A5094"/>
    <w:rsid w:val="007A5DD0"/>
    <w:rsid w:val="007B1773"/>
    <w:rsid w:val="007B3DB4"/>
    <w:rsid w:val="007B4914"/>
    <w:rsid w:val="007C1E80"/>
    <w:rsid w:val="007C3F20"/>
    <w:rsid w:val="007C55B2"/>
    <w:rsid w:val="007C6723"/>
    <w:rsid w:val="007C7B55"/>
    <w:rsid w:val="007D279F"/>
    <w:rsid w:val="007E5952"/>
    <w:rsid w:val="007E69D9"/>
    <w:rsid w:val="007F7105"/>
    <w:rsid w:val="008017DC"/>
    <w:rsid w:val="008033F4"/>
    <w:rsid w:val="008052FE"/>
    <w:rsid w:val="0081225B"/>
    <w:rsid w:val="00812F98"/>
    <w:rsid w:val="00813683"/>
    <w:rsid w:val="00817836"/>
    <w:rsid w:val="008179AA"/>
    <w:rsid w:val="008206CC"/>
    <w:rsid w:val="00822878"/>
    <w:rsid w:val="00823B09"/>
    <w:rsid w:val="00833775"/>
    <w:rsid w:val="008345FA"/>
    <w:rsid w:val="00834EC8"/>
    <w:rsid w:val="00842FA2"/>
    <w:rsid w:val="00850149"/>
    <w:rsid w:val="00851B05"/>
    <w:rsid w:val="008568C7"/>
    <w:rsid w:val="00860F8B"/>
    <w:rsid w:val="008631E6"/>
    <w:rsid w:val="008755AD"/>
    <w:rsid w:val="008772F2"/>
    <w:rsid w:val="00882089"/>
    <w:rsid w:val="00883DBF"/>
    <w:rsid w:val="008870F8"/>
    <w:rsid w:val="00890179"/>
    <w:rsid w:val="008930D0"/>
    <w:rsid w:val="00893570"/>
    <w:rsid w:val="00894577"/>
    <w:rsid w:val="00895C86"/>
    <w:rsid w:val="00896813"/>
    <w:rsid w:val="008A76C1"/>
    <w:rsid w:val="008B0B35"/>
    <w:rsid w:val="008B62B0"/>
    <w:rsid w:val="008B7ECF"/>
    <w:rsid w:val="008C1C0F"/>
    <w:rsid w:val="008C30ED"/>
    <w:rsid w:val="008D4964"/>
    <w:rsid w:val="008D5540"/>
    <w:rsid w:val="008E68D3"/>
    <w:rsid w:val="008F084B"/>
    <w:rsid w:val="008F1A34"/>
    <w:rsid w:val="008F58D2"/>
    <w:rsid w:val="008F6E5B"/>
    <w:rsid w:val="0091472E"/>
    <w:rsid w:val="00916678"/>
    <w:rsid w:val="009179BE"/>
    <w:rsid w:val="00923035"/>
    <w:rsid w:val="00925944"/>
    <w:rsid w:val="009355DA"/>
    <w:rsid w:val="00936F18"/>
    <w:rsid w:val="00937745"/>
    <w:rsid w:val="00943593"/>
    <w:rsid w:val="00951DAB"/>
    <w:rsid w:val="00955F32"/>
    <w:rsid w:val="00973088"/>
    <w:rsid w:val="009749FE"/>
    <w:rsid w:val="00977261"/>
    <w:rsid w:val="00981B4A"/>
    <w:rsid w:val="00982A53"/>
    <w:rsid w:val="0098350B"/>
    <w:rsid w:val="009839D3"/>
    <w:rsid w:val="009839EF"/>
    <w:rsid w:val="0099089C"/>
    <w:rsid w:val="0099282E"/>
    <w:rsid w:val="009943AE"/>
    <w:rsid w:val="009948C5"/>
    <w:rsid w:val="009951AD"/>
    <w:rsid w:val="00995382"/>
    <w:rsid w:val="009A0090"/>
    <w:rsid w:val="009A1571"/>
    <w:rsid w:val="009A40DF"/>
    <w:rsid w:val="009A7408"/>
    <w:rsid w:val="009A7E6B"/>
    <w:rsid w:val="009B4E17"/>
    <w:rsid w:val="009B70A6"/>
    <w:rsid w:val="009B77E9"/>
    <w:rsid w:val="009C05E6"/>
    <w:rsid w:val="009C1E99"/>
    <w:rsid w:val="009C292D"/>
    <w:rsid w:val="009C3E3A"/>
    <w:rsid w:val="009D396B"/>
    <w:rsid w:val="009D4FB7"/>
    <w:rsid w:val="009E299E"/>
    <w:rsid w:val="009F137E"/>
    <w:rsid w:val="009F3E71"/>
    <w:rsid w:val="00A0031D"/>
    <w:rsid w:val="00A01457"/>
    <w:rsid w:val="00A0201D"/>
    <w:rsid w:val="00A05EC7"/>
    <w:rsid w:val="00A074E7"/>
    <w:rsid w:val="00A11F49"/>
    <w:rsid w:val="00A1764F"/>
    <w:rsid w:val="00A21F11"/>
    <w:rsid w:val="00A24178"/>
    <w:rsid w:val="00A25CD5"/>
    <w:rsid w:val="00A26CF0"/>
    <w:rsid w:val="00A2724D"/>
    <w:rsid w:val="00A3079A"/>
    <w:rsid w:val="00A307C4"/>
    <w:rsid w:val="00A314F0"/>
    <w:rsid w:val="00A34235"/>
    <w:rsid w:val="00A3441A"/>
    <w:rsid w:val="00A360F0"/>
    <w:rsid w:val="00A42037"/>
    <w:rsid w:val="00A43EC0"/>
    <w:rsid w:val="00A44ACD"/>
    <w:rsid w:val="00A45964"/>
    <w:rsid w:val="00A47240"/>
    <w:rsid w:val="00A47E78"/>
    <w:rsid w:val="00A50040"/>
    <w:rsid w:val="00A622FB"/>
    <w:rsid w:val="00A62D90"/>
    <w:rsid w:val="00A65EAA"/>
    <w:rsid w:val="00A82892"/>
    <w:rsid w:val="00A837D2"/>
    <w:rsid w:val="00A86381"/>
    <w:rsid w:val="00A91E7F"/>
    <w:rsid w:val="00A9275F"/>
    <w:rsid w:val="00A94F9E"/>
    <w:rsid w:val="00AA3DB0"/>
    <w:rsid w:val="00AA6A71"/>
    <w:rsid w:val="00AB3C47"/>
    <w:rsid w:val="00AB405A"/>
    <w:rsid w:val="00AB4992"/>
    <w:rsid w:val="00AC0FEE"/>
    <w:rsid w:val="00AC2966"/>
    <w:rsid w:val="00AC388F"/>
    <w:rsid w:val="00AC74CA"/>
    <w:rsid w:val="00AD100B"/>
    <w:rsid w:val="00AE359F"/>
    <w:rsid w:val="00AE3E3A"/>
    <w:rsid w:val="00AE44A7"/>
    <w:rsid w:val="00AF2D21"/>
    <w:rsid w:val="00AF7469"/>
    <w:rsid w:val="00B008E6"/>
    <w:rsid w:val="00B01F7D"/>
    <w:rsid w:val="00B0341A"/>
    <w:rsid w:val="00B1419C"/>
    <w:rsid w:val="00B1581C"/>
    <w:rsid w:val="00B16D29"/>
    <w:rsid w:val="00B204A3"/>
    <w:rsid w:val="00B20514"/>
    <w:rsid w:val="00B23406"/>
    <w:rsid w:val="00B236F5"/>
    <w:rsid w:val="00B25252"/>
    <w:rsid w:val="00B2695C"/>
    <w:rsid w:val="00B26C4D"/>
    <w:rsid w:val="00B34A61"/>
    <w:rsid w:val="00B36550"/>
    <w:rsid w:val="00B37F95"/>
    <w:rsid w:val="00B43C40"/>
    <w:rsid w:val="00B564DA"/>
    <w:rsid w:val="00B56CE2"/>
    <w:rsid w:val="00B66935"/>
    <w:rsid w:val="00B706EB"/>
    <w:rsid w:val="00B71445"/>
    <w:rsid w:val="00B74711"/>
    <w:rsid w:val="00B84AB3"/>
    <w:rsid w:val="00B8691E"/>
    <w:rsid w:val="00B94296"/>
    <w:rsid w:val="00B9649B"/>
    <w:rsid w:val="00B96FA8"/>
    <w:rsid w:val="00BB10AE"/>
    <w:rsid w:val="00BB1EF7"/>
    <w:rsid w:val="00BB55E4"/>
    <w:rsid w:val="00BB7354"/>
    <w:rsid w:val="00BC0DD6"/>
    <w:rsid w:val="00BC173D"/>
    <w:rsid w:val="00BC6CDF"/>
    <w:rsid w:val="00BD52B8"/>
    <w:rsid w:val="00BD7F98"/>
    <w:rsid w:val="00BE3648"/>
    <w:rsid w:val="00BE3D6B"/>
    <w:rsid w:val="00BE614E"/>
    <w:rsid w:val="00BE68C4"/>
    <w:rsid w:val="00BE7510"/>
    <w:rsid w:val="00BF482C"/>
    <w:rsid w:val="00BF635D"/>
    <w:rsid w:val="00BF684A"/>
    <w:rsid w:val="00C00E8D"/>
    <w:rsid w:val="00C04B5F"/>
    <w:rsid w:val="00C04E00"/>
    <w:rsid w:val="00C0613F"/>
    <w:rsid w:val="00C06ECB"/>
    <w:rsid w:val="00C12D01"/>
    <w:rsid w:val="00C243F4"/>
    <w:rsid w:val="00C24A66"/>
    <w:rsid w:val="00C25DED"/>
    <w:rsid w:val="00C35669"/>
    <w:rsid w:val="00C36E65"/>
    <w:rsid w:val="00C371FB"/>
    <w:rsid w:val="00C40D69"/>
    <w:rsid w:val="00C41481"/>
    <w:rsid w:val="00C41EEB"/>
    <w:rsid w:val="00C460A9"/>
    <w:rsid w:val="00C508A5"/>
    <w:rsid w:val="00C52EB8"/>
    <w:rsid w:val="00C52F64"/>
    <w:rsid w:val="00C53E60"/>
    <w:rsid w:val="00C54429"/>
    <w:rsid w:val="00C55208"/>
    <w:rsid w:val="00C61CA4"/>
    <w:rsid w:val="00C71CA4"/>
    <w:rsid w:val="00C75135"/>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D0116"/>
    <w:rsid w:val="00CD475E"/>
    <w:rsid w:val="00CE4B9C"/>
    <w:rsid w:val="00CF0BD4"/>
    <w:rsid w:val="00CF354F"/>
    <w:rsid w:val="00CF3962"/>
    <w:rsid w:val="00CF4E27"/>
    <w:rsid w:val="00CF6CE6"/>
    <w:rsid w:val="00D06436"/>
    <w:rsid w:val="00D11D9C"/>
    <w:rsid w:val="00D177D2"/>
    <w:rsid w:val="00D21830"/>
    <w:rsid w:val="00D243EC"/>
    <w:rsid w:val="00D2507E"/>
    <w:rsid w:val="00D26252"/>
    <w:rsid w:val="00D345F2"/>
    <w:rsid w:val="00D36D2B"/>
    <w:rsid w:val="00D41A8A"/>
    <w:rsid w:val="00D43B31"/>
    <w:rsid w:val="00D51C68"/>
    <w:rsid w:val="00D51CB8"/>
    <w:rsid w:val="00D55EB3"/>
    <w:rsid w:val="00D566C8"/>
    <w:rsid w:val="00D664A7"/>
    <w:rsid w:val="00D665C3"/>
    <w:rsid w:val="00D66B40"/>
    <w:rsid w:val="00D66F6A"/>
    <w:rsid w:val="00D67C68"/>
    <w:rsid w:val="00D84F5F"/>
    <w:rsid w:val="00D8517C"/>
    <w:rsid w:val="00D86509"/>
    <w:rsid w:val="00D90F28"/>
    <w:rsid w:val="00D928D1"/>
    <w:rsid w:val="00D92BF8"/>
    <w:rsid w:val="00DA25B6"/>
    <w:rsid w:val="00DA4E3C"/>
    <w:rsid w:val="00DB0A85"/>
    <w:rsid w:val="00DB10A9"/>
    <w:rsid w:val="00DB2B7D"/>
    <w:rsid w:val="00DB42F0"/>
    <w:rsid w:val="00DB45CC"/>
    <w:rsid w:val="00DB7C0F"/>
    <w:rsid w:val="00DC00A5"/>
    <w:rsid w:val="00DD0967"/>
    <w:rsid w:val="00DD27DE"/>
    <w:rsid w:val="00DD2C0F"/>
    <w:rsid w:val="00DD739B"/>
    <w:rsid w:val="00DF0BB6"/>
    <w:rsid w:val="00E042D7"/>
    <w:rsid w:val="00E11302"/>
    <w:rsid w:val="00E12D55"/>
    <w:rsid w:val="00E14043"/>
    <w:rsid w:val="00E1555E"/>
    <w:rsid w:val="00E15683"/>
    <w:rsid w:val="00E2125E"/>
    <w:rsid w:val="00E2448C"/>
    <w:rsid w:val="00E26219"/>
    <w:rsid w:val="00E27A9A"/>
    <w:rsid w:val="00E36979"/>
    <w:rsid w:val="00E41B4B"/>
    <w:rsid w:val="00E437F4"/>
    <w:rsid w:val="00E47FE0"/>
    <w:rsid w:val="00E50379"/>
    <w:rsid w:val="00E518C1"/>
    <w:rsid w:val="00E54F79"/>
    <w:rsid w:val="00E561DD"/>
    <w:rsid w:val="00E56FE3"/>
    <w:rsid w:val="00E571E9"/>
    <w:rsid w:val="00E575D3"/>
    <w:rsid w:val="00E6762B"/>
    <w:rsid w:val="00E67911"/>
    <w:rsid w:val="00E67A87"/>
    <w:rsid w:val="00E720B9"/>
    <w:rsid w:val="00E746FC"/>
    <w:rsid w:val="00E75468"/>
    <w:rsid w:val="00E75F29"/>
    <w:rsid w:val="00E81E8C"/>
    <w:rsid w:val="00E86C50"/>
    <w:rsid w:val="00E90E61"/>
    <w:rsid w:val="00E919BB"/>
    <w:rsid w:val="00EA08E8"/>
    <w:rsid w:val="00EA302B"/>
    <w:rsid w:val="00EA5498"/>
    <w:rsid w:val="00EC1894"/>
    <w:rsid w:val="00EC5BFA"/>
    <w:rsid w:val="00EE1E01"/>
    <w:rsid w:val="00EF4BD9"/>
    <w:rsid w:val="00EF4C4E"/>
    <w:rsid w:val="00EF55F5"/>
    <w:rsid w:val="00EF7C73"/>
    <w:rsid w:val="00F0076B"/>
    <w:rsid w:val="00F035E3"/>
    <w:rsid w:val="00F058F6"/>
    <w:rsid w:val="00F06D4A"/>
    <w:rsid w:val="00F12060"/>
    <w:rsid w:val="00F138D6"/>
    <w:rsid w:val="00F155E9"/>
    <w:rsid w:val="00F22D5A"/>
    <w:rsid w:val="00F24062"/>
    <w:rsid w:val="00F25E1D"/>
    <w:rsid w:val="00F2695B"/>
    <w:rsid w:val="00F26D7D"/>
    <w:rsid w:val="00F27F7E"/>
    <w:rsid w:val="00F3178F"/>
    <w:rsid w:val="00F340A0"/>
    <w:rsid w:val="00F4087D"/>
    <w:rsid w:val="00F42352"/>
    <w:rsid w:val="00F42B0E"/>
    <w:rsid w:val="00F44313"/>
    <w:rsid w:val="00F46D43"/>
    <w:rsid w:val="00F5184F"/>
    <w:rsid w:val="00F6113F"/>
    <w:rsid w:val="00F642B6"/>
    <w:rsid w:val="00F664BF"/>
    <w:rsid w:val="00F666AC"/>
    <w:rsid w:val="00F670AF"/>
    <w:rsid w:val="00F675E5"/>
    <w:rsid w:val="00F71DFD"/>
    <w:rsid w:val="00F7373E"/>
    <w:rsid w:val="00F755D3"/>
    <w:rsid w:val="00F81A33"/>
    <w:rsid w:val="00F82A96"/>
    <w:rsid w:val="00F85C4D"/>
    <w:rsid w:val="00F95727"/>
    <w:rsid w:val="00F96ECF"/>
    <w:rsid w:val="00F9705D"/>
    <w:rsid w:val="00FA6ADD"/>
    <w:rsid w:val="00FA7E0C"/>
    <w:rsid w:val="00FB4197"/>
    <w:rsid w:val="00FB6AB5"/>
    <w:rsid w:val="00FC117D"/>
    <w:rsid w:val="00FC50E6"/>
    <w:rsid w:val="00FC51D6"/>
    <w:rsid w:val="00FC77C2"/>
    <w:rsid w:val="00FD00EE"/>
    <w:rsid w:val="00FD5169"/>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90CF3615-49BB-47FE-A0D9-D1AC418F8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Puesto">
    <w:name w:val="Title"/>
    <w:basedOn w:val="Normal"/>
    <w:next w:val="Normal"/>
    <w:link w:val="Puest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de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UnresolvedMention">
    <w:name w:val="Unresolved Mention"/>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m6145514591260675790gmail-western">
    <w:name w:val="m_6145514591260675790gmail-western"/>
    <w:basedOn w:val="Normal"/>
    <w:rsid w:val="00DB10A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14990010">
      <w:bodyDiv w:val="1"/>
      <w:marLeft w:val="0"/>
      <w:marRight w:val="0"/>
      <w:marTop w:val="0"/>
      <w:marBottom w:val="0"/>
      <w:divBdr>
        <w:top w:val="none" w:sz="0" w:space="0" w:color="auto"/>
        <w:left w:val="none" w:sz="0" w:space="0" w:color="auto"/>
        <w:bottom w:val="none" w:sz="0" w:space="0" w:color="auto"/>
        <w:right w:val="none" w:sz="0" w:space="0" w:color="auto"/>
      </w:divBdr>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2694833">
      <w:bodyDiv w:val="1"/>
      <w:marLeft w:val="0"/>
      <w:marRight w:val="0"/>
      <w:marTop w:val="0"/>
      <w:marBottom w:val="0"/>
      <w:divBdr>
        <w:top w:val="none" w:sz="0" w:space="0" w:color="auto"/>
        <w:left w:val="none" w:sz="0" w:space="0" w:color="auto"/>
        <w:bottom w:val="none" w:sz="0" w:space="0" w:color="auto"/>
        <w:right w:val="none" w:sz="0" w:space="0" w:color="auto"/>
      </w:divBdr>
      <w:divsChild>
        <w:div w:id="1772160906">
          <w:marLeft w:val="0"/>
          <w:marRight w:val="0"/>
          <w:marTop w:val="0"/>
          <w:marBottom w:val="0"/>
          <w:divBdr>
            <w:top w:val="none" w:sz="0" w:space="0" w:color="auto"/>
            <w:left w:val="none" w:sz="0" w:space="0" w:color="auto"/>
            <w:bottom w:val="none" w:sz="0" w:space="0" w:color="auto"/>
            <w:right w:val="none" w:sz="0" w:space="0" w:color="auto"/>
          </w:divBdr>
        </w:div>
      </w:divsChild>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hyperlink" Target="https://www.facebook.com/asotransguamuez/" TargetMode="External"/><Relationship Id="rId3" Type="http://schemas.openxmlformats.org/officeDocument/2006/relationships/styles" Target="styles.xml"/><Relationship Id="rId21" Type="http://schemas.openxmlformats.org/officeDocument/2006/relationships/image" Target="media/image11.jp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0.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gov.c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https://www.facebook.com/cochatournarino/"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eg"/><Relationship Id="rId22" Type="http://schemas.openxmlformats.org/officeDocument/2006/relationships/hyperlink" Target="http://www.past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94B81-A37B-499D-9ACD-6CF1EE80C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3833</Words>
  <Characters>21084</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JEFE PRENSA</cp:lastModifiedBy>
  <cp:revision>2</cp:revision>
  <cp:lastPrinted>2019-01-29T04:24:00Z</cp:lastPrinted>
  <dcterms:created xsi:type="dcterms:W3CDTF">2019-02-09T01:33:00Z</dcterms:created>
  <dcterms:modified xsi:type="dcterms:W3CDTF">2019-02-09T01:33:00Z</dcterms:modified>
</cp:coreProperties>
</file>