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2D7591" w14:textId="299D18F6" w:rsidR="00026ACC" w:rsidRDefault="00026ACC" w:rsidP="00026ACC">
      <w:pPr>
        <w:spacing w:after="160" w:line="259" w:lineRule="auto"/>
        <w:jc w:val="center"/>
        <w:rPr>
          <w:rFonts w:ascii="Century Gothic" w:eastAsia="Calibri" w:hAnsi="Century Gothic" w:cs="Calibri"/>
          <w:b/>
          <w:sz w:val="22"/>
          <w:szCs w:val="22"/>
          <w:lang w:val="es-ES_tradnl" w:eastAsia="ar-SA"/>
        </w:rPr>
      </w:pPr>
      <w:bookmarkStart w:id="0" w:name="_Hlk970156"/>
      <w:bookmarkStart w:id="1" w:name="_Hlk520907147"/>
      <w:r w:rsidRPr="00026ACC">
        <w:rPr>
          <w:rFonts w:ascii="Century Gothic" w:eastAsia="Calibri" w:hAnsi="Century Gothic" w:cs="Calibri"/>
          <w:b/>
          <w:sz w:val="22"/>
          <w:szCs w:val="22"/>
          <w:lang w:val="es-ES_tradnl" w:eastAsia="ar-SA"/>
        </w:rPr>
        <w:t>COMITÉ INTERGREMIAL EXPRESÓ SU TOTAL RESPALD</w:t>
      </w:r>
      <w:r>
        <w:rPr>
          <w:rFonts w:ascii="Century Gothic" w:eastAsia="Calibri" w:hAnsi="Century Gothic" w:cs="Calibri"/>
          <w:b/>
          <w:sz w:val="22"/>
          <w:szCs w:val="22"/>
          <w:lang w:val="es-ES_tradnl" w:eastAsia="ar-SA"/>
        </w:rPr>
        <w:t>O</w:t>
      </w:r>
      <w:r w:rsidRPr="00026ACC">
        <w:rPr>
          <w:rFonts w:ascii="Century Gothic" w:eastAsia="Calibri" w:hAnsi="Century Gothic" w:cs="Calibri"/>
          <w:b/>
          <w:sz w:val="22"/>
          <w:szCs w:val="22"/>
          <w:lang w:val="es-ES_tradnl" w:eastAsia="ar-SA"/>
        </w:rPr>
        <w:t xml:space="preserve"> A LA ALCALDÍA DE PASTO, FRENT</w:t>
      </w:r>
      <w:r>
        <w:rPr>
          <w:rFonts w:ascii="Century Gothic" w:eastAsia="Calibri" w:hAnsi="Century Gothic" w:cs="Calibri"/>
          <w:b/>
          <w:sz w:val="22"/>
          <w:szCs w:val="22"/>
          <w:lang w:val="es-ES_tradnl" w:eastAsia="ar-SA"/>
        </w:rPr>
        <w:t>E</w:t>
      </w:r>
      <w:r w:rsidRPr="00026ACC">
        <w:rPr>
          <w:rFonts w:ascii="Century Gothic" w:eastAsia="Calibri" w:hAnsi="Century Gothic" w:cs="Calibri"/>
          <w:b/>
          <w:sz w:val="22"/>
          <w:szCs w:val="22"/>
          <w:lang w:val="es-ES_tradnl" w:eastAsia="ar-SA"/>
        </w:rPr>
        <w:t xml:space="preserve"> A </w:t>
      </w:r>
      <w:r>
        <w:rPr>
          <w:rFonts w:ascii="Century Gothic" w:eastAsia="Calibri" w:hAnsi="Century Gothic" w:cs="Calibri"/>
          <w:b/>
          <w:sz w:val="22"/>
          <w:szCs w:val="22"/>
          <w:lang w:val="es-ES_tradnl" w:eastAsia="ar-SA"/>
        </w:rPr>
        <w:t>LAS</w:t>
      </w:r>
      <w:r w:rsidRPr="00026ACC">
        <w:rPr>
          <w:rFonts w:ascii="Century Gothic" w:eastAsia="Calibri" w:hAnsi="Century Gothic" w:cs="Calibri"/>
          <w:b/>
          <w:sz w:val="22"/>
          <w:szCs w:val="22"/>
          <w:lang w:val="es-ES_tradnl" w:eastAsia="ar-SA"/>
        </w:rPr>
        <w:t xml:space="preserve"> ACCIONES PARA GARANTIZAR EL ESPACIO P</w:t>
      </w:r>
      <w:r w:rsidR="001962A9">
        <w:rPr>
          <w:rFonts w:ascii="Century Gothic" w:eastAsia="Calibri" w:hAnsi="Century Gothic" w:cs="Calibri"/>
          <w:b/>
          <w:sz w:val="22"/>
          <w:szCs w:val="22"/>
          <w:lang w:val="es-ES_tradnl" w:eastAsia="ar-SA"/>
        </w:rPr>
        <w:t>Ú</w:t>
      </w:r>
      <w:r w:rsidRPr="00026ACC">
        <w:rPr>
          <w:rFonts w:ascii="Century Gothic" w:eastAsia="Calibri" w:hAnsi="Century Gothic" w:cs="Calibri"/>
          <w:b/>
          <w:sz w:val="22"/>
          <w:szCs w:val="22"/>
          <w:lang w:val="es-ES_tradnl" w:eastAsia="ar-SA"/>
        </w:rPr>
        <w:t>BLICO EN EL CENTRO DE LA CIUDAD</w:t>
      </w:r>
    </w:p>
    <w:p w14:paraId="0B51F5DE" w14:textId="7CA41FBE" w:rsidR="00026ACC" w:rsidRPr="00026ACC" w:rsidRDefault="00026ACC" w:rsidP="00026ACC">
      <w:pPr>
        <w:spacing w:after="160" w:line="259"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eastAsia="es-CO"/>
        </w:rPr>
        <w:drawing>
          <wp:inline distT="0" distB="0" distL="0" distR="0" wp14:anchorId="3F62C25F" wp14:editId="50BC9C82">
            <wp:extent cx="5613400" cy="2729865"/>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MITÉ INTERGREMIAL.jpg"/>
                    <pic:cNvPicPr/>
                  </pic:nvPicPr>
                  <pic:blipFill>
                    <a:blip r:embed="rId8">
                      <a:extLst>
                        <a:ext uri="{28A0092B-C50C-407E-A947-70E740481C1C}">
                          <a14:useLocalDpi xmlns:a14="http://schemas.microsoft.com/office/drawing/2010/main" val="0"/>
                        </a:ext>
                      </a:extLst>
                    </a:blip>
                    <a:stretch>
                      <a:fillRect/>
                    </a:stretch>
                  </pic:blipFill>
                  <pic:spPr>
                    <a:xfrm>
                      <a:off x="0" y="0"/>
                      <a:ext cx="5613400" cy="2729865"/>
                    </a:xfrm>
                    <a:prstGeom prst="rect">
                      <a:avLst/>
                    </a:prstGeom>
                  </pic:spPr>
                </pic:pic>
              </a:graphicData>
            </a:graphic>
          </wp:inline>
        </w:drawing>
      </w:r>
    </w:p>
    <w:p w14:paraId="494FDE22" w14:textId="77777777" w:rsidR="00026ACC" w:rsidRDefault="00026ACC"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26ACC">
        <w:rPr>
          <w:rFonts w:ascii="Century Gothic" w:eastAsia="Calibri" w:hAnsi="Century Gothic" w:cs="Calibri"/>
          <w:sz w:val="22"/>
          <w:szCs w:val="22"/>
          <w:lang w:val="es-ES_tradnl" w:eastAsia="ar-SA"/>
        </w:rPr>
        <w:t>El Comité Intergremial de Nariño, durante su sesión de este lunes 18 de febrero destacó y expresó su total respaldo al trabajo realizado por el Alcalde de Pasto Pedro Vicente Obando Ordóñez encaminado en garantizar el espacio público en centro de Pasto, a través de las medidas establecidas en el decreto 013.</w:t>
      </w:r>
    </w:p>
    <w:p w14:paraId="3073A852" w14:textId="2EFD5FC5" w:rsidR="00026ACC" w:rsidRPr="00026ACC" w:rsidRDefault="00026ACC"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26ACC">
        <w:rPr>
          <w:rFonts w:ascii="Century Gothic" w:eastAsia="Calibri" w:hAnsi="Century Gothic" w:cs="Calibri"/>
          <w:sz w:val="22"/>
          <w:szCs w:val="22"/>
          <w:lang w:val="es-ES_tradnl" w:eastAsia="ar-SA"/>
        </w:rPr>
        <w:t>Durante la reunión que se cumplió en la sala de juntas de la Cámara de Comercio el mandatario recibió el respaldo de los integrantes de este órgano para continuar trabajando en el control del uso del espacio público, mejorando la circulación de peatones, movilidad y seguridad en las calles. </w:t>
      </w:r>
    </w:p>
    <w:p w14:paraId="74D3CB35" w14:textId="1809A8D4" w:rsidR="00026ACC" w:rsidRPr="00026ACC" w:rsidRDefault="00026ACC"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26ACC">
        <w:rPr>
          <w:rFonts w:ascii="Century Gothic" w:eastAsia="Calibri" w:hAnsi="Century Gothic" w:cs="Calibri"/>
          <w:sz w:val="22"/>
          <w:szCs w:val="22"/>
          <w:lang w:val="es-ES_tradnl" w:eastAsia="ar-SA"/>
        </w:rPr>
        <w:t> “Un agradecimiento sincero al Comité Intergremial por el respaldo que le ha dado a la Alcaldía en todas las medidas que se han tomado en la ciudad con el fin de garantizar que el espacio público retorne a los ciudadanos”, indicó el mandatario durante el encuentro.</w:t>
      </w:r>
    </w:p>
    <w:p w14:paraId="19EE4726" w14:textId="2102D2BD" w:rsidR="00026ACC" w:rsidRPr="00026ACC" w:rsidRDefault="00026ACC"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26ACC">
        <w:rPr>
          <w:rFonts w:ascii="Century Gothic" w:eastAsia="Calibri" w:hAnsi="Century Gothic" w:cs="Calibri"/>
          <w:sz w:val="22"/>
          <w:szCs w:val="22"/>
          <w:lang w:val="es-ES_tradnl" w:eastAsia="ar-SA"/>
        </w:rPr>
        <w:t>Para la directora ejecutiva de Fenalco Nariño y presidenta del Comité Intergremial de Nariño, Eugenia Zarama, las medidas tomadas por la Alcaldía de Pasto a través del decreto 013, merecen un completo apoyo. “Esta medida es muy importante para los gremios y la economía. No hay competencia más desleal para el que paga impuestos o tiene una carga impositiva, que las ventas en la calle, y lastimosamente hemos visto que año tras año esta situación se había incrementado sin control. Gracias a este decreto y a los aliados estratégicos hemos visto se mejora considerablemente la movilidad y seguridad en Pasto”, indicó la directiva. </w:t>
      </w:r>
    </w:p>
    <w:p w14:paraId="6EAEE483" w14:textId="045B55AF" w:rsidR="00026ACC" w:rsidRPr="00026ACC" w:rsidRDefault="00026ACC"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26ACC">
        <w:rPr>
          <w:rFonts w:ascii="Century Gothic" w:eastAsia="Calibri" w:hAnsi="Century Gothic" w:cs="Calibri"/>
          <w:sz w:val="22"/>
          <w:szCs w:val="22"/>
          <w:lang w:val="es-ES_tradnl" w:eastAsia="ar-SA"/>
        </w:rPr>
        <w:t xml:space="preserve">De igual manera el presidente de la Asociación Nariñense de Ingenieros, Nelson Peña, manifestó que, pese a que las medidas adoptadas desatan polémica en algunos sectores, son precisas para evitar que la invasión de calles y andenes crezca.  “Son medidas muy necesarias para la ciudad y se requiere de valor para </w:t>
      </w:r>
      <w:r w:rsidRPr="00026ACC">
        <w:rPr>
          <w:rFonts w:ascii="Century Gothic" w:eastAsia="Calibri" w:hAnsi="Century Gothic" w:cs="Calibri"/>
          <w:sz w:val="22"/>
          <w:szCs w:val="22"/>
          <w:lang w:val="es-ES_tradnl" w:eastAsia="ar-SA"/>
        </w:rPr>
        <w:lastRenderedPageBreak/>
        <w:t>su aplicación. Sabemos que este trabajo no es fácil por ello el gobierno municipal merece un apoyo total a la continuidad de una labor positiva para todos”, puntualizó.  </w:t>
      </w:r>
    </w:p>
    <w:p w14:paraId="6BB9AAB8" w14:textId="6408D717" w:rsidR="00026ACC" w:rsidRPr="00026ACC" w:rsidRDefault="00026ACC"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Los</w:t>
      </w:r>
      <w:r w:rsidRPr="00026ACC">
        <w:rPr>
          <w:rFonts w:ascii="Century Gothic" w:eastAsia="Calibri" w:hAnsi="Century Gothic" w:cs="Calibri"/>
          <w:sz w:val="22"/>
          <w:szCs w:val="22"/>
          <w:lang w:val="es-ES_tradnl" w:eastAsia="ar-SA"/>
        </w:rPr>
        <w:t xml:space="preserve"> diferentes gremios se unieron a la voz de respaldo a la labor de la Administración Local, no sólo para garantizar el uso del espacio público, sino para atender socialmente la problemática de la informalidad. “Apoyamos la actuación del Alcalde de Pasto, destacando los esfuerzos del gobierno actual para que esta población tenga una oportunidad de trabajo diferente”, indicó el director ejecutivo de </w:t>
      </w:r>
      <w:proofErr w:type="spellStart"/>
      <w:r w:rsidRPr="00026ACC">
        <w:rPr>
          <w:rFonts w:ascii="Century Gothic" w:eastAsia="Calibri" w:hAnsi="Century Gothic" w:cs="Calibri"/>
          <w:sz w:val="22"/>
          <w:szCs w:val="22"/>
          <w:lang w:val="es-ES_tradnl" w:eastAsia="ar-SA"/>
        </w:rPr>
        <w:t>Adiconar</w:t>
      </w:r>
      <w:proofErr w:type="spellEnd"/>
      <w:r w:rsidRPr="00026ACC">
        <w:rPr>
          <w:rFonts w:ascii="Century Gothic" w:eastAsia="Calibri" w:hAnsi="Century Gothic" w:cs="Calibri"/>
          <w:sz w:val="22"/>
          <w:szCs w:val="22"/>
          <w:lang w:val="es-ES_tradnl" w:eastAsia="ar-SA"/>
        </w:rPr>
        <w:t xml:space="preserve"> Hugo Ernesto Sánchez.</w:t>
      </w:r>
    </w:p>
    <w:p w14:paraId="7B5F651B" w14:textId="4132AA2A" w:rsidR="00026ACC" w:rsidRPr="00026ACC" w:rsidRDefault="00026ACC"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26ACC">
        <w:rPr>
          <w:rFonts w:ascii="Century Gothic" w:eastAsia="Calibri" w:hAnsi="Century Gothic" w:cs="Calibri"/>
          <w:sz w:val="22"/>
          <w:szCs w:val="22"/>
          <w:lang w:val="es-ES_tradnl" w:eastAsia="ar-SA"/>
        </w:rPr>
        <w:t> En esta sesión, los integrantes del Comité Intergremial de Nariño también reconocieron la gestión desarrollada por el actual presidente ejecutivo de la Cámara de Comercio de Pasto, Arturo Fidel Díaz Terán, destacando la transformación y posicionamiento que la entidad alcanzó en los últimos años.</w:t>
      </w:r>
    </w:p>
    <w:p w14:paraId="1EB48B75" w14:textId="128009C6" w:rsidR="00026ACC" w:rsidRPr="00026ACC" w:rsidRDefault="00026ACC"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26ACC">
        <w:rPr>
          <w:rFonts w:ascii="Century Gothic" w:eastAsia="Calibri" w:hAnsi="Century Gothic" w:cs="Calibri"/>
          <w:sz w:val="22"/>
          <w:szCs w:val="22"/>
          <w:lang w:val="es-ES_tradnl" w:eastAsia="ar-SA"/>
        </w:rPr>
        <w:t> “Nos unimos a este reconocimiento, agradeciéndole la gestión que está realizando en nuestra ciudad. Es un gran aliado de la Administración Municipal y de forma conjunta hemos podido sacar adelante diferentes programas, sobre todo los destinados a la reconversión laboral”, indicó el alcalde Pedro Vicente Obando Ordóñez. </w:t>
      </w:r>
    </w:p>
    <w:p w14:paraId="0F190C4C" w14:textId="170AE9A3" w:rsidR="00026ACC" w:rsidRDefault="00026ACC"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26ACC">
        <w:rPr>
          <w:rFonts w:ascii="Century Gothic" w:eastAsia="Calibri" w:hAnsi="Century Gothic" w:cs="Calibri"/>
          <w:sz w:val="22"/>
          <w:szCs w:val="22"/>
          <w:lang w:val="es-ES_tradnl" w:eastAsia="ar-SA"/>
        </w:rPr>
        <w:t xml:space="preserve"> A su turno Arturo Fidel Díaz precisó que los logros alcanzados por la Cámara de Comercio son fruto de un trabajo conjunto que ha permitido una labor en beneficio del sector comercial y empresarial del municipio.  “En alianza estratégica con la Alcaldía de Pasto, hemos establecido un fondo de </w:t>
      </w:r>
      <w:proofErr w:type="spellStart"/>
      <w:r w:rsidRPr="00026ACC">
        <w:rPr>
          <w:rFonts w:ascii="Century Gothic" w:eastAsia="Calibri" w:hAnsi="Century Gothic" w:cs="Calibri"/>
          <w:sz w:val="22"/>
          <w:szCs w:val="22"/>
          <w:lang w:val="es-ES_tradnl" w:eastAsia="ar-SA"/>
        </w:rPr>
        <w:t>microfinanciamiento</w:t>
      </w:r>
      <w:proofErr w:type="spellEnd"/>
      <w:r w:rsidRPr="00026ACC">
        <w:rPr>
          <w:rFonts w:ascii="Century Gothic" w:eastAsia="Calibri" w:hAnsi="Century Gothic" w:cs="Calibri"/>
          <w:sz w:val="22"/>
          <w:szCs w:val="22"/>
          <w:lang w:val="es-ES_tradnl" w:eastAsia="ar-SA"/>
        </w:rPr>
        <w:t xml:space="preserve"> para apoyar el surgimiento de nuevas empresas, afianzamiento de las que ya existían y sobre todo generar esperanzas de crecimiento económico en aquellas personas que tienen ideas de negocio”, expresó. </w:t>
      </w:r>
    </w:p>
    <w:p w14:paraId="78F3D235" w14:textId="77777777" w:rsidR="00026ACC" w:rsidRPr="00026ACC" w:rsidRDefault="00026ACC" w:rsidP="00026ACC">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026ACC">
        <w:rPr>
          <w:rFonts w:ascii="Century Gothic" w:eastAsia="Times New Roman" w:hAnsi="Century Gothic" w:cs="Calibri"/>
          <w:b/>
          <w:bCs/>
          <w:color w:val="212121"/>
          <w:sz w:val="18"/>
          <w:szCs w:val="22"/>
          <w:bdr w:val="none" w:sz="0" w:space="0" w:color="auto" w:frame="1"/>
          <w:lang w:val="es-ES_tradnl" w:eastAsia="es-CO"/>
        </w:rPr>
        <w:t>Información: Director de Espacio Público, Fredy Andrés Gámez Castrillón. Celular: 3188779455</w:t>
      </w:r>
    </w:p>
    <w:p w14:paraId="4B005F4B" w14:textId="77777777" w:rsidR="00026ACC" w:rsidRDefault="00026ACC" w:rsidP="00026ACC">
      <w:pPr>
        <w:shd w:val="clear" w:color="auto" w:fill="FFFFFF"/>
        <w:spacing w:after="0"/>
        <w:rPr>
          <w:b/>
          <w:sz w:val="18"/>
          <w:szCs w:val="18"/>
          <w:lang w:val="es-ES"/>
        </w:rPr>
      </w:pPr>
    </w:p>
    <w:p w14:paraId="51263E78" w14:textId="77777777" w:rsidR="00026ACC" w:rsidRDefault="00026ACC" w:rsidP="00026ACC">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4498AA81" w14:textId="77777777" w:rsidR="00026ACC" w:rsidRDefault="00026ACC"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14:paraId="0E3F41CB" w14:textId="77777777" w:rsidR="00026ACC" w:rsidRDefault="00026ACC"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14:paraId="10016E8B" w14:textId="77777777" w:rsidR="00026ACC" w:rsidRPr="00026ACC" w:rsidRDefault="00026ACC"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14:paraId="292067F3" w14:textId="77777777" w:rsidR="00026ACC" w:rsidRDefault="00026ACC" w:rsidP="0050460B">
      <w:pPr>
        <w:tabs>
          <w:tab w:val="left" w:pos="2310"/>
        </w:tabs>
        <w:spacing w:line="240" w:lineRule="auto"/>
        <w:jc w:val="center"/>
        <w:rPr>
          <w:rFonts w:ascii="Century Gothic" w:hAnsi="Century Gothic" w:cs="Arial"/>
          <w:b/>
          <w:sz w:val="22"/>
          <w:szCs w:val="22"/>
        </w:rPr>
      </w:pPr>
    </w:p>
    <w:p w14:paraId="58C4E383" w14:textId="77777777" w:rsidR="00026ACC" w:rsidRDefault="00026ACC" w:rsidP="0050460B">
      <w:pPr>
        <w:tabs>
          <w:tab w:val="left" w:pos="2310"/>
        </w:tabs>
        <w:spacing w:line="240" w:lineRule="auto"/>
        <w:jc w:val="center"/>
        <w:rPr>
          <w:rFonts w:ascii="Century Gothic" w:hAnsi="Century Gothic" w:cs="Arial"/>
          <w:b/>
          <w:sz w:val="22"/>
          <w:szCs w:val="22"/>
        </w:rPr>
      </w:pPr>
    </w:p>
    <w:p w14:paraId="3658B51B" w14:textId="77777777" w:rsidR="00026ACC" w:rsidRDefault="00026ACC" w:rsidP="0050460B">
      <w:pPr>
        <w:tabs>
          <w:tab w:val="left" w:pos="2310"/>
        </w:tabs>
        <w:spacing w:line="240" w:lineRule="auto"/>
        <w:jc w:val="center"/>
        <w:rPr>
          <w:rFonts w:ascii="Century Gothic" w:hAnsi="Century Gothic" w:cs="Arial"/>
          <w:b/>
          <w:sz w:val="22"/>
          <w:szCs w:val="22"/>
        </w:rPr>
      </w:pPr>
    </w:p>
    <w:p w14:paraId="22918DE4" w14:textId="77777777" w:rsidR="00026ACC" w:rsidRDefault="00026ACC" w:rsidP="0050460B">
      <w:pPr>
        <w:tabs>
          <w:tab w:val="left" w:pos="2310"/>
        </w:tabs>
        <w:spacing w:line="240" w:lineRule="auto"/>
        <w:jc w:val="center"/>
        <w:rPr>
          <w:rFonts w:ascii="Century Gothic" w:hAnsi="Century Gothic" w:cs="Arial"/>
          <w:b/>
          <w:sz w:val="22"/>
          <w:szCs w:val="22"/>
        </w:rPr>
      </w:pPr>
    </w:p>
    <w:p w14:paraId="16655CE7" w14:textId="77777777" w:rsidR="00026ACC" w:rsidRDefault="00026ACC" w:rsidP="00964F05">
      <w:pPr>
        <w:tabs>
          <w:tab w:val="left" w:pos="2310"/>
        </w:tabs>
        <w:spacing w:line="240" w:lineRule="auto"/>
        <w:rPr>
          <w:rFonts w:ascii="Century Gothic" w:hAnsi="Century Gothic" w:cs="Arial"/>
          <w:b/>
          <w:sz w:val="22"/>
          <w:szCs w:val="22"/>
        </w:rPr>
      </w:pPr>
    </w:p>
    <w:p w14:paraId="61C4E5C8" w14:textId="7DAA6EB1" w:rsidR="006F0BA6" w:rsidRPr="006F0BA6" w:rsidRDefault="006F0BA6" w:rsidP="006F0BA6">
      <w:pPr>
        <w:tabs>
          <w:tab w:val="left" w:pos="2310"/>
        </w:tabs>
        <w:spacing w:line="240" w:lineRule="auto"/>
        <w:jc w:val="center"/>
        <w:rPr>
          <w:rFonts w:ascii="Century Gothic" w:hAnsi="Century Gothic" w:cs="Arial"/>
          <w:b/>
          <w:sz w:val="22"/>
          <w:szCs w:val="22"/>
        </w:rPr>
      </w:pPr>
      <w:r w:rsidRPr="006F0BA6">
        <w:rPr>
          <w:rFonts w:ascii="Century Gothic" w:hAnsi="Century Gothic" w:cs="Arial"/>
          <w:b/>
          <w:sz w:val="22"/>
          <w:szCs w:val="22"/>
        </w:rPr>
        <w:t>ENTREGAN RESULTADOS DEL PROGRAMA DE AGUA POTABLE Y SANEAMIENTO BÁSICO PARA EL MUNICIPIO DE PASTO</w:t>
      </w:r>
    </w:p>
    <w:p w14:paraId="0E656E92" w14:textId="5A877B5D" w:rsidR="006F0BA6" w:rsidRDefault="006F0BA6" w:rsidP="006F0BA6">
      <w:pPr>
        <w:shd w:val="clear" w:color="auto" w:fill="FFFFFF"/>
        <w:spacing w:after="0" w:line="235" w:lineRule="atLeast"/>
        <w:jc w:val="center"/>
        <w:rPr>
          <w:rFonts w:ascii="Century Gothic" w:eastAsia="Times New Roman" w:hAnsi="Century Gothic" w:cs="Calibri"/>
          <w:b/>
          <w:bCs/>
          <w:color w:val="212121"/>
          <w:sz w:val="22"/>
          <w:szCs w:val="22"/>
          <w:bdr w:val="none" w:sz="0" w:space="0" w:color="auto" w:frame="1"/>
          <w:lang w:eastAsia="es-CO"/>
        </w:rPr>
      </w:pPr>
      <w:r>
        <w:rPr>
          <w:rFonts w:ascii="Century Gothic" w:eastAsia="Times New Roman" w:hAnsi="Century Gothic" w:cs="Calibri"/>
          <w:b/>
          <w:bCs/>
          <w:noProof/>
          <w:color w:val="212121"/>
          <w:sz w:val="22"/>
          <w:szCs w:val="22"/>
          <w:bdr w:val="none" w:sz="0" w:space="0" w:color="auto" w:frame="1"/>
          <w:lang w:eastAsia="es-CO"/>
        </w:rPr>
        <w:lastRenderedPageBreak/>
        <w:drawing>
          <wp:inline distT="0" distB="0" distL="0" distR="0" wp14:anchorId="1A94964C" wp14:editId="34E04F72">
            <wp:extent cx="5613400" cy="3749675"/>
            <wp:effectExtent l="0" t="0" r="6350" b="317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erente de emposato.jpeg"/>
                    <pic:cNvPicPr/>
                  </pic:nvPicPr>
                  <pic:blipFill>
                    <a:blip r:embed="rId9">
                      <a:extLst>
                        <a:ext uri="{28A0092B-C50C-407E-A947-70E740481C1C}">
                          <a14:useLocalDpi xmlns:a14="http://schemas.microsoft.com/office/drawing/2010/main" val="0"/>
                        </a:ext>
                      </a:extLst>
                    </a:blip>
                    <a:stretch>
                      <a:fillRect/>
                    </a:stretch>
                  </pic:blipFill>
                  <pic:spPr>
                    <a:xfrm>
                      <a:off x="0" y="0"/>
                      <a:ext cx="5613400" cy="3749675"/>
                    </a:xfrm>
                    <a:prstGeom prst="rect">
                      <a:avLst/>
                    </a:prstGeom>
                  </pic:spPr>
                </pic:pic>
              </a:graphicData>
            </a:graphic>
          </wp:inline>
        </w:drawing>
      </w:r>
    </w:p>
    <w:p w14:paraId="7929DC24" w14:textId="2303061C" w:rsidR="006F0BA6" w:rsidRDefault="006F0BA6" w:rsidP="006F0BA6">
      <w:pPr>
        <w:shd w:val="clear" w:color="auto" w:fill="FFFFFF"/>
        <w:spacing w:after="0" w:line="235" w:lineRule="atLeast"/>
        <w:jc w:val="center"/>
        <w:rPr>
          <w:rFonts w:ascii="Calibri" w:eastAsia="Times New Roman" w:hAnsi="Calibri" w:cs="Calibri"/>
          <w:color w:val="212121"/>
          <w:sz w:val="22"/>
          <w:szCs w:val="22"/>
          <w:lang w:eastAsia="es-CO"/>
        </w:rPr>
      </w:pPr>
    </w:p>
    <w:p w14:paraId="59B0273C" w14:textId="200A35DB" w:rsidR="006F0BA6" w:rsidRPr="006F0BA6" w:rsidRDefault="006F0BA6" w:rsidP="006F0BA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F0BA6">
        <w:rPr>
          <w:rFonts w:ascii="Century Gothic" w:eastAsia="Calibri" w:hAnsi="Century Gothic" w:cs="Calibri"/>
          <w:sz w:val="22"/>
          <w:szCs w:val="22"/>
          <w:lang w:val="es-ES_tradnl" w:eastAsia="ar-SA"/>
        </w:rPr>
        <w:t>El Alcalde Pedro Vicente Obando Ordóñez, junto al Gerente de Empopasto, Oscar Parra Erazo, entregaron los resultados del Programa de Agua Potable y Saneamiento Básico para el municipio de Pasto-PAPS, financiado mediante contrato de préstamo celebrado entre el Banco Interamericano de Desarrollo BID y la Empresa de Obras Sanitarias de Pasto Empopasto.</w:t>
      </w:r>
    </w:p>
    <w:p w14:paraId="55DE131E" w14:textId="781E1D14" w:rsidR="006F0BA6" w:rsidRPr="006F0BA6" w:rsidRDefault="006F0BA6" w:rsidP="006F0BA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F0BA6">
        <w:rPr>
          <w:rFonts w:ascii="Century Gothic" w:eastAsia="Calibri" w:hAnsi="Century Gothic" w:cs="Calibri"/>
          <w:sz w:val="22"/>
          <w:szCs w:val="22"/>
          <w:lang w:val="es-ES_tradnl" w:eastAsia="ar-SA"/>
        </w:rPr>
        <w:t>El programa ejecutado en los últimos diez años, se desarrolló mediante cuatro componentes: obras de agua potable, obras de alcantarillado, desarrollo empresarial y agua para el campo; a través de los cuales se mejoró la calidad, eficiencia y autosostenibilidad en la prestación de los servicios de acueducto y alcantarillado para la población urbana y rural del Municipio de Pasto.</w:t>
      </w:r>
    </w:p>
    <w:p w14:paraId="43905C6F" w14:textId="51F916BC" w:rsidR="006F0BA6" w:rsidRPr="006F0BA6" w:rsidRDefault="006F0BA6" w:rsidP="006F0BA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F0BA6">
        <w:rPr>
          <w:rFonts w:ascii="Century Gothic" w:eastAsia="Calibri" w:hAnsi="Century Gothic" w:cs="Calibri"/>
          <w:sz w:val="22"/>
          <w:szCs w:val="22"/>
          <w:lang w:val="es-ES_tradnl" w:eastAsia="ar-SA"/>
        </w:rPr>
        <w:t>“La satisfacción es que se culminó eficientemente, superando las metas y porcentajes establecidos en un comienzo y la tarea es seguir adelante”, señaló en alcalde Pedro Vicente Obando Ordóñez, quien, durante su intervención, reiteró que en esta Administración Empopasto no se privatiza. “Lo que se quiere es blindarlo, y para ello vamos a presentar un proyecto de acuerdo con el Concejo, con el fin de que salga una política. La Empresa es y seguirá siendo una empresa de los pastusos al servicio de los pastusos; en ese sentido, el llamado cordial para que miren objetivamente lo que se está haciendo”, subrayó el mandatario local.</w:t>
      </w:r>
    </w:p>
    <w:p w14:paraId="1436F5CE" w14:textId="56141AB1" w:rsidR="006F0BA6" w:rsidRPr="006F0BA6" w:rsidRDefault="006F0BA6" w:rsidP="006F0BA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F0BA6">
        <w:rPr>
          <w:rFonts w:ascii="Century Gothic" w:eastAsia="Calibri" w:hAnsi="Century Gothic" w:cs="Calibri"/>
          <w:sz w:val="22"/>
          <w:szCs w:val="22"/>
          <w:lang w:val="es-ES_tradnl" w:eastAsia="ar-SA"/>
        </w:rPr>
        <w:t>Por su parte, el Gerente de Empopasto, Oscar Parra Erazo, destacó que hace diez años la Empresa tenía un nivel muy bajo de calificación d</w:t>
      </w:r>
      <w:r w:rsidR="00723666">
        <w:rPr>
          <w:rFonts w:ascii="Century Gothic" w:eastAsia="Calibri" w:hAnsi="Century Gothic" w:cs="Calibri"/>
          <w:sz w:val="22"/>
          <w:szCs w:val="22"/>
          <w:lang w:val="es-ES_tradnl" w:eastAsia="ar-SA"/>
        </w:rPr>
        <w:t>e riesgos y hoy se encuentra en</w:t>
      </w:r>
      <w:r w:rsidRPr="006F0BA6">
        <w:rPr>
          <w:rFonts w:ascii="Century Gothic" w:eastAsia="Calibri" w:hAnsi="Century Gothic" w:cs="Calibri"/>
          <w:sz w:val="22"/>
          <w:szCs w:val="22"/>
          <w:lang w:val="es-ES_tradnl" w:eastAsia="ar-SA"/>
        </w:rPr>
        <w:t xml:space="preserve"> BBB (triple b). “Hemos escalado bastante, Empopasto, es vista a nivel nacional como una empresa solvente financieramente, capaz de asumir nuevos </w:t>
      </w:r>
      <w:r w:rsidRPr="006F0BA6">
        <w:rPr>
          <w:rFonts w:ascii="Century Gothic" w:eastAsia="Calibri" w:hAnsi="Century Gothic" w:cs="Calibri"/>
          <w:sz w:val="22"/>
          <w:szCs w:val="22"/>
          <w:lang w:val="es-ES_tradnl" w:eastAsia="ar-SA"/>
        </w:rPr>
        <w:lastRenderedPageBreak/>
        <w:t>retos financieros, tanto inversiones como de crédito y también de hacer grandes obras como vienen delineadas en el Plan Maestro de Acueducto y Alcantarillado”.</w:t>
      </w:r>
    </w:p>
    <w:p w14:paraId="1B808D65" w14:textId="2C2E0CB6" w:rsidR="006F0BA6" w:rsidRPr="006F0BA6" w:rsidRDefault="006F0BA6" w:rsidP="006F0BA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F0BA6">
        <w:rPr>
          <w:rFonts w:ascii="Century Gothic" w:eastAsia="Calibri" w:hAnsi="Century Gothic" w:cs="Calibri"/>
          <w:sz w:val="22"/>
          <w:szCs w:val="22"/>
          <w:lang w:val="es-ES_tradnl" w:eastAsia="ar-SA"/>
        </w:rPr>
        <w:t xml:space="preserve">El funcionario, se refirió a la calidad del agua que consumen hoy los habitantes de la zona urbana del Municipio, destacando que esta es potable y se puede consumir. “Con el respaldo de autoridades serias como el Instituto </w:t>
      </w:r>
      <w:r>
        <w:rPr>
          <w:rFonts w:ascii="Century Gothic" w:eastAsia="Calibri" w:hAnsi="Century Gothic" w:cs="Calibri"/>
          <w:sz w:val="22"/>
          <w:szCs w:val="22"/>
          <w:lang w:val="es-ES_tradnl" w:eastAsia="ar-SA"/>
        </w:rPr>
        <w:t xml:space="preserve">Departamental </w:t>
      </w:r>
      <w:r w:rsidRPr="006F0BA6">
        <w:rPr>
          <w:rFonts w:ascii="Century Gothic" w:eastAsia="Calibri" w:hAnsi="Century Gothic" w:cs="Calibri"/>
          <w:sz w:val="22"/>
          <w:szCs w:val="22"/>
          <w:lang w:val="es-ES_tradnl" w:eastAsia="ar-SA"/>
        </w:rPr>
        <w:t>de Salud y el laboratorio certificado de parte de Empopasto, podemos afirmar</w:t>
      </w:r>
      <w:r>
        <w:rPr>
          <w:rFonts w:ascii="Century Gothic" w:eastAsia="Calibri" w:hAnsi="Century Gothic" w:cs="Calibri"/>
          <w:sz w:val="22"/>
          <w:szCs w:val="22"/>
          <w:lang w:val="es-ES_tradnl" w:eastAsia="ar-SA"/>
        </w:rPr>
        <w:t xml:space="preserve"> que</w:t>
      </w:r>
      <w:r w:rsidRPr="006F0BA6">
        <w:rPr>
          <w:rFonts w:ascii="Century Gothic" w:eastAsia="Calibri" w:hAnsi="Century Gothic" w:cs="Calibri"/>
          <w:sz w:val="22"/>
          <w:szCs w:val="22"/>
          <w:lang w:val="es-ES_tradnl" w:eastAsia="ar-SA"/>
        </w:rPr>
        <w:t xml:space="preserve"> el agua es potable. Eso se mide mediante el Índice de Riesgo de la Calidad del Agua para Consumo Humano, IRCA, que debe estar por debajo del 5% y lo tenemos en 0,4%. Hacemos un sistema de muestreo diario en todos los sectores tanto en redes como los hogares, así que no hay lugar a dudar”.</w:t>
      </w:r>
    </w:p>
    <w:p w14:paraId="2DBD1FF4" w14:textId="2139CC51" w:rsidR="006F0BA6" w:rsidRPr="006F0BA6" w:rsidRDefault="006F0BA6" w:rsidP="006F0BA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F0BA6">
        <w:rPr>
          <w:rFonts w:ascii="Century Gothic" w:eastAsia="Calibri" w:hAnsi="Century Gothic" w:cs="Calibri"/>
          <w:sz w:val="22"/>
          <w:szCs w:val="22"/>
          <w:lang w:val="es-ES_tradnl" w:eastAsia="ar-SA"/>
        </w:rPr>
        <w:t>En la jornada de cierre del Programa de Agua Potable y Saneamiento Básico para el municipio de Pasto-PAPS, también estuvo presente Manuel José Navarrete, especialista en agua potable y saneamiento del Banco Interamericano de Desarrollo-BID, quien recibió un reconocimiento por parte de Empopasto, por la gestión realizada y por ser uno de los principales gestores de la iniciativa.</w:t>
      </w:r>
    </w:p>
    <w:p w14:paraId="65CA4BF8" w14:textId="77777777" w:rsidR="006F0BA6" w:rsidRPr="006F0BA6" w:rsidRDefault="006F0BA6" w:rsidP="006F0BA6">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6F0BA6">
        <w:rPr>
          <w:rFonts w:ascii="Century Gothic" w:eastAsia="Times New Roman" w:hAnsi="Century Gothic" w:cs="Calibri"/>
          <w:b/>
          <w:bCs/>
          <w:color w:val="212121"/>
          <w:sz w:val="18"/>
          <w:szCs w:val="22"/>
          <w:bdr w:val="none" w:sz="0" w:space="0" w:color="auto" w:frame="1"/>
          <w:lang w:val="es-ES_tradnl" w:eastAsia="es-CO"/>
        </w:rPr>
        <w:t>Información: Gerente de EMPOPASTO S.A. E.S.P, Oscar Parra Erazo. Celular: 3225685744</w:t>
      </w:r>
    </w:p>
    <w:p w14:paraId="6E77B9E5" w14:textId="022368BA" w:rsidR="006F0BA6" w:rsidRDefault="006F0BA6" w:rsidP="006F0BA6">
      <w:pPr>
        <w:shd w:val="clear" w:color="auto" w:fill="FFFFFF"/>
        <w:spacing w:after="0" w:line="235" w:lineRule="atLeast"/>
        <w:jc w:val="both"/>
        <w:rPr>
          <w:rFonts w:ascii="Calibri" w:eastAsia="Times New Roman" w:hAnsi="Calibri" w:cs="Calibri"/>
          <w:color w:val="212121"/>
          <w:sz w:val="22"/>
          <w:szCs w:val="22"/>
          <w:lang w:eastAsia="es-CO"/>
        </w:rPr>
      </w:pPr>
    </w:p>
    <w:p w14:paraId="6763B658" w14:textId="77777777" w:rsidR="006F0BA6" w:rsidRDefault="006F0BA6" w:rsidP="006F0BA6">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3F19D8AC" w14:textId="77777777" w:rsidR="00964F05" w:rsidRDefault="00964F05" w:rsidP="006F0BA6">
      <w:pPr>
        <w:shd w:val="clear" w:color="auto" w:fill="FFFFFF"/>
        <w:spacing w:after="160" w:line="235" w:lineRule="atLeast"/>
        <w:jc w:val="center"/>
        <w:rPr>
          <w:rFonts w:ascii="Century Gothic" w:eastAsia="Calibri" w:hAnsi="Century Gothic" w:cs="Calibri"/>
          <w:i/>
          <w:sz w:val="22"/>
          <w:szCs w:val="22"/>
          <w:lang w:val="es-ES_tradnl" w:eastAsia="ar-SA"/>
        </w:rPr>
      </w:pPr>
    </w:p>
    <w:p w14:paraId="7A81A6E2" w14:textId="261F147C" w:rsidR="00964F05" w:rsidRDefault="009850D3" w:rsidP="00964F0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ALCALDÍ</w:t>
      </w:r>
      <w:r w:rsidR="00964F05" w:rsidRPr="00964F05">
        <w:rPr>
          <w:rFonts w:ascii="Century Gothic" w:eastAsia="Calibri" w:hAnsi="Century Gothic" w:cs="Calibri"/>
          <w:b/>
          <w:sz w:val="22"/>
          <w:szCs w:val="22"/>
          <w:lang w:val="es-ES_tradnl" w:eastAsia="ar-SA"/>
        </w:rPr>
        <w:t xml:space="preserve">A DE PASTO </w:t>
      </w:r>
      <w:r w:rsidRPr="00964F05">
        <w:rPr>
          <w:rFonts w:ascii="Century Gothic" w:eastAsia="Calibri" w:hAnsi="Century Gothic" w:cs="Calibri"/>
          <w:b/>
          <w:sz w:val="22"/>
          <w:szCs w:val="22"/>
          <w:lang w:val="es-ES_tradnl" w:eastAsia="ar-SA"/>
        </w:rPr>
        <w:t>CONTINÚA</w:t>
      </w:r>
      <w:r>
        <w:rPr>
          <w:rFonts w:ascii="Century Gothic" w:eastAsia="Calibri" w:hAnsi="Century Gothic" w:cs="Calibri"/>
          <w:b/>
          <w:sz w:val="22"/>
          <w:szCs w:val="22"/>
          <w:lang w:val="es-ES_tradnl" w:eastAsia="ar-SA"/>
        </w:rPr>
        <w:t xml:space="preserve"> FORMANDO Y AS</w:t>
      </w:r>
      <w:bookmarkStart w:id="2" w:name="_GoBack"/>
      <w:bookmarkEnd w:id="2"/>
      <w:r w:rsidR="00964F05" w:rsidRPr="00964F05">
        <w:rPr>
          <w:rFonts w:ascii="Century Gothic" w:eastAsia="Calibri" w:hAnsi="Century Gothic" w:cs="Calibri"/>
          <w:b/>
          <w:sz w:val="22"/>
          <w:szCs w:val="22"/>
          <w:lang w:val="es-ES_tradnl" w:eastAsia="ar-SA"/>
        </w:rPr>
        <w:t>ESORANDO A IN</w:t>
      </w:r>
      <w:r>
        <w:rPr>
          <w:rFonts w:ascii="Century Gothic" w:eastAsia="Calibri" w:hAnsi="Century Gothic" w:cs="Calibri"/>
          <w:b/>
          <w:sz w:val="22"/>
          <w:szCs w:val="22"/>
          <w:lang w:val="es-ES_tradnl" w:eastAsia="ar-SA"/>
        </w:rPr>
        <w:t>TEGRANTES DE LAS JUNTAS DE ACCIÓ</w:t>
      </w:r>
      <w:r w:rsidR="00964F05" w:rsidRPr="00964F05">
        <w:rPr>
          <w:rFonts w:ascii="Century Gothic" w:eastAsia="Calibri" w:hAnsi="Century Gothic" w:cs="Calibri"/>
          <w:b/>
          <w:sz w:val="22"/>
          <w:szCs w:val="22"/>
          <w:lang w:val="es-ES_tradnl" w:eastAsia="ar-SA"/>
        </w:rPr>
        <w:t>N COMUNAL DEL MUNICIPIO</w:t>
      </w:r>
    </w:p>
    <w:p w14:paraId="5BEDDEDF" w14:textId="25B6E870" w:rsidR="00964F05" w:rsidRPr="00964F05" w:rsidRDefault="00723666" w:rsidP="00964F0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74FFE295" wp14:editId="32F0BA5E">
            <wp:extent cx="4679950" cy="2993792"/>
            <wp:effectExtent l="0" t="0" r="635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JAC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87744" cy="2998778"/>
                    </a:xfrm>
                    <a:prstGeom prst="rect">
                      <a:avLst/>
                    </a:prstGeom>
                  </pic:spPr>
                </pic:pic>
              </a:graphicData>
            </a:graphic>
          </wp:inline>
        </w:drawing>
      </w:r>
    </w:p>
    <w:p w14:paraId="3B9208C0" w14:textId="6D29E83C" w:rsidR="00964F05" w:rsidRPr="00964F05" w:rsidRDefault="00964F05" w:rsidP="00964F0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64F05">
        <w:rPr>
          <w:rFonts w:ascii="Century Gothic" w:eastAsia="Calibri" w:hAnsi="Century Gothic" w:cs="Calibri"/>
          <w:sz w:val="22"/>
          <w:szCs w:val="22"/>
          <w:lang w:val="es-ES_tradnl" w:eastAsia="ar-SA"/>
        </w:rPr>
        <w:t xml:space="preserve">Con el compromiso de atender, formar y motivar el trabajo comunal, la Alcaldía de Pasto a través de la Secretaría de Desarrollo Comunitario, realizó formación en los temas de: inspección, control y vigilancia al igual que revisión contable y estatutos internos a las Juntas de Acción Comunal de los barrios: Julián </w:t>
      </w:r>
      <w:proofErr w:type="spellStart"/>
      <w:r w:rsidRPr="00964F05">
        <w:rPr>
          <w:rFonts w:ascii="Century Gothic" w:eastAsia="Calibri" w:hAnsi="Century Gothic" w:cs="Calibri"/>
          <w:sz w:val="22"/>
          <w:szCs w:val="22"/>
          <w:lang w:val="es-ES_tradnl" w:eastAsia="ar-SA"/>
        </w:rPr>
        <w:t>Bucheli</w:t>
      </w:r>
      <w:proofErr w:type="spellEnd"/>
      <w:r w:rsidRPr="00964F05">
        <w:rPr>
          <w:rFonts w:ascii="Century Gothic" w:eastAsia="Calibri" w:hAnsi="Century Gothic" w:cs="Calibri"/>
          <w:sz w:val="22"/>
          <w:szCs w:val="22"/>
          <w:lang w:val="es-ES_tradnl" w:eastAsia="ar-SA"/>
        </w:rPr>
        <w:t xml:space="preserve"> y </w:t>
      </w:r>
      <w:r w:rsidRPr="00964F05">
        <w:rPr>
          <w:rFonts w:ascii="Century Gothic" w:eastAsia="Calibri" w:hAnsi="Century Gothic" w:cs="Calibri"/>
          <w:sz w:val="22"/>
          <w:szCs w:val="22"/>
          <w:lang w:val="es-ES_tradnl" w:eastAsia="ar-SA"/>
        </w:rPr>
        <w:lastRenderedPageBreak/>
        <w:t xml:space="preserve">Parque Bolívar de la comuna 2, Obrero- comuna 1,barrios del sur- comuna1,remansos del norte y Colon -comuna8 y las veredas: Centro, la Paz  y Buenavista- corregimiento Cabrera, Josefina corregimiento Buesaquillo y el Carmen- corregimiento Socorro. </w:t>
      </w:r>
    </w:p>
    <w:p w14:paraId="35AE6F0B" w14:textId="7BBF33F0" w:rsidR="00964F05" w:rsidRPr="00964F05" w:rsidRDefault="00964F05" w:rsidP="00964F0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64F05">
        <w:rPr>
          <w:rFonts w:ascii="Century Gothic" w:eastAsia="Calibri" w:hAnsi="Century Gothic" w:cs="Calibri"/>
          <w:sz w:val="22"/>
          <w:szCs w:val="22"/>
          <w:lang w:val="es-ES_tradnl" w:eastAsia="ar-SA"/>
        </w:rPr>
        <w:t>Durante las jornadas, se abordaron temas de inspección, control y vigilancia, con el fin de atender inquietudes y preocupaciones presentadas internamente, verificando el cumplimiento de actividades y acciones de acuerdo a lo establecido en la Ley 743 del 2002 y los estatutos del Reglamento Interno, para subsanar situaciones presentadas, y que faciliten una mejor labor, organización y trabajo en equipo; igualmente se realizó el proceso de capacitación y formación en temas de liderazgo, legislación comunal y funciones de dignatarios a la JAC, quienes se dedican aunar esfuerzos permitiendo el progreso, desarrollo y bienestar de la comunidad. </w:t>
      </w:r>
    </w:p>
    <w:p w14:paraId="54F9B000" w14:textId="2351CC76" w:rsidR="00964F05" w:rsidRPr="00964F05" w:rsidRDefault="00964F05" w:rsidP="00964F0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64F05">
        <w:rPr>
          <w:rFonts w:ascii="Century Gothic" w:eastAsia="Calibri" w:hAnsi="Century Gothic" w:cs="Calibri"/>
          <w:sz w:val="22"/>
          <w:szCs w:val="22"/>
          <w:lang w:val="es-ES_tradnl" w:eastAsia="ar-SA"/>
        </w:rPr>
        <w:t xml:space="preserve">En esta oportunidad se realizó asesoría a la Junta de la vereda Josefina con la revisión de libros contables, y de esta manera organizar los dineros entrantes y salientes del sector. </w:t>
      </w:r>
    </w:p>
    <w:p w14:paraId="36D80577" w14:textId="141D9EF1" w:rsidR="00964F05" w:rsidRPr="00964F05" w:rsidRDefault="00964F05" w:rsidP="00964F0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64F05">
        <w:rPr>
          <w:rFonts w:ascii="Century Gothic" w:eastAsia="Calibri" w:hAnsi="Century Gothic" w:cs="Calibri"/>
          <w:sz w:val="22"/>
          <w:szCs w:val="22"/>
          <w:lang w:val="es-ES_tradnl" w:eastAsia="ar-SA"/>
        </w:rPr>
        <w:t xml:space="preserve">Elvia María Jamondino tesorera JAC – corregimiento Buesaquillo afirmó “estas visitas son muy importantes porque nos permiten organizarnos, ya que constantemente estamos realizando actividades para recoger fondos y poder invertir en mejorar nuestro sector”. </w:t>
      </w:r>
    </w:p>
    <w:p w14:paraId="4AF1B366" w14:textId="69FB882C" w:rsidR="00964F05" w:rsidRPr="00964F05" w:rsidRDefault="00964F05" w:rsidP="00964F0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64F05">
        <w:rPr>
          <w:rFonts w:ascii="Century Gothic" w:eastAsia="Calibri" w:hAnsi="Century Gothic" w:cs="Calibri"/>
          <w:sz w:val="22"/>
          <w:szCs w:val="22"/>
          <w:lang w:val="es-ES_tradnl" w:eastAsia="ar-SA"/>
        </w:rPr>
        <w:t>En el transcurso de estas visitas también se realizó asesoría sobre el proceso de reestructuración y elección parcial de dignatarios de la Junta Ac</w:t>
      </w:r>
      <w:r>
        <w:rPr>
          <w:rFonts w:ascii="Century Gothic" w:eastAsia="Calibri" w:hAnsi="Century Gothic" w:cs="Calibri"/>
          <w:sz w:val="22"/>
          <w:szCs w:val="22"/>
          <w:lang w:val="es-ES_tradnl" w:eastAsia="ar-SA"/>
        </w:rPr>
        <w:t>ción Comunal del barrio Juan 23</w:t>
      </w:r>
      <w:r w:rsidRPr="00964F05">
        <w:rPr>
          <w:rFonts w:ascii="Century Gothic" w:eastAsia="Calibri" w:hAnsi="Century Gothic" w:cs="Calibri"/>
          <w:sz w:val="22"/>
          <w:szCs w:val="22"/>
          <w:lang w:val="es-ES_tradnl" w:eastAsia="ar-SA"/>
        </w:rPr>
        <w:t xml:space="preserve"> y del barrio Quintas de San Pedro, que, a través de un proceso democrático, la comunidad dio su voto de confianza en personas con compromiso y responsabilidad comunitario.</w:t>
      </w:r>
    </w:p>
    <w:p w14:paraId="357C2ACB" w14:textId="77777777" w:rsidR="00964F05" w:rsidRDefault="00964F05" w:rsidP="00964F0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64F05">
        <w:rPr>
          <w:rFonts w:ascii="Century Gothic" w:eastAsia="Calibri" w:hAnsi="Century Gothic" w:cs="Calibri"/>
          <w:sz w:val="22"/>
          <w:szCs w:val="22"/>
          <w:lang w:val="es-ES_tradnl" w:eastAsia="ar-SA"/>
        </w:rPr>
        <w:t>En el marco del fortalecimiento a organizaciones como está establecido en el Pacto V, del Plan de Desarrollo ¨Pasto Educado Constructor de Paz¨ y la Secretaría de Desarrollo Comunitario seguirá con este proceso de formación y acompañamiento a las organizaciones comunales, comunitarias y sociales del municipio.</w:t>
      </w:r>
    </w:p>
    <w:p w14:paraId="52892A71" w14:textId="732E1693" w:rsidR="00964F05" w:rsidRDefault="00964F05" w:rsidP="00964F05">
      <w:pPr>
        <w:pStyle w:val="NormalWeb"/>
        <w:shd w:val="clear" w:color="auto" w:fill="FFFFFF"/>
        <w:spacing w:before="0" w:beforeAutospacing="0" w:after="90" w:afterAutospacing="0" w:line="240" w:lineRule="auto"/>
        <w:jc w:val="both"/>
        <w:rPr>
          <w:rFonts w:ascii="Century Gothic" w:hAnsi="Century Gothic" w:cs="Calibri"/>
          <w:b/>
          <w:bCs/>
          <w:color w:val="212121"/>
          <w:sz w:val="18"/>
          <w:szCs w:val="22"/>
          <w:bdr w:val="none" w:sz="0" w:space="0" w:color="auto" w:frame="1"/>
          <w:lang w:val="es-ES_tradnl"/>
        </w:rPr>
      </w:pPr>
      <w:r w:rsidRPr="00964F05">
        <w:rPr>
          <w:rFonts w:ascii="Century Gothic" w:hAnsi="Century Gothic" w:cs="Calibri"/>
          <w:b/>
          <w:bCs/>
          <w:color w:val="212121"/>
          <w:sz w:val="18"/>
          <w:szCs w:val="22"/>
          <w:bdr w:val="none" w:sz="0" w:space="0" w:color="auto" w:frame="1"/>
          <w:lang w:val="es-ES_tradnl"/>
        </w:rPr>
        <w:t xml:space="preserve">Información: Secretaria de Desarrollo Comunitario, Paula Andrea Rosero </w:t>
      </w:r>
      <w:proofErr w:type="spellStart"/>
      <w:r w:rsidRPr="00964F05">
        <w:rPr>
          <w:rFonts w:ascii="Century Gothic" w:hAnsi="Century Gothic" w:cs="Calibri"/>
          <w:b/>
          <w:bCs/>
          <w:color w:val="212121"/>
          <w:sz w:val="18"/>
          <w:szCs w:val="22"/>
          <w:bdr w:val="none" w:sz="0" w:space="0" w:color="auto" w:frame="1"/>
          <w:lang w:val="es-ES_tradnl"/>
        </w:rPr>
        <w:t>Lombana</w:t>
      </w:r>
      <w:proofErr w:type="spellEnd"/>
      <w:r w:rsidRPr="00964F05">
        <w:rPr>
          <w:rFonts w:ascii="Century Gothic" w:hAnsi="Century Gothic" w:cs="Calibri"/>
          <w:b/>
          <w:bCs/>
          <w:color w:val="212121"/>
          <w:sz w:val="18"/>
          <w:szCs w:val="22"/>
          <w:bdr w:val="none" w:sz="0" w:space="0" w:color="auto" w:frame="1"/>
          <w:lang w:val="es-ES_tradnl"/>
        </w:rPr>
        <w:t>. Celular: 3017833825</w:t>
      </w:r>
    </w:p>
    <w:p w14:paraId="4933FC10" w14:textId="466D53ED" w:rsidR="006F0BA6" w:rsidRDefault="00964F05" w:rsidP="00964F05">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6B398695" w14:textId="77777777" w:rsidR="00964F05" w:rsidRPr="00964F05" w:rsidRDefault="00964F05" w:rsidP="00964F05">
      <w:pPr>
        <w:shd w:val="clear" w:color="auto" w:fill="FFFFFF"/>
        <w:spacing w:after="160" w:line="235" w:lineRule="atLeast"/>
        <w:jc w:val="center"/>
        <w:rPr>
          <w:rFonts w:ascii="Century Gothic" w:eastAsia="Calibri" w:hAnsi="Century Gothic" w:cs="Calibri"/>
          <w:i/>
          <w:sz w:val="22"/>
          <w:szCs w:val="22"/>
          <w:lang w:val="es-ES_tradnl" w:eastAsia="ar-SA"/>
        </w:rPr>
      </w:pPr>
    </w:p>
    <w:p w14:paraId="0AFC85FD" w14:textId="5DA7BB8A" w:rsidR="00100D0C" w:rsidRDefault="00100D0C" w:rsidP="00100D0C">
      <w:pPr>
        <w:tabs>
          <w:tab w:val="left" w:pos="2310"/>
        </w:tabs>
        <w:jc w:val="center"/>
        <w:rPr>
          <w:rFonts w:ascii="Century Gothic" w:hAnsi="Century Gothic" w:cs="Arial"/>
          <w:b/>
          <w:sz w:val="22"/>
          <w:szCs w:val="22"/>
        </w:rPr>
      </w:pPr>
      <w:r w:rsidRPr="00100D0C">
        <w:rPr>
          <w:rFonts w:ascii="Century Gothic" w:hAnsi="Century Gothic" w:cs="Arial"/>
          <w:b/>
          <w:sz w:val="22"/>
          <w:szCs w:val="22"/>
        </w:rPr>
        <w:t>HASTA EL VIERNES 22 DE FEBRERO EST</w:t>
      </w:r>
      <w:r>
        <w:rPr>
          <w:rFonts w:ascii="Century Gothic" w:hAnsi="Century Gothic" w:cs="Arial"/>
          <w:b/>
          <w:sz w:val="22"/>
          <w:szCs w:val="22"/>
        </w:rPr>
        <w:t>ARÁN</w:t>
      </w:r>
      <w:r w:rsidRPr="00100D0C">
        <w:rPr>
          <w:rFonts w:ascii="Century Gothic" w:hAnsi="Century Gothic" w:cs="Arial"/>
          <w:b/>
          <w:sz w:val="22"/>
          <w:szCs w:val="22"/>
        </w:rPr>
        <w:t xml:space="preserve"> ABIERTAS LAS INSCRIPCIONES AL CONCURSO DE PERIODISMO "SILVIO LE</w:t>
      </w:r>
      <w:r w:rsidRPr="00100D0C">
        <w:rPr>
          <w:rFonts w:ascii="Century Gothic" w:hAnsi="Century Gothic" w:cs="Arial" w:hint="cs"/>
          <w:b/>
          <w:sz w:val="22"/>
          <w:szCs w:val="22"/>
        </w:rPr>
        <w:t>Ó</w:t>
      </w:r>
      <w:r w:rsidRPr="00100D0C">
        <w:rPr>
          <w:rFonts w:ascii="Century Gothic" w:hAnsi="Century Gothic" w:cs="Arial"/>
          <w:b/>
          <w:sz w:val="22"/>
          <w:szCs w:val="22"/>
        </w:rPr>
        <w:t>N ESPA</w:t>
      </w:r>
      <w:r w:rsidRPr="00100D0C">
        <w:rPr>
          <w:rFonts w:ascii="Century Gothic" w:hAnsi="Century Gothic" w:cs="Arial" w:hint="cs"/>
          <w:b/>
          <w:sz w:val="22"/>
          <w:szCs w:val="22"/>
        </w:rPr>
        <w:t>Ñ</w:t>
      </w:r>
      <w:r w:rsidRPr="00100D0C">
        <w:rPr>
          <w:rFonts w:ascii="Century Gothic" w:hAnsi="Century Gothic" w:cs="Arial"/>
          <w:b/>
          <w:sz w:val="22"/>
          <w:szCs w:val="22"/>
        </w:rPr>
        <w:t>A"</w:t>
      </w:r>
    </w:p>
    <w:p w14:paraId="4F7A57B6" w14:textId="3F2DB8A5" w:rsidR="00026ACC" w:rsidRDefault="00100D0C" w:rsidP="00100D0C">
      <w:pPr>
        <w:tabs>
          <w:tab w:val="left" w:pos="2310"/>
        </w:tabs>
        <w:jc w:val="center"/>
        <w:rPr>
          <w:rFonts w:ascii="Century Gothic" w:hAnsi="Century Gothic" w:cs="Arial"/>
          <w:b/>
          <w:sz w:val="22"/>
          <w:szCs w:val="22"/>
        </w:rPr>
      </w:pPr>
      <w:r>
        <w:rPr>
          <w:rFonts w:ascii="Century Gothic" w:hAnsi="Century Gothic" w:cs="Arial"/>
          <w:b/>
          <w:noProof/>
          <w:sz w:val="22"/>
          <w:szCs w:val="22"/>
          <w:lang w:eastAsia="es-CO"/>
        </w:rPr>
        <w:lastRenderedPageBreak/>
        <w:drawing>
          <wp:inline distT="0" distB="0" distL="0" distR="0" wp14:anchorId="3629A3A3" wp14:editId="6DF24F86">
            <wp:extent cx="5095875" cy="2735287"/>
            <wp:effectExtent l="0" t="0" r="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ilvio león españa.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13794" cy="2744905"/>
                    </a:xfrm>
                    <a:prstGeom prst="rect">
                      <a:avLst/>
                    </a:prstGeom>
                  </pic:spPr>
                </pic:pic>
              </a:graphicData>
            </a:graphic>
          </wp:inline>
        </w:drawing>
      </w:r>
    </w:p>
    <w:p w14:paraId="64A4BCBD" w14:textId="77777777" w:rsidR="00026ACC" w:rsidRPr="00026ACC" w:rsidRDefault="00026ACC"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26ACC">
        <w:rPr>
          <w:rFonts w:ascii="Century Gothic" w:eastAsia="Calibri" w:hAnsi="Century Gothic" w:cs="Calibri"/>
          <w:sz w:val="22"/>
          <w:szCs w:val="22"/>
          <w:lang w:val="es-ES_tradnl" w:eastAsia="ar-SA"/>
        </w:rPr>
        <w:t>La Alcald</w:t>
      </w:r>
      <w:r w:rsidRPr="00026ACC">
        <w:rPr>
          <w:rFonts w:ascii="Century Gothic" w:eastAsia="Calibri" w:hAnsi="Century Gothic" w:cs="Calibri" w:hint="cs"/>
          <w:sz w:val="22"/>
          <w:szCs w:val="22"/>
          <w:lang w:val="es-ES_tradnl" w:eastAsia="ar-SA"/>
        </w:rPr>
        <w:t>í</w:t>
      </w:r>
      <w:r w:rsidRPr="00026ACC">
        <w:rPr>
          <w:rFonts w:ascii="Century Gothic" w:eastAsia="Calibri" w:hAnsi="Century Gothic" w:cs="Calibri"/>
          <w:sz w:val="22"/>
          <w:szCs w:val="22"/>
          <w:lang w:val="es-ES_tradnl" w:eastAsia="ar-SA"/>
        </w:rPr>
        <w:t>a de Pasto, a trav</w:t>
      </w:r>
      <w:r w:rsidRPr="00026ACC">
        <w:rPr>
          <w:rFonts w:ascii="Century Gothic" w:eastAsia="Calibri" w:hAnsi="Century Gothic" w:cs="Calibri" w:hint="cs"/>
          <w:sz w:val="22"/>
          <w:szCs w:val="22"/>
          <w:lang w:val="es-ES_tradnl" w:eastAsia="ar-SA"/>
        </w:rPr>
        <w:t>é</w:t>
      </w:r>
      <w:r w:rsidRPr="00026ACC">
        <w:rPr>
          <w:rFonts w:ascii="Century Gothic" w:eastAsia="Calibri" w:hAnsi="Century Gothic" w:cs="Calibri"/>
          <w:sz w:val="22"/>
          <w:szCs w:val="22"/>
          <w:lang w:val="es-ES_tradnl" w:eastAsia="ar-SA"/>
        </w:rPr>
        <w:t>s de la Secretaria de Cultura tendr</w:t>
      </w:r>
      <w:r w:rsidRPr="00026ACC">
        <w:rPr>
          <w:rFonts w:ascii="Century Gothic" w:eastAsia="Calibri" w:hAnsi="Century Gothic" w:cs="Calibri" w:hint="cs"/>
          <w:sz w:val="22"/>
          <w:szCs w:val="22"/>
          <w:lang w:val="es-ES_tradnl" w:eastAsia="ar-SA"/>
        </w:rPr>
        <w:t>á</w:t>
      </w:r>
      <w:r w:rsidRPr="00026ACC">
        <w:rPr>
          <w:rFonts w:ascii="Century Gothic" w:eastAsia="Calibri" w:hAnsi="Century Gothic" w:cs="Calibri"/>
          <w:sz w:val="22"/>
          <w:szCs w:val="22"/>
          <w:lang w:val="es-ES_tradnl" w:eastAsia="ar-SA"/>
        </w:rPr>
        <w:t>, hasta el 22 de febrero, abiertas las inscripciones al XII Concurso de Periodismo "Silvio Le</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 Espa</w:t>
      </w:r>
      <w:r w:rsidRPr="00026ACC">
        <w:rPr>
          <w:rFonts w:ascii="Century Gothic" w:eastAsia="Calibri" w:hAnsi="Century Gothic" w:cs="Calibri" w:hint="cs"/>
          <w:sz w:val="22"/>
          <w:szCs w:val="22"/>
          <w:lang w:val="es-ES_tradnl" w:eastAsia="ar-SA"/>
        </w:rPr>
        <w:t>ñ</w:t>
      </w:r>
      <w:r w:rsidRPr="00026ACC">
        <w:rPr>
          <w:rFonts w:ascii="Century Gothic" w:eastAsia="Calibri" w:hAnsi="Century Gothic" w:cs="Calibri"/>
          <w:sz w:val="22"/>
          <w:szCs w:val="22"/>
          <w:lang w:val="es-ES_tradnl" w:eastAsia="ar-SA"/>
        </w:rPr>
        <w:t>a" 2019, creado por el Concejo Municipal de Pasto, mediante acuerdo No.020 del 26 de Julio de 2005, para periodistas con trayectoria radicados en el Municipio de Pasto y vinculados a medios de comunicaci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 locales.</w:t>
      </w:r>
    </w:p>
    <w:p w14:paraId="2CD4393E" w14:textId="52ED3FC9" w:rsidR="00026ACC" w:rsidRPr="00026ACC" w:rsidRDefault="00026ACC"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26ACC">
        <w:rPr>
          <w:rFonts w:ascii="Century Gothic" w:eastAsia="Calibri" w:hAnsi="Century Gothic" w:cs="Calibri"/>
          <w:sz w:val="22"/>
          <w:szCs w:val="22"/>
          <w:lang w:val="es-ES_tradnl" w:eastAsia="ar-SA"/>
        </w:rPr>
        <w:t>Este concurso se realiza como reconocimiento al periodismo regional, con el fin de resaltar su labor esencial en el fortalecimiento de la democracia y la paz. Para esta versi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 se exaltar</w:t>
      </w:r>
      <w:r w:rsidRPr="00026ACC">
        <w:rPr>
          <w:rFonts w:ascii="Century Gothic" w:eastAsia="Calibri" w:hAnsi="Century Gothic" w:cs="Calibri" w:hint="cs"/>
          <w:sz w:val="22"/>
          <w:szCs w:val="22"/>
          <w:lang w:val="es-ES_tradnl" w:eastAsia="ar-SA"/>
        </w:rPr>
        <w:t>á</w:t>
      </w:r>
      <w:r w:rsidRPr="00026ACC">
        <w:rPr>
          <w:rFonts w:ascii="Century Gothic" w:eastAsia="Calibri" w:hAnsi="Century Gothic" w:cs="Calibri"/>
          <w:sz w:val="22"/>
          <w:szCs w:val="22"/>
          <w:lang w:val="es-ES_tradnl" w:eastAsia="ar-SA"/>
        </w:rPr>
        <w:t xml:space="preserve"> el trabajo a "Toda una vida", dedicado al periodista que haya sobresalido en brindar a la comunidad una informaci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 xml:space="preserve">n oportuna, </w:t>
      </w:r>
      <w:r w:rsidRPr="00026ACC">
        <w:rPr>
          <w:rFonts w:ascii="Century Gothic" w:eastAsia="Calibri" w:hAnsi="Century Gothic" w:cs="Calibri" w:hint="cs"/>
          <w:sz w:val="22"/>
          <w:szCs w:val="22"/>
          <w:lang w:val="es-ES_tradnl" w:eastAsia="ar-SA"/>
        </w:rPr>
        <w:t>é</w:t>
      </w:r>
      <w:r w:rsidRPr="00026ACC">
        <w:rPr>
          <w:rFonts w:ascii="Century Gothic" w:eastAsia="Calibri" w:hAnsi="Century Gothic" w:cs="Calibri"/>
          <w:sz w:val="22"/>
          <w:szCs w:val="22"/>
          <w:lang w:val="es-ES_tradnl" w:eastAsia="ar-SA"/>
        </w:rPr>
        <w:t>tica, veraz y con responsabilidad social; adem</w:t>
      </w:r>
      <w:r w:rsidRPr="00026ACC">
        <w:rPr>
          <w:rFonts w:ascii="Century Gothic" w:eastAsia="Calibri" w:hAnsi="Century Gothic" w:cs="Calibri" w:hint="cs"/>
          <w:sz w:val="22"/>
          <w:szCs w:val="22"/>
          <w:lang w:val="es-ES_tradnl" w:eastAsia="ar-SA"/>
        </w:rPr>
        <w:t>á</w:t>
      </w:r>
      <w:r w:rsidRPr="00026ACC">
        <w:rPr>
          <w:rFonts w:ascii="Century Gothic" w:eastAsia="Calibri" w:hAnsi="Century Gothic" w:cs="Calibri"/>
          <w:sz w:val="22"/>
          <w:szCs w:val="22"/>
          <w:lang w:val="es-ES_tradnl" w:eastAsia="ar-SA"/>
        </w:rPr>
        <w:t>s se exaltar</w:t>
      </w:r>
      <w:r w:rsidRPr="00026ACC">
        <w:rPr>
          <w:rFonts w:ascii="Century Gothic" w:eastAsia="Calibri" w:hAnsi="Century Gothic" w:cs="Calibri" w:hint="cs"/>
          <w:sz w:val="22"/>
          <w:szCs w:val="22"/>
          <w:lang w:val="es-ES_tradnl" w:eastAsia="ar-SA"/>
        </w:rPr>
        <w:t>á</w:t>
      </w:r>
      <w:r w:rsidRPr="00026ACC">
        <w:rPr>
          <w:rFonts w:ascii="Century Gothic" w:eastAsia="Calibri" w:hAnsi="Century Gothic" w:cs="Calibri"/>
          <w:sz w:val="22"/>
          <w:szCs w:val="22"/>
          <w:lang w:val="es-ES_tradnl" w:eastAsia="ar-SA"/>
        </w:rPr>
        <w:t xml:space="preserve"> el Periodismo cultural desarrollado en la regi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w:t>
      </w:r>
    </w:p>
    <w:p w14:paraId="2317EDEB" w14:textId="77777777" w:rsidR="00026ACC" w:rsidRPr="00026ACC" w:rsidRDefault="00026ACC"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26ACC">
        <w:rPr>
          <w:rFonts w:ascii="Century Gothic" w:eastAsia="Calibri" w:hAnsi="Century Gothic" w:cs="Calibri"/>
          <w:sz w:val="22"/>
          <w:szCs w:val="22"/>
          <w:lang w:val="es-ES_tradnl" w:eastAsia="ar-SA"/>
        </w:rPr>
        <w:t>Periodistas interesados en participar en el Concurso y sus diferentes categor</w:t>
      </w:r>
      <w:r w:rsidRPr="00026ACC">
        <w:rPr>
          <w:rFonts w:ascii="Century Gothic" w:eastAsia="Calibri" w:hAnsi="Century Gothic" w:cs="Calibri" w:hint="cs"/>
          <w:sz w:val="22"/>
          <w:szCs w:val="22"/>
          <w:lang w:val="es-ES_tradnl" w:eastAsia="ar-SA"/>
        </w:rPr>
        <w:t>í</w:t>
      </w:r>
      <w:r w:rsidRPr="00026ACC">
        <w:rPr>
          <w:rFonts w:ascii="Century Gothic" w:eastAsia="Calibri" w:hAnsi="Century Gothic" w:cs="Calibri"/>
          <w:sz w:val="22"/>
          <w:szCs w:val="22"/>
          <w:lang w:val="es-ES_tradnl" w:eastAsia="ar-SA"/>
        </w:rPr>
        <w:t>as de Radio, Televisi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 prensa escrita(Impresa), periodismo digital, caricatura y reportar</w:t>
      </w:r>
      <w:r w:rsidRPr="00026ACC">
        <w:rPr>
          <w:rFonts w:ascii="Century Gothic" w:eastAsia="Calibri" w:hAnsi="Century Gothic" w:cs="Calibri" w:hint="cs"/>
          <w:sz w:val="22"/>
          <w:szCs w:val="22"/>
          <w:lang w:val="es-ES_tradnl" w:eastAsia="ar-SA"/>
        </w:rPr>
        <w:t>í</w:t>
      </w:r>
      <w:r w:rsidRPr="00026ACC">
        <w:rPr>
          <w:rFonts w:ascii="Century Gothic" w:eastAsia="Calibri" w:hAnsi="Century Gothic" w:cs="Calibri"/>
          <w:sz w:val="22"/>
          <w:szCs w:val="22"/>
          <w:lang w:val="es-ES_tradnl" w:eastAsia="ar-SA"/>
        </w:rPr>
        <w:t>a gr</w:t>
      </w:r>
      <w:r w:rsidRPr="00026ACC">
        <w:rPr>
          <w:rFonts w:ascii="Century Gothic" w:eastAsia="Calibri" w:hAnsi="Century Gothic" w:cs="Calibri" w:hint="cs"/>
          <w:sz w:val="22"/>
          <w:szCs w:val="22"/>
          <w:lang w:val="es-ES_tradnl" w:eastAsia="ar-SA"/>
        </w:rPr>
        <w:t>á</w:t>
      </w:r>
      <w:r w:rsidRPr="00026ACC">
        <w:rPr>
          <w:rFonts w:ascii="Century Gothic" w:eastAsia="Calibri" w:hAnsi="Century Gothic" w:cs="Calibri"/>
          <w:sz w:val="22"/>
          <w:szCs w:val="22"/>
          <w:lang w:val="es-ES_tradnl" w:eastAsia="ar-SA"/>
        </w:rPr>
        <w:t>fica, deber</w:t>
      </w:r>
      <w:r w:rsidRPr="00026ACC">
        <w:rPr>
          <w:rFonts w:ascii="Century Gothic" w:eastAsia="Calibri" w:hAnsi="Century Gothic" w:cs="Calibri" w:hint="cs"/>
          <w:sz w:val="22"/>
          <w:szCs w:val="22"/>
          <w:lang w:val="es-ES_tradnl" w:eastAsia="ar-SA"/>
        </w:rPr>
        <w:t>á</w:t>
      </w:r>
      <w:r w:rsidRPr="00026ACC">
        <w:rPr>
          <w:rFonts w:ascii="Century Gothic" w:eastAsia="Calibri" w:hAnsi="Century Gothic" w:cs="Calibri"/>
          <w:sz w:val="22"/>
          <w:szCs w:val="22"/>
          <w:lang w:val="es-ES_tradnl" w:eastAsia="ar-SA"/>
        </w:rPr>
        <w:t>n entregar la documentaci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 requerida con su trabajo period</w:t>
      </w:r>
      <w:r w:rsidRPr="00026ACC">
        <w:rPr>
          <w:rFonts w:ascii="Century Gothic" w:eastAsia="Calibri" w:hAnsi="Century Gothic" w:cs="Calibri" w:hint="cs"/>
          <w:sz w:val="22"/>
          <w:szCs w:val="22"/>
          <w:lang w:val="es-ES_tradnl" w:eastAsia="ar-SA"/>
        </w:rPr>
        <w:t>í</w:t>
      </w:r>
      <w:r w:rsidRPr="00026ACC">
        <w:rPr>
          <w:rFonts w:ascii="Century Gothic" w:eastAsia="Calibri" w:hAnsi="Century Gothic" w:cs="Calibri"/>
          <w:sz w:val="22"/>
          <w:szCs w:val="22"/>
          <w:lang w:val="es-ES_tradnl" w:eastAsia="ar-SA"/>
        </w:rPr>
        <w:t>stico, con m</w:t>
      </w:r>
      <w:r w:rsidRPr="00026ACC">
        <w:rPr>
          <w:rFonts w:ascii="Century Gothic" w:eastAsia="Calibri" w:hAnsi="Century Gothic" w:cs="Calibri" w:hint="cs"/>
          <w:sz w:val="22"/>
          <w:szCs w:val="22"/>
          <w:lang w:val="es-ES_tradnl" w:eastAsia="ar-SA"/>
        </w:rPr>
        <w:t>á</w:t>
      </w:r>
      <w:r w:rsidRPr="00026ACC">
        <w:rPr>
          <w:rFonts w:ascii="Century Gothic" w:eastAsia="Calibri" w:hAnsi="Century Gothic" w:cs="Calibri"/>
          <w:sz w:val="22"/>
          <w:szCs w:val="22"/>
          <w:lang w:val="es-ES_tradnl" w:eastAsia="ar-SA"/>
        </w:rPr>
        <w:t>ximo un (1) a</w:t>
      </w:r>
      <w:r w:rsidRPr="00026ACC">
        <w:rPr>
          <w:rFonts w:ascii="Century Gothic" w:eastAsia="Calibri" w:hAnsi="Century Gothic" w:cs="Calibri" w:hint="cs"/>
          <w:sz w:val="22"/>
          <w:szCs w:val="22"/>
          <w:lang w:val="es-ES_tradnl" w:eastAsia="ar-SA"/>
        </w:rPr>
        <w:t>ñ</w:t>
      </w:r>
      <w:r w:rsidRPr="00026ACC">
        <w:rPr>
          <w:rFonts w:ascii="Century Gothic" w:eastAsia="Calibri" w:hAnsi="Century Gothic" w:cs="Calibri"/>
          <w:sz w:val="22"/>
          <w:szCs w:val="22"/>
          <w:lang w:val="es-ES_tradnl" w:eastAsia="ar-SA"/>
        </w:rPr>
        <w:t>o y m</w:t>
      </w:r>
      <w:r w:rsidRPr="00026ACC">
        <w:rPr>
          <w:rFonts w:ascii="Century Gothic" w:eastAsia="Calibri" w:hAnsi="Century Gothic" w:cs="Calibri" w:hint="cs"/>
          <w:sz w:val="22"/>
          <w:szCs w:val="22"/>
          <w:lang w:val="es-ES_tradnl" w:eastAsia="ar-SA"/>
        </w:rPr>
        <w:t>í</w:t>
      </w:r>
      <w:r w:rsidRPr="00026ACC">
        <w:rPr>
          <w:rFonts w:ascii="Century Gothic" w:eastAsia="Calibri" w:hAnsi="Century Gothic" w:cs="Calibri"/>
          <w:sz w:val="22"/>
          <w:szCs w:val="22"/>
          <w:lang w:val="es-ES_tradnl" w:eastAsia="ar-SA"/>
        </w:rPr>
        <w:t>nimo un (1) mes de haber sido publicado en un medio de comunicaci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 xml:space="preserve">n, en las instalaciones de la Secretaria de Cultura Municipal (Calle 19-Carrera 42 Barrio </w:t>
      </w:r>
      <w:proofErr w:type="spellStart"/>
      <w:r w:rsidRPr="00026ACC">
        <w:rPr>
          <w:rFonts w:ascii="Century Gothic" w:eastAsia="Calibri" w:hAnsi="Century Gothic" w:cs="Calibri"/>
          <w:sz w:val="22"/>
          <w:szCs w:val="22"/>
          <w:lang w:val="es-ES_tradnl" w:eastAsia="ar-SA"/>
        </w:rPr>
        <w:t>Pandiaco</w:t>
      </w:r>
      <w:proofErr w:type="spellEnd"/>
      <w:r w:rsidRPr="00026ACC">
        <w:rPr>
          <w:rFonts w:ascii="Century Gothic" w:eastAsia="Calibri" w:hAnsi="Century Gothic" w:cs="Calibri"/>
          <w:sz w:val="22"/>
          <w:szCs w:val="22"/>
          <w:lang w:val="es-ES_tradnl" w:eastAsia="ar-SA"/>
        </w:rPr>
        <w:t>), hasta las 5:00 pm el 22 de febrero de 2019, para que posteriormente los jurados empiecen con el proceso de evaluaci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 xml:space="preserve">n del 25 de febrero, hasta 26 de marzo. </w:t>
      </w:r>
    </w:p>
    <w:p w14:paraId="76256CA1" w14:textId="77777777" w:rsidR="00026ACC" w:rsidRPr="00026ACC" w:rsidRDefault="00026ACC"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26ACC">
        <w:rPr>
          <w:rFonts w:ascii="Century Gothic" w:eastAsia="Calibri" w:hAnsi="Century Gothic" w:cs="Calibri"/>
          <w:sz w:val="22"/>
          <w:szCs w:val="22"/>
          <w:lang w:val="es-ES_tradnl" w:eastAsia="ar-SA"/>
        </w:rPr>
        <w:t>Finalmente se har</w:t>
      </w:r>
      <w:r w:rsidRPr="00026ACC">
        <w:rPr>
          <w:rFonts w:ascii="Century Gothic" w:eastAsia="Calibri" w:hAnsi="Century Gothic" w:cs="Calibri" w:hint="cs"/>
          <w:sz w:val="22"/>
          <w:szCs w:val="22"/>
          <w:lang w:val="es-ES_tradnl" w:eastAsia="ar-SA"/>
        </w:rPr>
        <w:t>á</w:t>
      </w:r>
      <w:r w:rsidRPr="00026ACC">
        <w:rPr>
          <w:rFonts w:ascii="Century Gothic" w:eastAsia="Calibri" w:hAnsi="Century Gothic" w:cs="Calibri"/>
          <w:sz w:val="22"/>
          <w:szCs w:val="22"/>
          <w:lang w:val="es-ES_tradnl" w:eastAsia="ar-SA"/>
        </w:rPr>
        <w:t xml:space="preserve"> la Proclamaci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 de ganadores y premiaci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 en acto p</w:t>
      </w:r>
      <w:r w:rsidRPr="00026ACC">
        <w:rPr>
          <w:rFonts w:ascii="Century Gothic" w:eastAsia="Calibri" w:hAnsi="Century Gothic" w:cs="Calibri" w:hint="cs"/>
          <w:sz w:val="22"/>
          <w:szCs w:val="22"/>
          <w:lang w:val="es-ES_tradnl" w:eastAsia="ar-SA"/>
        </w:rPr>
        <w:t>ú</w:t>
      </w:r>
      <w:r w:rsidRPr="00026ACC">
        <w:rPr>
          <w:rFonts w:ascii="Century Gothic" w:eastAsia="Calibri" w:hAnsi="Century Gothic" w:cs="Calibri"/>
          <w:sz w:val="22"/>
          <w:szCs w:val="22"/>
          <w:lang w:val="es-ES_tradnl" w:eastAsia="ar-SA"/>
        </w:rPr>
        <w:t>blico el viernes 5 de abril a las 7:00 p.m. en la Pinacoteca Departamental de Nari</w:t>
      </w:r>
      <w:r w:rsidRPr="00026ACC">
        <w:rPr>
          <w:rFonts w:ascii="Century Gothic" w:eastAsia="Calibri" w:hAnsi="Century Gothic" w:cs="Calibri" w:hint="cs"/>
          <w:sz w:val="22"/>
          <w:szCs w:val="22"/>
          <w:lang w:val="es-ES_tradnl" w:eastAsia="ar-SA"/>
        </w:rPr>
        <w:t>ñ</w:t>
      </w:r>
      <w:r w:rsidRPr="00026ACC">
        <w:rPr>
          <w:rFonts w:ascii="Century Gothic" w:eastAsia="Calibri" w:hAnsi="Century Gothic" w:cs="Calibri"/>
          <w:sz w:val="22"/>
          <w:szCs w:val="22"/>
          <w:lang w:val="es-ES_tradnl" w:eastAsia="ar-SA"/>
        </w:rPr>
        <w:t>o, donde se entregar</w:t>
      </w:r>
      <w:r w:rsidRPr="00026ACC">
        <w:rPr>
          <w:rFonts w:ascii="Century Gothic" w:eastAsia="Calibri" w:hAnsi="Century Gothic" w:cs="Calibri" w:hint="cs"/>
          <w:sz w:val="22"/>
          <w:szCs w:val="22"/>
          <w:lang w:val="es-ES_tradnl" w:eastAsia="ar-SA"/>
        </w:rPr>
        <w:t>á</w:t>
      </w:r>
      <w:r w:rsidRPr="00026ACC">
        <w:rPr>
          <w:rFonts w:ascii="Century Gothic" w:eastAsia="Calibri" w:hAnsi="Century Gothic" w:cs="Calibri"/>
          <w:sz w:val="22"/>
          <w:szCs w:val="22"/>
          <w:lang w:val="es-ES_tradnl" w:eastAsia="ar-SA"/>
        </w:rPr>
        <w:t xml:space="preserve"> los reconocimientos correspondientes, adem</w:t>
      </w:r>
      <w:r w:rsidRPr="00026ACC">
        <w:rPr>
          <w:rFonts w:ascii="Century Gothic" w:eastAsia="Calibri" w:hAnsi="Century Gothic" w:cs="Calibri" w:hint="cs"/>
          <w:sz w:val="22"/>
          <w:szCs w:val="22"/>
          <w:lang w:val="es-ES_tradnl" w:eastAsia="ar-SA"/>
        </w:rPr>
        <w:t>á</w:t>
      </w:r>
      <w:r w:rsidRPr="00026ACC">
        <w:rPr>
          <w:rFonts w:ascii="Century Gothic" w:eastAsia="Calibri" w:hAnsi="Century Gothic" w:cs="Calibri"/>
          <w:sz w:val="22"/>
          <w:szCs w:val="22"/>
          <w:lang w:val="es-ES_tradnl" w:eastAsia="ar-SA"/>
        </w:rPr>
        <w:t>s de un incentivo de $3.000.000 por categor</w:t>
      </w:r>
      <w:r w:rsidRPr="00026ACC">
        <w:rPr>
          <w:rFonts w:ascii="Century Gothic" w:eastAsia="Calibri" w:hAnsi="Century Gothic" w:cs="Calibri" w:hint="cs"/>
          <w:sz w:val="22"/>
          <w:szCs w:val="22"/>
          <w:lang w:val="es-ES_tradnl" w:eastAsia="ar-SA"/>
        </w:rPr>
        <w:t>í</w:t>
      </w:r>
      <w:r w:rsidRPr="00026ACC">
        <w:rPr>
          <w:rFonts w:ascii="Century Gothic" w:eastAsia="Calibri" w:hAnsi="Century Gothic" w:cs="Calibri"/>
          <w:sz w:val="22"/>
          <w:szCs w:val="22"/>
          <w:lang w:val="es-ES_tradnl" w:eastAsia="ar-SA"/>
        </w:rPr>
        <w:t>a, a quienes hayan cumplido con todos los requisitos y criterios de evaluaci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 obligatorios.</w:t>
      </w:r>
    </w:p>
    <w:p w14:paraId="716D49D7" w14:textId="4A58AA75" w:rsidR="00026ACC" w:rsidRPr="00026ACC" w:rsidRDefault="00026ACC"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26ACC">
        <w:rPr>
          <w:rFonts w:ascii="Century Gothic" w:eastAsia="Calibri" w:hAnsi="Century Gothic" w:cs="Calibri"/>
          <w:sz w:val="22"/>
          <w:szCs w:val="22"/>
          <w:lang w:val="es-ES_tradnl" w:eastAsia="ar-SA"/>
        </w:rPr>
        <w:t>La Secretar</w:t>
      </w:r>
      <w:r w:rsidRPr="00026ACC">
        <w:rPr>
          <w:rFonts w:ascii="Century Gothic" w:eastAsia="Calibri" w:hAnsi="Century Gothic" w:cs="Calibri" w:hint="cs"/>
          <w:sz w:val="22"/>
          <w:szCs w:val="22"/>
          <w:lang w:val="es-ES_tradnl" w:eastAsia="ar-SA"/>
        </w:rPr>
        <w:t>í</w:t>
      </w:r>
      <w:r w:rsidRPr="00026ACC">
        <w:rPr>
          <w:rFonts w:ascii="Century Gothic" w:eastAsia="Calibri" w:hAnsi="Century Gothic" w:cs="Calibri"/>
          <w:sz w:val="22"/>
          <w:szCs w:val="22"/>
          <w:lang w:val="es-ES_tradnl" w:eastAsia="ar-SA"/>
        </w:rPr>
        <w:t>a de Cultura de la Alcald</w:t>
      </w:r>
      <w:r w:rsidRPr="00026ACC">
        <w:rPr>
          <w:rFonts w:ascii="Century Gothic" w:eastAsia="Calibri" w:hAnsi="Century Gothic" w:cs="Calibri" w:hint="cs"/>
          <w:sz w:val="22"/>
          <w:szCs w:val="22"/>
          <w:lang w:val="es-ES_tradnl" w:eastAsia="ar-SA"/>
        </w:rPr>
        <w:t>í</w:t>
      </w:r>
      <w:r w:rsidRPr="00026ACC">
        <w:rPr>
          <w:rFonts w:ascii="Century Gothic" w:eastAsia="Calibri" w:hAnsi="Century Gothic" w:cs="Calibri"/>
          <w:sz w:val="22"/>
          <w:szCs w:val="22"/>
          <w:lang w:val="es-ES_tradnl" w:eastAsia="ar-SA"/>
        </w:rPr>
        <w:t>a de Pasto, desarrolla eventos que promuevan la creaci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 de contenidos, investigaci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 y creaci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 period</w:t>
      </w:r>
      <w:r w:rsidRPr="00026ACC">
        <w:rPr>
          <w:rFonts w:ascii="Century Gothic" w:eastAsia="Calibri" w:hAnsi="Century Gothic" w:cs="Calibri" w:hint="cs"/>
          <w:sz w:val="22"/>
          <w:szCs w:val="22"/>
          <w:lang w:val="es-ES_tradnl" w:eastAsia="ar-SA"/>
        </w:rPr>
        <w:t>í</w:t>
      </w:r>
      <w:r w:rsidRPr="00026ACC">
        <w:rPr>
          <w:rFonts w:ascii="Century Gothic" w:eastAsia="Calibri" w:hAnsi="Century Gothic" w:cs="Calibri"/>
          <w:sz w:val="22"/>
          <w:szCs w:val="22"/>
          <w:lang w:val="es-ES_tradnl" w:eastAsia="ar-SA"/>
        </w:rPr>
        <w:t>stica en el Municipio de Pasto y que enriquezcan la memoria de la regi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 xml:space="preserve">n entorno a los hechos </w:t>
      </w:r>
      <w:r w:rsidRPr="00026ACC">
        <w:rPr>
          <w:rFonts w:ascii="Century Gothic" w:eastAsia="Calibri" w:hAnsi="Century Gothic" w:cs="Calibri"/>
          <w:sz w:val="22"/>
          <w:szCs w:val="22"/>
          <w:lang w:val="es-ES_tradnl" w:eastAsia="ar-SA"/>
        </w:rPr>
        <w:lastRenderedPageBreak/>
        <w:t>noticiosos que la rodean.</w:t>
      </w:r>
      <w:r w:rsidR="00100D0C">
        <w:rPr>
          <w:rFonts w:ascii="Century Gothic" w:eastAsia="Calibri" w:hAnsi="Century Gothic" w:cs="Calibri"/>
          <w:sz w:val="22"/>
          <w:szCs w:val="22"/>
          <w:lang w:val="es-ES_tradnl" w:eastAsia="ar-SA"/>
        </w:rPr>
        <w:t xml:space="preserve"> </w:t>
      </w:r>
      <w:r w:rsidRPr="00026ACC">
        <w:rPr>
          <w:rFonts w:ascii="Century Gothic" w:eastAsia="Calibri" w:hAnsi="Century Gothic" w:cs="Calibri"/>
          <w:sz w:val="22"/>
          <w:szCs w:val="22"/>
          <w:lang w:val="es-ES_tradnl" w:eastAsia="ar-SA"/>
        </w:rPr>
        <w:t>Para obtener m</w:t>
      </w:r>
      <w:r w:rsidRPr="00026ACC">
        <w:rPr>
          <w:rFonts w:ascii="Century Gothic" w:eastAsia="Calibri" w:hAnsi="Century Gothic" w:cs="Calibri" w:hint="cs"/>
          <w:sz w:val="22"/>
          <w:szCs w:val="22"/>
          <w:lang w:val="es-ES_tradnl" w:eastAsia="ar-SA"/>
        </w:rPr>
        <w:t>á</w:t>
      </w:r>
      <w:r w:rsidRPr="00026ACC">
        <w:rPr>
          <w:rFonts w:ascii="Century Gothic" w:eastAsia="Calibri" w:hAnsi="Century Gothic" w:cs="Calibri"/>
          <w:sz w:val="22"/>
          <w:szCs w:val="22"/>
          <w:lang w:val="es-ES_tradnl" w:eastAsia="ar-SA"/>
        </w:rPr>
        <w:t>s informaci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 acceda a la p</w:t>
      </w:r>
      <w:r w:rsidRPr="00026ACC">
        <w:rPr>
          <w:rFonts w:ascii="Century Gothic" w:eastAsia="Calibri" w:hAnsi="Century Gothic" w:cs="Calibri" w:hint="cs"/>
          <w:sz w:val="22"/>
          <w:szCs w:val="22"/>
          <w:lang w:val="es-ES_tradnl" w:eastAsia="ar-SA"/>
        </w:rPr>
        <w:t>á</w:t>
      </w:r>
      <w:r w:rsidRPr="00026ACC">
        <w:rPr>
          <w:rFonts w:ascii="Century Gothic" w:eastAsia="Calibri" w:hAnsi="Century Gothic" w:cs="Calibri"/>
          <w:sz w:val="22"/>
          <w:szCs w:val="22"/>
          <w:lang w:val="es-ES_tradnl" w:eastAsia="ar-SA"/>
        </w:rPr>
        <w:t>gina web de la Alcald</w:t>
      </w:r>
      <w:r w:rsidRPr="00026ACC">
        <w:rPr>
          <w:rFonts w:ascii="Century Gothic" w:eastAsia="Calibri" w:hAnsi="Century Gothic" w:cs="Calibri" w:hint="cs"/>
          <w:sz w:val="22"/>
          <w:szCs w:val="22"/>
          <w:lang w:val="es-ES_tradnl" w:eastAsia="ar-SA"/>
        </w:rPr>
        <w:t>í</w:t>
      </w:r>
      <w:r w:rsidRPr="00026ACC">
        <w:rPr>
          <w:rFonts w:ascii="Century Gothic" w:eastAsia="Calibri" w:hAnsi="Century Gothic" w:cs="Calibri"/>
          <w:sz w:val="22"/>
          <w:szCs w:val="22"/>
          <w:lang w:val="es-ES_tradnl" w:eastAsia="ar-SA"/>
        </w:rPr>
        <w:t xml:space="preserve">a de Pasto </w:t>
      </w:r>
      <w:hyperlink r:id="rId12" w:history="1">
        <w:r w:rsidRPr="00026ACC">
          <w:rPr>
            <w:rFonts w:ascii="Century Gothic" w:eastAsia="Calibri" w:hAnsi="Century Gothic" w:cs="Calibri"/>
            <w:sz w:val="22"/>
            <w:szCs w:val="22"/>
            <w:lang w:val="es-ES_tradnl" w:eastAsia="ar-SA"/>
          </w:rPr>
          <w:t>www.pasto.gov.co</w:t>
        </w:r>
      </w:hyperlink>
    </w:p>
    <w:p w14:paraId="3DC9FB1C" w14:textId="77777777" w:rsidR="00100D0C" w:rsidRDefault="00026ACC"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26ACC">
        <w:rPr>
          <w:rFonts w:ascii="Century Gothic" w:eastAsia="Calibri" w:hAnsi="Century Gothic" w:cs="Calibri"/>
          <w:sz w:val="22"/>
          <w:szCs w:val="22"/>
          <w:lang w:val="es-ES_tradnl" w:eastAsia="ar-SA"/>
        </w:rPr>
        <w:t xml:space="preserve">BASES DEL CONCURSO: </w:t>
      </w:r>
    </w:p>
    <w:p w14:paraId="08B6BD9C" w14:textId="34028589" w:rsidR="00026ACC" w:rsidRPr="00026ACC" w:rsidRDefault="00C90508"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hyperlink r:id="rId13" w:history="1">
        <w:r w:rsidR="00100D0C" w:rsidRPr="00404C58">
          <w:rPr>
            <w:rStyle w:val="Hipervnculo"/>
            <w:rFonts w:ascii="Century Gothic" w:eastAsia="Calibri" w:hAnsi="Century Gothic" w:cs="Calibri"/>
            <w:sz w:val="22"/>
            <w:szCs w:val="22"/>
            <w:lang w:val="es-ES_tradnl" w:eastAsia="ar-SA"/>
          </w:rPr>
          <w:t>https://drive.google.com/file/d/1lwbgSg8V2ITDhumZ3OdHUkCl8OscPncB/view?fbclid=IwAR23liStHJG3S9OWxazFptjg8YYr32ikDCU4hj07ew0eYzdYD5nHfLKauAk</w:t>
        </w:r>
      </w:hyperlink>
    </w:p>
    <w:p w14:paraId="6594D0ED" w14:textId="77777777" w:rsidR="00026ACC" w:rsidRPr="00026ACC" w:rsidRDefault="00026ACC"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26ACC">
        <w:rPr>
          <w:rFonts w:ascii="Century Gothic" w:eastAsia="Calibri" w:hAnsi="Century Gothic" w:cs="Calibri"/>
          <w:sz w:val="22"/>
          <w:szCs w:val="22"/>
          <w:lang w:val="es-ES_tradnl" w:eastAsia="ar-SA"/>
        </w:rPr>
        <w:t>FORMULARIO DE INSCRIPCI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w:t>
      </w:r>
    </w:p>
    <w:p w14:paraId="19200A56" w14:textId="1F1EE640" w:rsidR="00026ACC" w:rsidRDefault="00C90508"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hyperlink r:id="rId14" w:history="1">
        <w:r w:rsidR="00026ACC" w:rsidRPr="00026ACC">
          <w:rPr>
            <w:rFonts w:ascii="Century Gothic" w:eastAsia="Calibri" w:hAnsi="Century Gothic" w:cs="Calibri"/>
            <w:sz w:val="22"/>
            <w:szCs w:val="22"/>
            <w:lang w:val="es-ES_tradnl" w:eastAsia="ar-SA"/>
          </w:rPr>
          <w:t>https://drive.google.com/file/d/1ENWLksTgiNslOMfF6AYJG0AfktssnpXp/view?fbclid=IwAR0n9snJQGaHXFc7k1qG4THqR9-aWFpSp6qKMrkzC8n7N4XUFIsGfFqRAEA</w:t>
        </w:r>
      </w:hyperlink>
    </w:p>
    <w:p w14:paraId="26AC7202" w14:textId="77777777" w:rsidR="00100D0C" w:rsidRPr="00100D0C" w:rsidRDefault="00100D0C" w:rsidP="00100D0C">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100D0C">
        <w:rPr>
          <w:rFonts w:ascii="Century Gothic" w:eastAsia="Times New Roman" w:hAnsi="Century Gothic" w:cs="Calibri"/>
          <w:b/>
          <w:bCs/>
          <w:color w:val="212121"/>
          <w:sz w:val="18"/>
          <w:szCs w:val="22"/>
          <w:bdr w:val="none" w:sz="0" w:space="0" w:color="auto" w:frame="1"/>
          <w:lang w:val="es-ES_tradnl" w:eastAsia="es-CO"/>
        </w:rPr>
        <w:t>Información: Secretario de Cultura, José Aguirre Oliva. Celular: 3012525802</w:t>
      </w:r>
      <w:r w:rsidRPr="00100D0C">
        <w:rPr>
          <w:rFonts w:ascii="Century Gothic" w:eastAsia="Times New Roman" w:hAnsi="Century Gothic" w:cs="Calibri"/>
          <w:b/>
          <w:bCs/>
          <w:color w:val="212121"/>
          <w:sz w:val="18"/>
          <w:szCs w:val="22"/>
          <w:bdr w:val="none" w:sz="0" w:space="0" w:color="auto" w:frame="1"/>
          <w:lang w:val="es-ES_tradnl" w:eastAsia="es-CO"/>
        </w:rPr>
        <w:tab/>
      </w:r>
    </w:p>
    <w:p w14:paraId="409E81BB" w14:textId="002C1905" w:rsidR="00100D0C" w:rsidRDefault="00100D0C" w:rsidP="00100D0C">
      <w:pPr>
        <w:shd w:val="clear" w:color="auto" w:fill="FFFFFF"/>
        <w:spacing w:after="0"/>
        <w:rPr>
          <w:b/>
          <w:sz w:val="18"/>
          <w:szCs w:val="18"/>
          <w:lang w:val="es-ES"/>
        </w:rPr>
      </w:pPr>
    </w:p>
    <w:p w14:paraId="36C887C5" w14:textId="460D57D3" w:rsidR="00100D0C" w:rsidRDefault="00100D0C" w:rsidP="00100D0C">
      <w:pPr>
        <w:shd w:val="clear" w:color="auto" w:fill="FFFFFF"/>
        <w:spacing w:after="0"/>
        <w:rPr>
          <w:b/>
          <w:sz w:val="18"/>
          <w:szCs w:val="18"/>
          <w:lang w:val="es-ES"/>
        </w:rPr>
      </w:pPr>
    </w:p>
    <w:p w14:paraId="577532D0" w14:textId="444140EB" w:rsidR="00100D0C" w:rsidRDefault="00100D0C" w:rsidP="00100D0C">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16644BAB" w14:textId="20B79FDD" w:rsidR="00100D0C" w:rsidRPr="00100D0C" w:rsidRDefault="00100D0C" w:rsidP="00100D0C">
      <w:pPr>
        <w:shd w:val="clear" w:color="auto" w:fill="FFFFFF"/>
        <w:spacing w:after="160" w:line="235" w:lineRule="atLeast"/>
        <w:jc w:val="center"/>
        <w:rPr>
          <w:rFonts w:ascii="Century Gothic" w:hAnsi="Century Gothic" w:cs="Arial"/>
          <w:b/>
          <w:sz w:val="22"/>
          <w:szCs w:val="22"/>
        </w:rPr>
      </w:pPr>
    </w:p>
    <w:p w14:paraId="2C29147B" w14:textId="04354355" w:rsidR="00100D0C" w:rsidRDefault="00100D0C" w:rsidP="00100D0C">
      <w:pPr>
        <w:shd w:val="clear" w:color="auto" w:fill="FFFFFF"/>
        <w:spacing w:after="160" w:line="235" w:lineRule="atLeast"/>
        <w:jc w:val="center"/>
        <w:rPr>
          <w:rFonts w:ascii="Century Gothic" w:hAnsi="Century Gothic" w:cs="Arial"/>
          <w:b/>
          <w:sz w:val="22"/>
          <w:szCs w:val="22"/>
        </w:rPr>
      </w:pPr>
      <w:r w:rsidRPr="00100D0C">
        <w:rPr>
          <w:rFonts w:ascii="Century Gothic" w:hAnsi="Century Gothic" w:cs="Arial"/>
          <w:b/>
          <w:sz w:val="22"/>
          <w:szCs w:val="22"/>
        </w:rPr>
        <w:t>EN PUNTO DE INFORMACIÓN TURÍSTICA SE PRESENTARÁ MUESTRA ARTESANAL SILVESTRE AMULETO</w:t>
      </w:r>
    </w:p>
    <w:p w14:paraId="0A64C87B" w14:textId="683A59E6" w:rsidR="00100D0C" w:rsidRDefault="00100D0C" w:rsidP="00100D0C">
      <w:pPr>
        <w:shd w:val="clear" w:color="auto" w:fill="FFFFFF"/>
        <w:spacing w:after="160" w:line="235" w:lineRule="atLeast"/>
        <w:jc w:val="center"/>
        <w:rPr>
          <w:rFonts w:ascii="Century Gothic" w:hAnsi="Century Gothic" w:cs="Arial"/>
          <w:b/>
          <w:sz w:val="22"/>
          <w:szCs w:val="22"/>
        </w:rPr>
      </w:pPr>
      <w:r>
        <w:rPr>
          <w:rFonts w:ascii="Century Gothic" w:hAnsi="Century Gothic" w:cs="Arial"/>
          <w:b/>
          <w:noProof/>
          <w:sz w:val="22"/>
          <w:szCs w:val="22"/>
          <w:lang w:eastAsia="es-CO"/>
        </w:rPr>
        <w:drawing>
          <wp:inline distT="0" distB="0" distL="0" distR="0" wp14:anchorId="2197B11C" wp14:editId="4B699A20">
            <wp:extent cx="4693774" cy="2650602"/>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ILVESTRE TW.jpg"/>
                    <pic:cNvPicPr/>
                  </pic:nvPicPr>
                  <pic:blipFill>
                    <a:blip r:embed="rId15">
                      <a:extLst>
                        <a:ext uri="{28A0092B-C50C-407E-A947-70E740481C1C}">
                          <a14:useLocalDpi xmlns:a14="http://schemas.microsoft.com/office/drawing/2010/main" val="0"/>
                        </a:ext>
                      </a:extLst>
                    </a:blip>
                    <a:stretch>
                      <a:fillRect/>
                    </a:stretch>
                  </pic:blipFill>
                  <pic:spPr>
                    <a:xfrm>
                      <a:off x="0" y="0"/>
                      <a:ext cx="4706214" cy="2657627"/>
                    </a:xfrm>
                    <a:prstGeom prst="rect">
                      <a:avLst/>
                    </a:prstGeom>
                  </pic:spPr>
                </pic:pic>
              </a:graphicData>
            </a:graphic>
          </wp:inline>
        </w:drawing>
      </w:r>
    </w:p>
    <w:p w14:paraId="602876AE" w14:textId="0B5DEB6C" w:rsidR="00100D0C" w:rsidRDefault="00100D0C" w:rsidP="00100D0C">
      <w:pPr>
        <w:shd w:val="clear" w:color="auto" w:fill="FFFFFF"/>
        <w:spacing w:after="160" w:line="235" w:lineRule="atLeast"/>
        <w:jc w:val="center"/>
        <w:rPr>
          <w:rFonts w:ascii="Century Gothic" w:hAnsi="Century Gothic" w:cs="Arial"/>
          <w:b/>
          <w:sz w:val="22"/>
          <w:szCs w:val="22"/>
        </w:rPr>
      </w:pPr>
    </w:p>
    <w:p w14:paraId="51353F88" w14:textId="15D586F1" w:rsidR="00100D0C" w:rsidRDefault="00100D0C" w:rsidP="00100D0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Este 22 de febrero en el Punto de Información Turística de Pasto, ubicado en la carrera 25 y calle 19, centro de Pasto, se tendrá la presentación de la muestra artesanal Silvestre Amuleto.</w:t>
      </w:r>
    </w:p>
    <w:p w14:paraId="00779DC9" w14:textId="5C957225" w:rsidR="00100D0C" w:rsidRPr="00100D0C" w:rsidRDefault="00100D0C" w:rsidP="00100D0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00D0C">
        <w:rPr>
          <w:rFonts w:ascii="Century Gothic" w:eastAsia="Calibri" w:hAnsi="Century Gothic" w:cs="Calibri"/>
          <w:sz w:val="22"/>
          <w:szCs w:val="22"/>
          <w:lang w:val="es-ES_tradnl" w:eastAsia="ar-SA"/>
        </w:rPr>
        <w:t xml:space="preserve">Esta exposición mostrará la marca que se dedica a la elaboración de artículos como agendas, cuadros y accesorios elaborados con flores disecadas artesanalmente y </w:t>
      </w:r>
      <w:proofErr w:type="spellStart"/>
      <w:r w:rsidRPr="00100D0C">
        <w:rPr>
          <w:rFonts w:ascii="Century Gothic" w:eastAsia="Calibri" w:hAnsi="Century Gothic" w:cs="Calibri"/>
          <w:sz w:val="22"/>
          <w:szCs w:val="22"/>
          <w:lang w:val="es-ES_tradnl" w:eastAsia="ar-SA"/>
        </w:rPr>
        <w:t>enresinadas</w:t>
      </w:r>
      <w:proofErr w:type="spellEnd"/>
      <w:r w:rsidRPr="00100D0C">
        <w:rPr>
          <w:rFonts w:ascii="Century Gothic" w:eastAsia="Calibri" w:hAnsi="Century Gothic" w:cs="Calibri"/>
          <w:sz w:val="22"/>
          <w:szCs w:val="22"/>
          <w:lang w:val="es-ES_tradnl" w:eastAsia="ar-SA"/>
        </w:rPr>
        <w:t xml:space="preserve"> para protegerlas</w:t>
      </w:r>
      <w:r>
        <w:rPr>
          <w:rFonts w:ascii="Century Gothic" w:eastAsia="Calibri" w:hAnsi="Century Gothic" w:cs="Calibri"/>
          <w:sz w:val="22"/>
          <w:szCs w:val="22"/>
          <w:lang w:val="es-ES_tradnl" w:eastAsia="ar-SA"/>
        </w:rPr>
        <w:t>. Los diseños hacen parte de</w:t>
      </w:r>
      <w:r w:rsidRPr="00100D0C">
        <w:rPr>
          <w:rFonts w:ascii="Century Gothic" w:eastAsia="Calibri" w:hAnsi="Century Gothic" w:cs="Calibri"/>
          <w:sz w:val="22"/>
          <w:szCs w:val="22"/>
          <w:lang w:val="es-ES_tradnl" w:eastAsia="ar-SA"/>
        </w:rPr>
        <w:t xml:space="preserve"> una línea con productos exclusivos, donde cada uno de ellos </w:t>
      </w:r>
      <w:proofErr w:type="gramStart"/>
      <w:r w:rsidRPr="00100D0C">
        <w:rPr>
          <w:rFonts w:ascii="Century Gothic" w:eastAsia="Calibri" w:hAnsi="Century Gothic" w:cs="Calibri"/>
          <w:sz w:val="22"/>
          <w:szCs w:val="22"/>
          <w:lang w:val="es-ES_tradnl" w:eastAsia="ar-SA"/>
        </w:rPr>
        <w:t>lleva  una</w:t>
      </w:r>
      <w:proofErr w:type="gramEnd"/>
      <w:r w:rsidRPr="00100D0C">
        <w:rPr>
          <w:rFonts w:ascii="Century Gothic" w:eastAsia="Calibri" w:hAnsi="Century Gothic" w:cs="Calibri"/>
          <w:sz w:val="22"/>
          <w:szCs w:val="22"/>
          <w:lang w:val="es-ES_tradnl" w:eastAsia="ar-SA"/>
        </w:rPr>
        <w:t xml:space="preserve"> semilla llamada “siembra tu sueño” el cual la persona que adquiera este producto hace que se convierta  en su amuleto personal.</w:t>
      </w:r>
    </w:p>
    <w:p w14:paraId="5DEF8979" w14:textId="77777777" w:rsidR="00100D0C" w:rsidRPr="00100D0C" w:rsidRDefault="00100D0C" w:rsidP="00100D0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 xml:space="preserve">Las jornadas, apoyadas por la Alcaldía de Pasto, a través de la Subsecretaría de Turismo </w:t>
      </w:r>
      <w:r w:rsidRPr="00100D0C">
        <w:rPr>
          <w:rFonts w:ascii="Century Gothic" w:eastAsia="Calibri" w:hAnsi="Century Gothic" w:cs="Calibri"/>
          <w:sz w:val="22"/>
          <w:szCs w:val="22"/>
          <w:lang w:val="es-ES_tradnl" w:eastAsia="ar-SA"/>
        </w:rPr>
        <w:t>se realizan el fin de continuar impulsando y fortaleciendo el sector del artesanal en el municipio de Pasto.</w:t>
      </w:r>
    </w:p>
    <w:p w14:paraId="4979CA63" w14:textId="77777777" w:rsidR="00100D0C" w:rsidRDefault="00100D0C" w:rsidP="00100D0C">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Pr>
          <w:rFonts w:ascii="Century Gothic" w:eastAsia="Times New Roman" w:hAnsi="Century Gothic" w:cs="Calibri"/>
          <w:b/>
          <w:bCs/>
          <w:color w:val="212121"/>
          <w:sz w:val="18"/>
          <w:szCs w:val="22"/>
          <w:bdr w:val="none" w:sz="0" w:space="0" w:color="auto" w:frame="1"/>
          <w:lang w:val="es-ES_tradnl" w:eastAsia="es-CO"/>
        </w:rPr>
        <w:t>Información: Subsecretaria Turismo, Elsa María Portilla Arias. Celular: 3014005333</w:t>
      </w:r>
    </w:p>
    <w:p w14:paraId="6056133A" w14:textId="77777777" w:rsidR="00100D0C" w:rsidRDefault="00100D0C" w:rsidP="00100D0C">
      <w:pPr>
        <w:spacing w:after="0" w:line="240" w:lineRule="auto"/>
        <w:jc w:val="center"/>
        <w:rPr>
          <w:rFonts w:ascii="Century Gothic" w:eastAsia="Times New Roman" w:hAnsi="Century Gothic" w:cs="Calibri"/>
          <w:b/>
          <w:bCs/>
          <w:color w:val="212121"/>
          <w:sz w:val="18"/>
          <w:szCs w:val="22"/>
          <w:bdr w:val="none" w:sz="0" w:space="0" w:color="auto" w:frame="1"/>
          <w:lang w:val="es-ES_tradnl" w:eastAsia="es-CO"/>
        </w:rPr>
      </w:pPr>
    </w:p>
    <w:p w14:paraId="612C7B0D" w14:textId="2B3E2493" w:rsidR="00100D0C" w:rsidRDefault="00100D0C" w:rsidP="00100D0C">
      <w:pPr>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14:paraId="0A0DDC38" w14:textId="50C60864" w:rsidR="003B3C37" w:rsidRDefault="003B3C37" w:rsidP="00100D0C">
      <w:pPr>
        <w:jc w:val="center"/>
        <w:rPr>
          <w:rFonts w:ascii="Century Gothic" w:eastAsia="Calibri" w:hAnsi="Century Gothic" w:cs="Calibri"/>
          <w:i/>
          <w:sz w:val="22"/>
          <w:szCs w:val="22"/>
          <w:lang w:val="es-ES_tradnl" w:eastAsia="ar-SA"/>
        </w:rPr>
      </w:pPr>
    </w:p>
    <w:p w14:paraId="6B092450" w14:textId="582A692F" w:rsidR="003B3C37" w:rsidRDefault="003B3C37" w:rsidP="00723666">
      <w:pPr>
        <w:tabs>
          <w:tab w:val="left" w:pos="2310"/>
        </w:tabs>
        <w:spacing w:line="240" w:lineRule="auto"/>
        <w:jc w:val="center"/>
        <w:rPr>
          <w:rFonts w:ascii="Century Gothic" w:hAnsi="Century Gothic" w:cs="Arial"/>
          <w:b/>
          <w:sz w:val="22"/>
          <w:szCs w:val="22"/>
        </w:rPr>
      </w:pPr>
      <w:r w:rsidRPr="003B3C37">
        <w:rPr>
          <w:rFonts w:ascii="Century Gothic" w:hAnsi="Century Gothic" w:cs="Arial"/>
          <w:b/>
          <w:sz w:val="22"/>
          <w:szCs w:val="22"/>
        </w:rPr>
        <w:t>ALCALDÍA DE PASTO TRANSFIERE IMPORTANTES RECURSOS A ACUEDUCTO DE EL ENCANO POR CONCEPTO DE SUBSIDIOS</w:t>
      </w:r>
    </w:p>
    <w:p w14:paraId="4A0AC275" w14:textId="0FD53935" w:rsidR="003B3C37" w:rsidRPr="003B3C37" w:rsidRDefault="003B3C37" w:rsidP="003B3C37">
      <w:pPr>
        <w:tabs>
          <w:tab w:val="left" w:pos="2310"/>
        </w:tabs>
        <w:spacing w:line="240" w:lineRule="auto"/>
        <w:jc w:val="both"/>
        <w:rPr>
          <w:rFonts w:ascii="Century Gothic" w:hAnsi="Century Gothic" w:cs="Arial"/>
          <w:sz w:val="22"/>
          <w:szCs w:val="22"/>
        </w:rPr>
      </w:pPr>
      <w:r w:rsidRPr="003B3C37">
        <w:rPr>
          <w:rFonts w:ascii="Century Gothic" w:hAnsi="Century Gothic" w:cs="Arial"/>
          <w:sz w:val="22"/>
          <w:szCs w:val="22"/>
        </w:rPr>
        <w:t xml:space="preserve">La Alcaldía de Pasto, realiza transferencia por concepto de subsidio para los suscriptores de los estratos 1, 2 y 3 del servicio de acueducto a ACSABEN E.S.P., (Asociación Comunitaria de Servicio de agua y saneamiento básico), por valor de UN MILLÓN CUATROCIENTOS </w:t>
      </w:r>
      <w:r>
        <w:rPr>
          <w:rFonts w:ascii="Century Gothic" w:hAnsi="Century Gothic" w:cs="Arial"/>
          <w:sz w:val="22"/>
          <w:szCs w:val="22"/>
        </w:rPr>
        <w:t>NOVENTA MIL</w:t>
      </w:r>
      <w:r w:rsidRPr="003B3C37">
        <w:rPr>
          <w:rFonts w:ascii="Century Gothic" w:hAnsi="Century Gothic" w:cs="Arial"/>
          <w:sz w:val="22"/>
          <w:szCs w:val="22"/>
        </w:rPr>
        <w:t xml:space="preserve"> </w:t>
      </w:r>
      <w:r>
        <w:rPr>
          <w:rFonts w:ascii="Century Gothic" w:hAnsi="Century Gothic" w:cs="Arial"/>
          <w:sz w:val="22"/>
          <w:szCs w:val="22"/>
        </w:rPr>
        <w:t xml:space="preserve">QUINIENTOS </w:t>
      </w:r>
      <w:r w:rsidRPr="003B3C37">
        <w:rPr>
          <w:rFonts w:ascii="Century Gothic" w:hAnsi="Century Gothic" w:cs="Arial"/>
          <w:sz w:val="22"/>
          <w:szCs w:val="22"/>
        </w:rPr>
        <w:t xml:space="preserve">SETENTA Y </w:t>
      </w:r>
      <w:r>
        <w:rPr>
          <w:rFonts w:ascii="Century Gothic" w:hAnsi="Century Gothic" w:cs="Arial"/>
          <w:sz w:val="22"/>
          <w:szCs w:val="22"/>
        </w:rPr>
        <w:t>SIETE</w:t>
      </w:r>
      <w:r w:rsidRPr="003B3C37">
        <w:rPr>
          <w:rFonts w:ascii="Century Gothic" w:hAnsi="Century Gothic" w:cs="Arial"/>
          <w:sz w:val="22"/>
          <w:szCs w:val="22"/>
        </w:rPr>
        <w:t xml:space="preserve"> PESOS MDA. CORRIENTE ($1.419. 072.oo), correspondiente al servicio prestado durante al mes de </w:t>
      </w:r>
      <w:r>
        <w:rPr>
          <w:rFonts w:ascii="Century Gothic" w:hAnsi="Century Gothic" w:cs="Arial"/>
          <w:sz w:val="22"/>
          <w:szCs w:val="22"/>
        </w:rPr>
        <w:t>enero</w:t>
      </w:r>
      <w:r w:rsidRPr="003B3C37">
        <w:rPr>
          <w:rFonts w:ascii="Century Gothic" w:hAnsi="Century Gothic" w:cs="Arial"/>
          <w:sz w:val="22"/>
          <w:szCs w:val="22"/>
        </w:rPr>
        <w:t xml:space="preserve"> de 201</w:t>
      </w:r>
      <w:r>
        <w:rPr>
          <w:rFonts w:ascii="Century Gothic" w:hAnsi="Century Gothic" w:cs="Arial"/>
          <w:sz w:val="22"/>
          <w:szCs w:val="22"/>
        </w:rPr>
        <w:t>9</w:t>
      </w:r>
      <w:r w:rsidRPr="003B3C37">
        <w:rPr>
          <w:rFonts w:ascii="Century Gothic" w:hAnsi="Century Gothic" w:cs="Arial"/>
          <w:sz w:val="22"/>
          <w:szCs w:val="22"/>
        </w:rPr>
        <w:t>en El Encano – Centro y las veredas Bellavista, San José y El Puerto, del corregimiento de El Encano, municipio de Pasto.</w:t>
      </w:r>
    </w:p>
    <w:p w14:paraId="5CF80357" w14:textId="77777777" w:rsidR="003B3C37" w:rsidRDefault="003B3C37" w:rsidP="003B3C37">
      <w:pPr>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14:paraId="08EF17EA" w14:textId="2CC69190" w:rsidR="00100D0C" w:rsidRDefault="00100D0C" w:rsidP="00100D0C">
      <w:pPr>
        <w:shd w:val="clear" w:color="auto" w:fill="FFFFFF"/>
        <w:spacing w:after="0"/>
        <w:rPr>
          <w:b/>
          <w:sz w:val="18"/>
          <w:szCs w:val="18"/>
          <w:lang w:val="es-ES"/>
        </w:rPr>
      </w:pPr>
    </w:p>
    <w:p w14:paraId="27A82C4B" w14:textId="53B59DBF" w:rsidR="0050460B" w:rsidRPr="003A2C68" w:rsidRDefault="0050460B" w:rsidP="005C7DEC">
      <w:pPr>
        <w:tabs>
          <w:tab w:val="left" w:pos="2310"/>
        </w:tabs>
        <w:spacing w:line="240" w:lineRule="auto"/>
        <w:jc w:val="center"/>
        <w:rPr>
          <w:rFonts w:ascii="Century Gothic" w:hAnsi="Century Gothic" w:cs="Arial"/>
          <w:b/>
          <w:sz w:val="22"/>
          <w:szCs w:val="22"/>
        </w:rPr>
      </w:pPr>
      <w:r w:rsidRPr="003A2C68">
        <w:rPr>
          <w:rFonts w:ascii="Century Gothic" w:hAnsi="Century Gothic" w:cs="Arial"/>
          <w:b/>
          <w:sz w:val="22"/>
          <w:szCs w:val="22"/>
        </w:rPr>
        <w:t>EN EL CORREGIMIENTO DE SAN FERNANDO SE ENTREG</w:t>
      </w:r>
      <w:r>
        <w:rPr>
          <w:rFonts w:ascii="Century Gothic" w:hAnsi="Century Gothic" w:cs="Arial"/>
          <w:b/>
          <w:sz w:val="22"/>
          <w:szCs w:val="22"/>
        </w:rPr>
        <w:t>Ó</w:t>
      </w:r>
      <w:r w:rsidRPr="003A2C68">
        <w:rPr>
          <w:rFonts w:ascii="Century Gothic" w:hAnsi="Century Gothic" w:cs="Arial"/>
          <w:b/>
          <w:sz w:val="22"/>
          <w:szCs w:val="22"/>
        </w:rPr>
        <w:t xml:space="preserve"> HERRAMIENTA PARA FABRICACIÓN E INSTALACIÓN DE ADOQUÍN</w:t>
      </w:r>
    </w:p>
    <w:p w14:paraId="79B80572" w14:textId="77777777" w:rsidR="0050460B" w:rsidRDefault="0050460B" w:rsidP="0050460B">
      <w:pPr>
        <w:jc w:val="center"/>
        <w:rPr>
          <w:rFonts w:ascii="Century Gothic" w:hAnsi="Century Gothic"/>
          <w:b/>
        </w:rPr>
      </w:pPr>
      <w:r>
        <w:rPr>
          <w:rFonts w:ascii="Century Gothic" w:hAnsi="Century Gothic"/>
          <w:b/>
          <w:noProof/>
          <w:lang w:eastAsia="es-CO"/>
        </w:rPr>
        <w:drawing>
          <wp:inline distT="0" distB="0" distL="0" distR="0" wp14:anchorId="79242F42" wp14:editId="03D3265B">
            <wp:extent cx="4193540" cy="2260512"/>
            <wp:effectExtent l="0" t="0" r="0" b="698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DOQUIN SAN FERNANDO.JPG"/>
                    <pic:cNvPicPr/>
                  </pic:nvPicPr>
                  <pic:blipFill rotWithShape="1">
                    <a:blip r:embed="rId16" cstate="print">
                      <a:extLst>
                        <a:ext uri="{28A0092B-C50C-407E-A947-70E740481C1C}">
                          <a14:useLocalDpi xmlns:a14="http://schemas.microsoft.com/office/drawing/2010/main" val="0"/>
                        </a:ext>
                      </a:extLst>
                    </a:blip>
                    <a:srcRect t="7089" b="12268"/>
                    <a:stretch/>
                  </pic:blipFill>
                  <pic:spPr bwMode="auto">
                    <a:xfrm>
                      <a:off x="0" y="0"/>
                      <a:ext cx="4199643" cy="2263802"/>
                    </a:xfrm>
                    <a:prstGeom prst="rect">
                      <a:avLst/>
                    </a:prstGeom>
                    <a:ln>
                      <a:noFill/>
                    </a:ln>
                    <a:extLst>
                      <a:ext uri="{53640926-AAD7-44D8-BBD7-CCE9431645EC}">
                        <a14:shadowObscured xmlns:a14="http://schemas.microsoft.com/office/drawing/2010/main"/>
                      </a:ext>
                    </a:extLst>
                  </pic:spPr>
                </pic:pic>
              </a:graphicData>
            </a:graphic>
          </wp:inline>
        </w:drawing>
      </w:r>
    </w:p>
    <w:p w14:paraId="23B5DC34" w14:textId="77777777" w:rsidR="0050460B" w:rsidRPr="00271894" w:rsidRDefault="0050460B" w:rsidP="0050460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71894">
        <w:rPr>
          <w:rFonts w:ascii="Century Gothic" w:eastAsia="Calibri" w:hAnsi="Century Gothic" w:cs="Calibri"/>
          <w:sz w:val="22"/>
          <w:szCs w:val="22"/>
          <w:lang w:val="es-ES_tradnl" w:eastAsia="ar-SA"/>
        </w:rPr>
        <w:t xml:space="preserve">En el corregimiento de San Fernando, la Alcaldía de Pasto a través de las Secretarías de Desarrollo Económico y Competitividad y Desarrollo Comunitario, entregó herramientas para fabricación e instalación de adoquín y una adoquinadora, en el marco del proyecto Caminos para la paz. </w:t>
      </w:r>
    </w:p>
    <w:p w14:paraId="12CD7F0D" w14:textId="77777777" w:rsidR="0050460B" w:rsidRPr="00271894" w:rsidRDefault="0050460B" w:rsidP="0050460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71894">
        <w:rPr>
          <w:rFonts w:ascii="Century Gothic" w:eastAsia="Calibri" w:hAnsi="Century Gothic" w:cs="Calibri"/>
          <w:sz w:val="22"/>
          <w:szCs w:val="22"/>
          <w:lang w:val="es-ES_tradnl" w:eastAsia="ar-SA"/>
        </w:rPr>
        <w:t xml:space="preserve">La iniciativa que tiene una inversión de 50 millones de pesos fue priorizada por la comunidad del sector en las asambleas de Cabildos de Presupuesto Participativo </w:t>
      </w:r>
      <w:r w:rsidRPr="00271894">
        <w:rPr>
          <w:rFonts w:ascii="Century Gothic" w:eastAsia="Calibri" w:hAnsi="Century Gothic" w:cs="Calibri"/>
          <w:sz w:val="22"/>
          <w:szCs w:val="22"/>
          <w:lang w:val="es-ES_tradnl" w:eastAsia="ar-SA"/>
        </w:rPr>
        <w:lastRenderedPageBreak/>
        <w:t>y se constituye en una oportunidad para que los beneficiarios puedan ofrecer el servicio a comunas y corregimientos, percibiendo un ingreso, para mejorar su calidad de vida.</w:t>
      </w:r>
    </w:p>
    <w:p w14:paraId="708FC620" w14:textId="77777777" w:rsidR="0050460B" w:rsidRPr="00271894" w:rsidRDefault="0050460B" w:rsidP="0050460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71894">
        <w:rPr>
          <w:rFonts w:ascii="Century Gothic" w:eastAsia="Calibri" w:hAnsi="Century Gothic" w:cs="Calibri"/>
          <w:sz w:val="22"/>
          <w:szCs w:val="22"/>
          <w:lang w:val="es-ES_tradnl" w:eastAsia="ar-SA"/>
        </w:rPr>
        <w:t xml:space="preserve">“Todo lo que la comunidad propuso durante los cabildos de presupuesto participativo, se está cumpliendo, porque como lo ha manifestado el alcalde Pedro Vicente Obando, toda decisión que toma la comunidad se respeta”, aseguró el secretario de Desarrollo Económico y Competitividad, Nelson </w:t>
      </w:r>
      <w:proofErr w:type="spellStart"/>
      <w:r w:rsidRPr="00271894">
        <w:rPr>
          <w:rFonts w:ascii="Century Gothic" w:eastAsia="Calibri" w:hAnsi="Century Gothic" w:cs="Calibri"/>
          <w:sz w:val="22"/>
          <w:szCs w:val="22"/>
          <w:lang w:val="es-ES_tradnl" w:eastAsia="ar-SA"/>
        </w:rPr>
        <w:t>Leiton</w:t>
      </w:r>
      <w:proofErr w:type="spellEnd"/>
      <w:r w:rsidRPr="00271894">
        <w:rPr>
          <w:rFonts w:ascii="Century Gothic" w:eastAsia="Calibri" w:hAnsi="Century Gothic" w:cs="Calibri"/>
          <w:sz w:val="22"/>
          <w:szCs w:val="22"/>
          <w:lang w:val="es-ES_tradnl" w:eastAsia="ar-SA"/>
        </w:rPr>
        <w:t xml:space="preserve"> Portilla</w:t>
      </w:r>
      <w:r>
        <w:rPr>
          <w:rFonts w:ascii="Century Gothic" w:eastAsia="Calibri" w:hAnsi="Century Gothic" w:cs="Calibri"/>
          <w:sz w:val="22"/>
          <w:szCs w:val="22"/>
          <w:lang w:val="es-ES_tradnl" w:eastAsia="ar-SA"/>
        </w:rPr>
        <w:t xml:space="preserve"> y agregó que </w:t>
      </w:r>
      <w:r w:rsidRPr="00271894">
        <w:rPr>
          <w:rFonts w:ascii="Century Gothic" w:eastAsia="Calibri" w:hAnsi="Century Gothic" w:cs="Calibri"/>
          <w:sz w:val="22"/>
          <w:szCs w:val="22"/>
          <w:lang w:val="es-ES_tradnl" w:eastAsia="ar-SA"/>
        </w:rPr>
        <w:t xml:space="preserve">posterior a la entrega del proyecto, desde la Administración Municipal se realizará el acompañamiento a la iniciativa. “No sólo es hacer seguimiento al uso de la maquinaria, sino </w:t>
      </w:r>
      <w:r>
        <w:rPr>
          <w:rFonts w:ascii="Century Gothic" w:eastAsia="Calibri" w:hAnsi="Century Gothic" w:cs="Calibri"/>
          <w:sz w:val="22"/>
          <w:szCs w:val="22"/>
          <w:lang w:val="es-ES_tradnl" w:eastAsia="ar-SA"/>
        </w:rPr>
        <w:t xml:space="preserve">a </w:t>
      </w:r>
      <w:r w:rsidRPr="00271894">
        <w:rPr>
          <w:rFonts w:ascii="Century Gothic" w:eastAsia="Calibri" w:hAnsi="Century Gothic" w:cs="Calibri"/>
          <w:sz w:val="22"/>
          <w:szCs w:val="22"/>
          <w:lang w:val="es-ES_tradnl" w:eastAsia="ar-SA"/>
        </w:rPr>
        <w:t xml:space="preserve">todo </w:t>
      </w:r>
      <w:r>
        <w:rPr>
          <w:rFonts w:ascii="Century Gothic" w:eastAsia="Calibri" w:hAnsi="Century Gothic" w:cs="Calibri"/>
          <w:sz w:val="22"/>
          <w:szCs w:val="22"/>
          <w:lang w:val="es-ES_tradnl" w:eastAsia="ar-SA"/>
        </w:rPr>
        <w:t xml:space="preserve">lo </w:t>
      </w:r>
      <w:r w:rsidRPr="00271894">
        <w:rPr>
          <w:rFonts w:ascii="Century Gothic" w:eastAsia="Calibri" w:hAnsi="Century Gothic" w:cs="Calibri"/>
          <w:sz w:val="22"/>
          <w:szCs w:val="22"/>
          <w:lang w:val="es-ES_tradnl" w:eastAsia="ar-SA"/>
        </w:rPr>
        <w:t>que tiene que ver con formación, para que las personas se capaciten y puedan darle un mejor uso”, destacó.</w:t>
      </w:r>
    </w:p>
    <w:p w14:paraId="56B0A080" w14:textId="77777777" w:rsidR="0050460B" w:rsidRPr="00271894" w:rsidRDefault="0050460B" w:rsidP="0050460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71894">
        <w:rPr>
          <w:rFonts w:ascii="Century Gothic" w:eastAsia="Calibri" w:hAnsi="Century Gothic" w:cs="Calibri"/>
          <w:sz w:val="22"/>
          <w:szCs w:val="22"/>
          <w:lang w:val="es-ES_tradnl" w:eastAsia="ar-SA"/>
        </w:rPr>
        <w:t xml:space="preserve">Juan Carlos Díaz, secretario de </w:t>
      </w:r>
      <w:proofErr w:type="spellStart"/>
      <w:r w:rsidRPr="00271894">
        <w:rPr>
          <w:rFonts w:ascii="Century Gothic" w:eastAsia="Calibri" w:hAnsi="Century Gothic" w:cs="Calibri"/>
          <w:sz w:val="22"/>
          <w:szCs w:val="22"/>
          <w:lang w:val="es-ES_tradnl" w:eastAsia="ar-SA"/>
        </w:rPr>
        <w:t>Construfer</w:t>
      </w:r>
      <w:proofErr w:type="spellEnd"/>
      <w:r w:rsidRPr="00271894">
        <w:rPr>
          <w:rFonts w:ascii="Century Gothic" w:eastAsia="Calibri" w:hAnsi="Century Gothic" w:cs="Calibri"/>
          <w:sz w:val="22"/>
          <w:szCs w:val="22"/>
          <w:lang w:val="es-ES_tradnl" w:eastAsia="ar-SA"/>
        </w:rPr>
        <w:t xml:space="preserve"> S.A.S, señaló que ‘Caminos por la paz’, fue un proyecto que nació como una oportunidad de generar empleo además de mejorar las vías terciarias del municipio, en especial del corregimiento de San Fernando. “Nosotros ya venimos con esta empresa hace 5 años, ya tenemos idea de la construcción y podemos realizar e</w:t>
      </w:r>
      <w:r>
        <w:rPr>
          <w:rFonts w:ascii="Century Gothic" w:eastAsia="Calibri" w:hAnsi="Century Gothic" w:cs="Calibri"/>
          <w:sz w:val="22"/>
          <w:szCs w:val="22"/>
          <w:lang w:val="es-ES_tradnl" w:eastAsia="ar-SA"/>
        </w:rPr>
        <w:t>sta labor</w:t>
      </w:r>
      <w:r w:rsidRPr="00271894">
        <w:rPr>
          <w:rFonts w:ascii="Century Gothic" w:eastAsia="Calibri" w:hAnsi="Century Gothic" w:cs="Calibri"/>
          <w:sz w:val="22"/>
          <w:szCs w:val="22"/>
          <w:lang w:val="es-ES_tradnl" w:eastAsia="ar-SA"/>
        </w:rPr>
        <w:t xml:space="preserve">, hacer mantenimiento a </w:t>
      </w:r>
      <w:r>
        <w:rPr>
          <w:rFonts w:ascii="Century Gothic" w:eastAsia="Calibri" w:hAnsi="Century Gothic" w:cs="Calibri"/>
          <w:sz w:val="22"/>
          <w:szCs w:val="22"/>
          <w:lang w:val="es-ES_tradnl" w:eastAsia="ar-SA"/>
        </w:rPr>
        <w:t>las</w:t>
      </w:r>
      <w:r w:rsidRPr="00271894">
        <w:rPr>
          <w:rFonts w:ascii="Century Gothic" w:eastAsia="Calibri" w:hAnsi="Century Gothic" w:cs="Calibri"/>
          <w:sz w:val="22"/>
          <w:szCs w:val="22"/>
          <w:lang w:val="es-ES_tradnl" w:eastAsia="ar-SA"/>
        </w:rPr>
        <w:t xml:space="preserve"> vías y dar más trabajo a las personas de nuestro corregimiento”</w:t>
      </w:r>
      <w:r>
        <w:rPr>
          <w:rFonts w:ascii="Century Gothic" w:eastAsia="Calibri" w:hAnsi="Century Gothic" w:cs="Calibri"/>
          <w:sz w:val="22"/>
          <w:szCs w:val="22"/>
          <w:lang w:val="es-ES_tradnl" w:eastAsia="ar-SA"/>
        </w:rPr>
        <w:t>, explicó.</w:t>
      </w:r>
      <w:r w:rsidRPr="00271894">
        <w:rPr>
          <w:rFonts w:ascii="Century Gothic" w:eastAsia="Calibri" w:hAnsi="Century Gothic" w:cs="Calibri"/>
          <w:sz w:val="22"/>
          <w:szCs w:val="22"/>
          <w:lang w:val="es-ES_tradnl" w:eastAsia="ar-SA"/>
        </w:rPr>
        <w:t xml:space="preserve"> </w:t>
      </w:r>
    </w:p>
    <w:p w14:paraId="510A3779" w14:textId="77777777" w:rsidR="0050460B" w:rsidRPr="00271894" w:rsidRDefault="0050460B" w:rsidP="0050460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Dentro de esta iniciativa e</w:t>
      </w:r>
      <w:r w:rsidRPr="00271894">
        <w:rPr>
          <w:rFonts w:ascii="Century Gothic" w:eastAsia="Calibri" w:hAnsi="Century Gothic" w:cs="Calibri"/>
          <w:sz w:val="22"/>
          <w:szCs w:val="22"/>
          <w:lang w:val="es-ES_tradnl" w:eastAsia="ar-SA"/>
        </w:rPr>
        <w:t>l corregidor de San Fernando será el encargado de administrar las herramientas y definir con los beneficiarios, la dinámica de su manejo.</w:t>
      </w:r>
    </w:p>
    <w:p w14:paraId="0FFF0928" w14:textId="77777777" w:rsidR="0050460B" w:rsidRPr="003A2C68" w:rsidRDefault="0050460B" w:rsidP="0050460B">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3A2C68">
        <w:rPr>
          <w:rFonts w:ascii="Century Gothic" w:eastAsia="Times New Roman" w:hAnsi="Century Gothic" w:cs="Calibri"/>
          <w:b/>
          <w:bCs/>
          <w:color w:val="212121"/>
          <w:sz w:val="18"/>
          <w:szCs w:val="22"/>
          <w:bdr w:val="none" w:sz="0" w:space="0" w:color="auto" w:frame="1"/>
          <w:lang w:val="es-ES_tradnl" w:eastAsia="es-CO"/>
        </w:rPr>
        <w:t xml:space="preserve">Información: Secretario de Desarrollo Económico, Nelson </w:t>
      </w:r>
      <w:proofErr w:type="spellStart"/>
      <w:r w:rsidRPr="003A2C68">
        <w:rPr>
          <w:rFonts w:ascii="Century Gothic" w:eastAsia="Times New Roman" w:hAnsi="Century Gothic" w:cs="Calibri"/>
          <w:b/>
          <w:bCs/>
          <w:color w:val="212121"/>
          <w:sz w:val="18"/>
          <w:szCs w:val="22"/>
          <w:bdr w:val="none" w:sz="0" w:space="0" w:color="auto" w:frame="1"/>
          <w:lang w:val="es-ES_tradnl" w:eastAsia="es-CO"/>
        </w:rPr>
        <w:t>Leiton</w:t>
      </w:r>
      <w:proofErr w:type="spellEnd"/>
      <w:r w:rsidRPr="003A2C68">
        <w:rPr>
          <w:rFonts w:ascii="Century Gothic" w:eastAsia="Times New Roman" w:hAnsi="Century Gothic" w:cs="Calibri"/>
          <w:b/>
          <w:bCs/>
          <w:color w:val="212121"/>
          <w:sz w:val="18"/>
          <w:szCs w:val="22"/>
          <w:bdr w:val="none" w:sz="0" w:space="0" w:color="auto" w:frame="1"/>
          <w:lang w:val="es-ES_tradnl" w:eastAsia="es-CO"/>
        </w:rPr>
        <w:t xml:space="preserve"> Portilla. Celular: 3104056170</w:t>
      </w:r>
    </w:p>
    <w:p w14:paraId="460F0219" w14:textId="77777777" w:rsidR="0050460B" w:rsidRDefault="0050460B" w:rsidP="0050460B">
      <w:pPr>
        <w:shd w:val="clear" w:color="auto" w:fill="FFFFFF"/>
        <w:spacing w:after="0"/>
        <w:rPr>
          <w:b/>
          <w:sz w:val="18"/>
          <w:szCs w:val="18"/>
          <w:lang w:val="es-ES"/>
        </w:rPr>
      </w:pPr>
    </w:p>
    <w:p w14:paraId="48D04642" w14:textId="77777777" w:rsidR="0050460B" w:rsidRDefault="0050460B" w:rsidP="0050460B">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33D258DF" w14:textId="77777777" w:rsidR="0050460B" w:rsidRDefault="0050460B" w:rsidP="0050460B">
      <w:pPr>
        <w:tabs>
          <w:tab w:val="left" w:pos="2310"/>
        </w:tabs>
        <w:rPr>
          <w:rFonts w:ascii="Century Gothic" w:hAnsi="Century Gothic" w:cs="Arial"/>
          <w:b/>
          <w:sz w:val="22"/>
          <w:szCs w:val="22"/>
        </w:rPr>
      </w:pPr>
    </w:p>
    <w:p w14:paraId="474CF0B8" w14:textId="77777777" w:rsidR="000D17EF" w:rsidRPr="000D17EF" w:rsidRDefault="000D17EF" w:rsidP="007372E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0D17EF">
        <w:rPr>
          <w:rFonts w:ascii="Century Gothic" w:eastAsia="Calibri" w:hAnsi="Century Gothic" w:cs="Calibri"/>
          <w:b/>
          <w:sz w:val="22"/>
          <w:szCs w:val="22"/>
          <w:lang w:val="es-ES_tradnl" w:eastAsia="ar-SA"/>
        </w:rPr>
        <w:t>MAS DE 2.000 PERSONAS PARTICIPARON EN LA APERTURA DE LA VÍA ACTIVA Y SALUDABLE 2019</w:t>
      </w:r>
    </w:p>
    <w:p w14:paraId="6DBBA5F9" w14:textId="58DF77A5" w:rsidR="000D17EF" w:rsidRPr="000D17EF" w:rsidRDefault="007372EE" w:rsidP="007372EE">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14:anchorId="0FFDD2AE" wp14:editId="5498B80F">
            <wp:extent cx="4460106" cy="240728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ciruta.jpg"/>
                    <pic:cNvPicPr/>
                  </pic:nvPicPr>
                  <pic:blipFill rotWithShape="1">
                    <a:blip r:embed="rId17">
                      <a:extLst>
                        <a:ext uri="{28A0092B-C50C-407E-A947-70E740481C1C}">
                          <a14:useLocalDpi xmlns:a14="http://schemas.microsoft.com/office/drawing/2010/main" val="0"/>
                        </a:ext>
                      </a:extLst>
                    </a:blip>
                    <a:srcRect t="19185"/>
                    <a:stretch/>
                  </pic:blipFill>
                  <pic:spPr bwMode="auto">
                    <a:xfrm>
                      <a:off x="0" y="0"/>
                      <a:ext cx="4465180" cy="2410024"/>
                    </a:xfrm>
                    <a:prstGeom prst="rect">
                      <a:avLst/>
                    </a:prstGeom>
                    <a:ln>
                      <a:noFill/>
                    </a:ln>
                    <a:extLst>
                      <a:ext uri="{53640926-AAD7-44D8-BBD7-CCE9431645EC}">
                        <a14:shadowObscured xmlns:a14="http://schemas.microsoft.com/office/drawing/2010/main"/>
                      </a:ext>
                    </a:extLst>
                  </pic:spPr>
                </pic:pic>
              </a:graphicData>
            </a:graphic>
          </wp:inline>
        </w:drawing>
      </w:r>
    </w:p>
    <w:p w14:paraId="1BF1F2B7" w14:textId="77777777" w:rsidR="007372EE" w:rsidRDefault="000D17EF" w:rsidP="007372E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D17EF">
        <w:rPr>
          <w:rFonts w:ascii="Century Gothic" w:eastAsia="Calibri" w:hAnsi="Century Gothic" w:cs="Calibri"/>
          <w:sz w:val="22"/>
          <w:szCs w:val="22"/>
          <w:lang w:val="es-ES_tradnl" w:eastAsia="ar-SA"/>
        </w:rPr>
        <w:lastRenderedPageBreak/>
        <w:t>Con una numerosa asistencia de los habitantes de la capital nariñense, el Instituto Pasto Deporte y la Alcaldía de Pasto con el apoyo de la Secretaría de Tránsito y Transporte y la Policía Nacional, dieron apertura oficial esta mañana a la Ciclovía Dominical en el presente año.</w:t>
      </w:r>
    </w:p>
    <w:p w14:paraId="55726A3B" w14:textId="77777777" w:rsidR="007372EE" w:rsidRDefault="000D17EF" w:rsidP="007372E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D17EF">
        <w:rPr>
          <w:rFonts w:ascii="Century Gothic" w:eastAsia="Calibri" w:hAnsi="Century Gothic" w:cs="Calibri"/>
          <w:sz w:val="22"/>
          <w:szCs w:val="22"/>
          <w:lang w:val="es-ES_tradnl" w:eastAsia="ar-SA"/>
        </w:rPr>
        <w:t>La jornada comenzó muy temprano con el recorrido de 4.9 kilómetros que inició en la Plaza del Carnaval y que recorrió las principales calles de Pasto de sur a norte y en sentido contrario. En la Vía Activa y Saludable estuvieron presentes familias enteras integradas por niñas, niños, jóvenes, adultos y personas mayores, quienes disfrutaron con mucha alegría del trazado en bicicleta, patines, trotando, caminando y en silla de ruedas.  </w:t>
      </w:r>
    </w:p>
    <w:p w14:paraId="4A6AA6B6" w14:textId="77777777" w:rsidR="007372EE" w:rsidRDefault="000D17EF" w:rsidP="007372E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D17EF">
        <w:rPr>
          <w:rFonts w:ascii="Century Gothic" w:eastAsia="Calibri" w:hAnsi="Century Gothic" w:cs="Calibri"/>
          <w:sz w:val="22"/>
          <w:szCs w:val="22"/>
          <w:lang w:val="es-ES_tradnl" w:eastAsia="ar-SA"/>
        </w:rPr>
        <w:t>Así mismo y con la asistencia de aproximadamente 500 personas que llegaron de diferentes sectores del Municipio, el Programa de Hábitos y Estilos de Vida Saludable Zarandéate Pasto desarrolló con su grupo de monitores una sesión de Actividad Física en la Plaza del Carnaval.</w:t>
      </w:r>
    </w:p>
    <w:p w14:paraId="78D8BAED" w14:textId="788A7752" w:rsidR="000D17EF" w:rsidRDefault="000D17EF" w:rsidP="007372E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D17EF">
        <w:rPr>
          <w:rFonts w:ascii="Century Gothic" w:eastAsia="Calibri" w:hAnsi="Century Gothic" w:cs="Calibri"/>
          <w:sz w:val="22"/>
          <w:szCs w:val="22"/>
          <w:lang w:val="es-ES_tradnl" w:eastAsia="ar-SA"/>
        </w:rPr>
        <w:t>La Administración Municipal y su Ente Deportivo Local, a través de su Programa de Vías Activas y Saludables, agradecen a todos los ciudadanos que participaron hoy en la Ciclovía Dominical y los invitan a seguir aprovechando este espacio que permite la práctica del Deporte, la integración familiar y el uso adecuado del tiempo libre.</w:t>
      </w:r>
    </w:p>
    <w:p w14:paraId="771EA8A8" w14:textId="77777777" w:rsidR="00C13188" w:rsidRPr="00041DA5" w:rsidRDefault="00C13188" w:rsidP="00C13188">
      <w:pPr>
        <w:spacing w:after="0"/>
        <w:rPr>
          <w:rFonts w:cs="Tahoma"/>
          <w:b/>
          <w:sz w:val="18"/>
          <w:szCs w:val="18"/>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8" w:history="1">
        <w:r w:rsidRPr="00D66C68">
          <w:rPr>
            <w:rStyle w:val="Hipervnculo"/>
            <w:rFonts w:cs="Tahoma"/>
            <w:b/>
            <w:sz w:val="18"/>
            <w:szCs w:val="18"/>
          </w:rPr>
          <w:t>pedrodelgado1982@gmail.com</w:t>
        </w:r>
      </w:hyperlink>
      <w:r>
        <w:rPr>
          <w:rFonts w:cs="Tahoma"/>
          <w:b/>
          <w:sz w:val="18"/>
          <w:szCs w:val="18"/>
        </w:rPr>
        <w:t xml:space="preserve"> </w:t>
      </w:r>
    </w:p>
    <w:p w14:paraId="24604355" w14:textId="7CAB4559" w:rsidR="0054181E" w:rsidRDefault="00C13188" w:rsidP="00C13188">
      <w:pPr>
        <w:pStyle w:val="NormalWeb"/>
        <w:shd w:val="clear" w:color="auto" w:fill="FFFFFF"/>
        <w:spacing w:before="0" w:beforeAutospacing="0" w:after="90" w:afterAutospacing="0" w:line="240" w:lineRule="auto"/>
        <w:jc w:val="center"/>
        <w:rPr>
          <w:rFonts w:ascii="Century Gothic" w:eastAsia="Calibri" w:hAnsi="Century Gothic" w:cs="Tahoma"/>
          <w:bCs/>
          <w:i/>
          <w:color w:val="222222"/>
          <w:sz w:val="22"/>
          <w:szCs w:val="22"/>
          <w:lang w:eastAsia="ar-SA"/>
        </w:rPr>
      </w:pPr>
      <w:r w:rsidRPr="002E0573">
        <w:rPr>
          <w:rFonts w:ascii="Century Gothic" w:eastAsia="Calibri" w:hAnsi="Century Gothic" w:cs="Tahoma"/>
          <w:bCs/>
          <w:i/>
          <w:color w:val="222222"/>
          <w:sz w:val="22"/>
          <w:szCs w:val="22"/>
          <w:lang w:eastAsia="ar-SA"/>
        </w:rPr>
        <w:t>Somos constructores de paz</w:t>
      </w:r>
    </w:p>
    <w:bookmarkEnd w:id="0"/>
    <w:p w14:paraId="1DE41108" w14:textId="77777777" w:rsidR="00C13188" w:rsidRPr="00C13188" w:rsidRDefault="00C13188" w:rsidP="00723666">
      <w:pPr>
        <w:shd w:val="clear" w:color="auto" w:fill="FFFFFF"/>
        <w:spacing w:after="160" w:line="235" w:lineRule="atLeast"/>
        <w:rPr>
          <w:rFonts w:ascii="Century Gothic" w:eastAsia="Calibri" w:hAnsi="Century Gothic" w:cs="Calibri"/>
          <w:i/>
          <w:sz w:val="22"/>
          <w:szCs w:val="22"/>
          <w:lang w:val="es-ES_tradnl" w:eastAsia="ar-SA"/>
        </w:rPr>
      </w:pPr>
    </w:p>
    <w:p w14:paraId="27946776" w14:textId="4AADF592" w:rsidR="00D17176" w:rsidRPr="008E6D05" w:rsidRDefault="00D17176" w:rsidP="00CE2F5C">
      <w:pPr>
        <w:tabs>
          <w:tab w:val="left" w:pos="2310"/>
        </w:tabs>
        <w:spacing w:line="240" w:lineRule="auto"/>
        <w:jc w:val="center"/>
        <w:rPr>
          <w:rFonts w:ascii="Century Gothic" w:hAnsi="Century Gothic" w:cs="Arial"/>
          <w:b/>
          <w:sz w:val="22"/>
          <w:szCs w:val="22"/>
        </w:rPr>
      </w:pPr>
      <w:r w:rsidRPr="008E6D05">
        <w:rPr>
          <w:rFonts w:ascii="Century Gothic" w:hAnsi="Century Gothic" w:cs="Arial"/>
          <w:b/>
          <w:sz w:val="22"/>
          <w:szCs w:val="22"/>
        </w:rPr>
        <w:t xml:space="preserve">ALCALDÍA DE PASTO </w:t>
      </w:r>
      <w:r w:rsidR="0077084F" w:rsidRPr="008E6D05">
        <w:rPr>
          <w:rFonts w:ascii="Century Gothic" w:hAnsi="Century Gothic" w:cs="Arial"/>
          <w:b/>
          <w:sz w:val="22"/>
          <w:szCs w:val="22"/>
        </w:rPr>
        <w:t>REALIZARÁ PRIMERA</w:t>
      </w:r>
      <w:r w:rsidRPr="008E6D05">
        <w:rPr>
          <w:rFonts w:ascii="Century Gothic" w:hAnsi="Century Gothic" w:cs="Arial"/>
          <w:b/>
          <w:sz w:val="22"/>
          <w:szCs w:val="22"/>
        </w:rPr>
        <w:t xml:space="preserve"> SESIÓN DE TRABAJO </w:t>
      </w:r>
      <w:r w:rsidR="0077084F" w:rsidRPr="008E6D05">
        <w:rPr>
          <w:rFonts w:ascii="Century Gothic" w:hAnsi="Century Gothic" w:cs="Arial"/>
          <w:b/>
          <w:sz w:val="22"/>
          <w:szCs w:val="22"/>
        </w:rPr>
        <w:t>SOBRE LA</w:t>
      </w:r>
      <w:r w:rsidRPr="008E6D05">
        <w:rPr>
          <w:rFonts w:ascii="Century Gothic" w:hAnsi="Century Gothic" w:cs="Arial"/>
          <w:b/>
          <w:sz w:val="22"/>
          <w:szCs w:val="22"/>
        </w:rPr>
        <w:t xml:space="preserve"> ADOPCIÓN DE LA POLÍTICA PÚBLICA PARA LA DIVERSIDAD SEXUAL Y DE GÉNERO</w:t>
      </w:r>
    </w:p>
    <w:p w14:paraId="35584D66" w14:textId="13790D9D" w:rsidR="00D17176" w:rsidRDefault="00D17176" w:rsidP="00DC6411">
      <w:pPr>
        <w:shd w:val="clear" w:color="auto" w:fill="FFFFFF"/>
        <w:spacing w:after="120" w:line="240" w:lineRule="auto"/>
        <w:jc w:val="center"/>
        <w:rPr>
          <w:rFonts w:ascii="Century Gothic" w:eastAsia="Calibri" w:hAnsi="Century Gothic" w:cs="Tahoma"/>
          <w:bCs/>
          <w:i/>
          <w:color w:val="222222"/>
          <w:sz w:val="22"/>
          <w:szCs w:val="22"/>
          <w:lang w:eastAsia="ar-SA"/>
        </w:rPr>
      </w:pPr>
      <w:r>
        <w:rPr>
          <w:rFonts w:ascii="Century Gothic" w:eastAsia="Calibri" w:hAnsi="Century Gothic" w:cs="Tahoma"/>
          <w:bCs/>
          <w:i/>
          <w:noProof/>
          <w:color w:val="222222"/>
          <w:sz w:val="22"/>
          <w:szCs w:val="22"/>
          <w:lang w:eastAsia="es-CO"/>
        </w:rPr>
        <w:drawing>
          <wp:inline distT="0" distB="0" distL="0" distR="0" wp14:anchorId="260BFB4E" wp14:editId="708CD6B1">
            <wp:extent cx="5151844" cy="3078683"/>
            <wp:effectExtent l="0" t="0" r="0" b="762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dpocion de la PP para la Diversidad Sexual.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161110" cy="3084220"/>
                    </a:xfrm>
                    <a:prstGeom prst="rect">
                      <a:avLst/>
                    </a:prstGeom>
                  </pic:spPr>
                </pic:pic>
              </a:graphicData>
            </a:graphic>
          </wp:inline>
        </w:drawing>
      </w:r>
    </w:p>
    <w:p w14:paraId="45BCF43D" w14:textId="78D325C4" w:rsidR="00DC0269" w:rsidRDefault="007E64C3" w:rsidP="007E64C3">
      <w:pPr>
        <w:shd w:val="clear" w:color="auto" w:fill="FFFFFF"/>
        <w:spacing w:after="160" w:line="240" w:lineRule="auto"/>
        <w:jc w:val="both"/>
        <w:rPr>
          <w:rFonts w:ascii="Century Gothic" w:eastAsia="Calibri" w:hAnsi="Century Gothic" w:cs="Calibri"/>
          <w:sz w:val="22"/>
          <w:szCs w:val="22"/>
          <w:lang w:val="es-ES_tradnl" w:eastAsia="ar-SA"/>
        </w:rPr>
      </w:pPr>
      <w:r w:rsidRPr="007E64C3">
        <w:rPr>
          <w:rFonts w:ascii="Century Gothic" w:eastAsia="Calibri" w:hAnsi="Century Gothic" w:cs="Calibri"/>
          <w:sz w:val="22"/>
          <w:szCs w:val="22"/>
          <w:lang w:val="es-ES_tradnl" w:eastAsia="ar-SA"/>
        </w:rPr>
        <w:lastRenderedPageBreak/>
        <w:t xml:space="preserve">La Secretaría de las Mujeres, Orientaciones Sexuales e Identidades de Género </w:t>
      </w:r>
      <w:r w:rsidR="00CF1194">
        <w:rPr>
          <w:rFonts w:ascii="Century Gothic" w:eastAsia="Calibri" w:hAnsi="Century Gothic" w:cs="Calibri"/>
          <w:sz w:val="22"/>
          <w:szCs w:val="22"/>
          <w:lang w:val="es-ES_tradnl" w:eastAsia="ar-SA"/>
        </w:rPr>
        <w:t xml:space="preserve">y la </w:t>
      </w:r>
      <w:r w:rsidRPr="007E64C3">
        <w:rPr>
          <w:rFonts w:ascii="Century Gothic" w:eastAsia="Calibri" w:hAnsi="Century Gothic" w:cs="Calibri"/>
          <w:sz w:val="22"/>
          <w:szCs w:val="22"/>
          <w:lang w:val="es-ES_tradnl" w:eastAsia="ar-SA"/>
        </w:rPr>
        <w:t>Subsecretaría de Planeación y Gestión con Enfoque de Género</w:t>
      </w:r>
      <w:r w:rsidR="00DC0269">
        <w:rPr>
          <w:rFonts w:ascii="Century Gothic" w:eastAsia="Calibri" w:hAnsi="Century Gothic" w:cs="Calibri"/>
          <w:sz w:val="22"/>
          <w:szCs w:val="22"/>
          <w:lang w:val="es-ES_tradnl" w:eastAsia="ar-SA"/>
        </w:rPr>
        <w:t xml:space="preserve"> municipal</w:t>
      </w:r>
      <w:r w:rsidRPr="007E64C3">
        <w:rPr>
          <w:rFonts w:ascii="Century Gothic" w:eastAsia="Calibri" w:hAnsi="Century Gothic" w:cs="Calibri"/>
          <w:sz w:val="22"/>
          <w:szCs w:val="22"/>
          <w:lang w:val="es-ES_tradnl" w:eastAsia="ar-SA"/>
        </w:rPr>
        <w:t xml:space="preserve">, realizará la </w:t>
      </w:r>
      <w:r w:rsidR="00442784" w:rsidRPr="007E64C3">
        <w:rPr>
          <w:rFonts w:ascii="Century Gothic" w:eastAsia="Calibri" w:hAnsi="Century Gothic" w:cs="Calibri"/>
          <w:sz w:val="22"/>
          <w:szCs w:val="22"/>
          <w:lang w:val="es-ES_tradnl" w:eastAsia="ar-SA"/>
        </w:rPr>
        <w:t xml:space="preserve">primera sesión de trabajo </w:t>
      </w:r>
      <w:r w:rsidRPr="007E64C3">
        <w:rPr>
          <w:rFonts w:ascii="Century Gothic" w:eastAsia="Calibri" w:hAnsi="Century Gothic" w:cs="Calibri"/>
          <w:sz w:val="22"/>
          <w:szCs w:val="22"/>
          <w:lang w:val="es-ES_tradnl" w:eastAsia="ar-SA"/>
        </w:rPr>
        <w:t>de la Adopción de la Política Pública para la Diversidad Sexual y de Género</w:t>
      </w:r>
      <w:r w:rsidR="00DC0269">
        <w:rPr>
          <w:rFonts w:ascii="Century Gothic" w:eastAsia="Calibri" w:hAnsi="Century Gothic" w:cs="Calibri"/>
          <w:sz w:val="22"/>
          <w:szCs w:val="22"/>
          <w:lang w:val="es-ES_tradnl" w:eastAsia="ar-SA"/>
        </w:rPr>
        <w:t xml:space="preserve">, jornada que se cumplirá el próximo 26 de febrero. </w:t>
      </w:r>
    </w:p>
    <w:p w14:paraId="57FCB4B9" w14:textId="4D1FF0D9" w:rsidR="007E64C3" w:rsidRPr="007E64C3" w:rsidRDefault="007E64C3" w:rsidP="007E64C3">
      <w:pPr>
        <w:shd w:val="clear" w:color="auto" w:fill="FFFFFF"/>
        <w:spacing w:after="160" w:line="240" w:lineRule="auto"/>
        <w:jc w:val="both"/>
        <w:rPr>
          <w:rFonts w:ascii="Century Gothic" w:eastAsia="Calibri" w:hAnsi="Century Gothic" w:cs="Calibri"/>
          <w:sz w:val="22"/>
          <w:szCs w:val="22"/>
          <w:lang w:val="es-ES_tradnl" w:eastAsia="ar-SA"/>
        </w:rPr>
      </w:pPr>
      <w:r w:rsidRPr="007E64C3">
        <w:rPr>
          <w:rFonts w:ascii="Century Gothic" w:eastAsia="Calibri" w:hAnsi="Century Gothic" w:cs="Calibri"/>
          <w:sz w:val="22"/>
          <w:szCs w:val="22"/>
          <w:lang w:val="es-ES_tradnl" w:eastAsia="ar-SA"/>
        </w:rPr>
        <w:t>En este primer encuentro se desarrollará la caracterización y priorización de problemas de cada una de las identidades que hacen parte de las Diversidades de Género y Sexuales del municipio de Pasto, a partir de las cuales se proyectará</w:t>
      </w:r>
      <w:r w:rsidR="005E483E">
        <w:rPr>
          <w:rFonts w:ascii="Century Gothic" w:eastAsia="Calibri" w:hAnsi="Century Gothic" w:cs="Calibri"/>
          <w:sz w:val="22"/>
          <w:szCs w:val="22"/>
          <w:lang w:val="es-ES_tradnl" w:eastAsia="ar-SA"/>
        </w:rPr>
        <w:t>,</w:t>
      </w:r>
      <w:r w:rsidRPr="007E64C3">
        <w:rPr>
          <w:rFonts w:ascii="Century Gothic" w:eastAsia="Calibri" w:hAnsi="Century Gothic" w:cs="Calibri"/>
          <w:sz w:val="22"/>
          <w:szCs w:val="22"/>
          <w:lang w:val="es-ES_tradnl" w:eastAsia="ar-SA"/>
        </w:rPr>
        <w:t xml:space="preserve"> en futuras sesiones de trabajo, acciones y estrategias que harán parte del Plan de Implementación de </w:t>
      </w:r>
      <w:r w:rsidR="005E483E">
        <w:rPr>
          <w:rFonts w:ascii="Century Gothic" w:eastAsia="Calibri" w:hAnsi="Century Gothic" w:cs="Calibri"/>
          <w:sz w:val="22"/>
          <w:szCs w:val="22"/>
          <w:lang w:val="es-ES_tradnl" w:eastAsia="ar-SA"/>
        </w:rPr>
        <w:t>la política pública en esta área.</w:t>
      </w:r>
    </w:p>
    <w:p w14:paraId="463A6E80" w14:textId="77777777" w:rsidR="00CE2F5C" w:rsidRDefault="005E483E" w:rsidP="00DC0269">
      <w:pPr>
        <w:shd w:val="clear" w:color="auto" w:fill="FFFFFF"/>
        <w:spacing w:after="160" w:line="240" w:lineRule="auto"/>
        <w:jc w:val="both"/>
        <w:rPr>
          <w:rFonts w:ascii="Century Gothic" w:eastAsia="Calibri" w:hAnsi="Century Gothic" w:cs="Calibri"/>
          <w:sz w:val="22"/>
          <w:szCs w:val="22"/>
          <w:lang w:val="es-ES_tradnl" w:eastAsia="ar-SA"/>
        </w:rPr>
      </w:pPr>
      <w:r w:rsidRPr="007E64C3">
        <w:rPr>
          <w:rFonts w:ascii="Century Gothic" w:eastAsia="Calibri" w:hAnsi="Century Gothic" w:cs="Calibri"/>
          <w:sz w:val="22"/>
          <w:szCs w:val="22"/>
          <w:lang w:val="es-ES_tradnl" w:eastAsia="ar-SA"/>
        </w:rPr>
        <w:t xml:space="preserve">Ana Sofía Dulce Serrano, </w:t>
      </w:r>
      <w:r w:rsidR="0077084F">
        <w:rPr>
          <w:rFonts w:ascii="Century Gothic" w:eastAsia="Calibri" w:hAnsi="Century Gothic" w:cs="Calibri"/>
          <w:sz w:val="22"/>
          <w:szCs w:val="22"/>
          <w:lang w:val="es-ES_tradnl" w:eastAsia="ar-SA"/>
        </w:rPr>
        <w:t>s</w:t>
      </w:r>
      <w:r w:rsidR="007E64C3" w:rsidRPr="007E64C3">
        <w:rPr>
          <w:rFonts w:ascii="Century Gothic" w:eastAsia="Calibri" w:hAnsi="Century Gothic" w:cs="Calibri"/>
          <w:sz w:val="22"/>
          <w:szCs w:val="22"/>
          <w:lang w:val="es-ES_tradnl" w:eastAsia="ar-SA"/>
        </w:rPr>
        <w:t xml:space="preserve">ubsecretaria de Planeación y Gestión, indicó que es de vital importancia la </w:t>
      </w:r>
      <w:r w:rsidR="0077084F">
        <w:rPr>
          <w:rFonts w:ascii="Century Gothic" w:eastAsia="Calibri" w:hAnsi="Century Gothic" w:cs="Calibri"/>
          <w:sz w:val="22"/>
          <w:szCs w:val="22"/>
          <w:lang w:val="es-ES_tradnl" w:eastAsia="ar-SA"/>
        </w:rPr>
        <w:t>a</w:t>
      </w:r>
      <w:r w:rsidR="007E64C3" w:rsidRPr="007E64C3">
        <w:rPr>
          <w:rFonts w:ascii="Century Gothic" w:eastAsia="Calibri" w:hAnsi="Century Gothic" w:cs="Calibri"/>
          <w:sz w:val="22"/>
          <w:szCs w:val="22"/>
          <w:lang w:val="es-ES_tradnl" w:eastAsia="ar-SA"/>
        </w:rPr>
        <w:t xml:space="preserve">dopción de la Política Pública para la Diversidad Sexual y de Género, porque permitirá </w:t>
      </w:r>
      <w:r w:rsidR="0077084F">
        <w:rPr>
          <w:rFonts w:ascii="Century Gothic" w:eastAsia="Calibri" w:hAnsi="Century Gothic" w:cs="Calibri"/>
          <w:sz w:val="22"/>
          <w:szCs w:val="22"/>
          <w:lang w:val="es-ES_tradnl" w:eastAsia="ar-SA"/>
        </w:rPr>
        <w:t>identificar las</w:t>
      </w:r>
      <w:r w:rsidR="007E64C3" w:rsidRPr="007E64C3">
        <w:rPr>
          <w:rFonts w:ascii="Century Gothic" w:eastAsia="Calibri" w:hAnsi="Century Gothic" w:cs="Calibri"/>
          <w:sz w:val="22"/>
          <w:szCs w:val="22"/>
          <w:lang w:val="es-ES_tradnl" w:eastAsia="ar-SA"/>
        </w:rPr>
        <w:t xml:space="preserve"> problemáticas de la población </w:t>
      </w:r>
      <w:r w:rsidR="0077084F">
        <w:rPr>
          <w:rFonts w:ascii="Century Gothic" w:eastAsia="Calibri" w:hAnsi="Century Gothic" w:cs="Calibri"/>
          <w:sz w:val="22"/>
          <w:szCs w:val="22"/>
          <w:lang w:val="es-ES_tradnl" w:eastAsia="ar-SA"/>
        </w:rPr>
        <w:t>en</w:t>
      </w:r>
      <w:r w:rsidR="007E64C3" w:rsidRPr="007E64C3">
        <w:rPr>
          <w:rFonts w:ascii="Century Gothic" w:eastAsia="Calibri" w:hAnsi="Century Gothic" w:cs="Calibri"/>
          <w:sz w:val="22"/>
          <w:szCs w:val="22"/>
          <w:lang w:val="es-ES_tradnl" w:eastAsia="ar-SA"/>
        </w:rPr>
        <w:t xml:space="preserve"> sus espacios vitales y la construcción participativa de acciones estratégicas </w:t>
      </w:r>
      <w:r w:rsidR="0077084F">
        <w:rPr>
          <w:rFonts w:ascii="Century Gothic" w:eastAsia="Calibri" w:hAnsi="Century Gothic" w:cs="Calibri"/>
          <w:sz w:val="22"/>
          <w:szCs w:val="22"/>
          <w:lang w:val="es-ES_tradnl" w:eastAsia="ar-SA"/>
        </w:rPr>
        <w:t>en beneficio de esta población.</w:t>
      </w:r>
    </w:p>
    <w:p w14:paraId="3605DC93" w14:textId="062EA346" w:rsidR="00DC0269" w:rsidRDefault="0077084F" w:rsidP="00DC0269">
      <w:pPr>
        <w:shd w:val="clear" w:color="auto" w:fill="FFFFFF"/>
        <w:spacing w:after="16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La funcionaria invitó a la </w:t>
      </w:r>
      <w:r w:rsidR="00DC0269" w:rsidRPr="007E64C3">
        <w:rPr>
          <w:rFonts w:ascii="Century Gothic" w:eastAsia="Calibri" w:hAnsi="Century Gothic" w:cs="Calibri"/>
          <w:sz w:val="22"/>
          <w:szCs w:val="22"/>
          <w:lang w:val="es-ES_tradnl" w:eastAsia="ar-SA"/>
        </w:rPr>
        <w:t>población LGBTI del municipio de Pasto, a participar de esta jornada que se realizará en el Salón IRAKA ubicado en la calle 17 número 26- 79 centro, desde las 9:00 de la mañana hasta las 3:00 de la tarde.</w:t>
      </w:r>
    </w:p>
    <w:p w14:paraId="0D180AD0" w14:textId="03E1A7F7" w:rsidR="005944AD" w:rsidRPr="00964F05" w:rsidRDefault="0077084F" w:rsidP="00964F05">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77084F">
        <w:rPr>
          <w:rFonts w:ascii="Century Gothic" w:eastAsia="Times New Roman" w:hAnsi="Century Gothic" w:cs="Calibri"/>
          <w:b/>
          <w:bCs/>
          <w:color w:val="212121"/>
          <w:sz w:val="18"/>
          <w:szCs w:val="22"/>
          <w:bdr w:val="none" w:sz="0" w:space="0" w:color="auto" w:frame="1"/>
          <w:lang w:val="es-ES_tradnl" w:eastAsia="es-CO"/>
        </w:rPr>
        <w:t xml:space="preserve">Información: Secretaria de las Mujeres e Identidades de Género, Ingrid Legarda Martínez. Celular: 3216473438 </w:t>
      </w:r>
    </w:p>
    <w:p w14:paraId="02CA212A" w14:textId="1F66F90A" w:rsidR="00BE73E1" w:rsidRDefault="00BE73E1" w:rsidP="00BE73E1">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0337E33D" w14:textId="6E6391AB" w:rsidR="005944AD" w:rsidRPr="00514BB5" w:rsidRDefault="00BE73E1" w:rsidP="005944AD">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564EBBD7" w14:textId="77777777" w:rsidR="000D591E" w:rsidRPr="00796347" w:rsidRDefault="000D591E" w:rsidP="009A1E2C">
      <w:pPr>
        <w:shd w:val="clear" w:color="auto" w:fill="FFFFFF"/>
        <w:spacing w:after="120" w:line="240" w:lineRule="auto"/>
        <w:rPr>
          <w:rFonts w:ascii="Century Gothic" w:eastAsia="Calibri" w:hAnsi="Century Gothic" w:cs="Tahoma"/>
          <w:bCs/>
          <w:color w:val="222222"/>
          <w:sz w:val="22"/>
          <w:szCs w:val="22"/>
          <w:lang w:eastAsia="ar-SA"/>
        </w:rPr>
      </w:pPr>
    </w:p>
    <w:p w14:paraId="0A4B680E" w14:textId="5496B6B4" w:rsidR="00BC7173" w:rsidRDefault="00BC7173" w:rsidP="0050460B">
      <w:pPr>
        <w:shd w:val="clear" w:color="auto" w:fill="FFFFFF"/>
        <w:spacing w:after="120" w:line="240" w:lineRule="auto"/>
        <w:jc w:val="center"/>
        <w:rPr>
          <w:rFonts w:ascii="Century Gothic" w:eastAsia="Calibri" w:hAnsi="Century Gothic" w:cs="Tahoma"/>
          <w:b/>
          <w:bCs/>
          <w:color w:val="222222"/>
          <w:sz w:val="22"/>
          <w:szCs w:val="22"/>
          <w:lang w:eastAsia="ar-SA"/>
        </w:rPr>
      </w:pPr>
      <w:r>
        <w:rPr>
          <w:rFonts w:ascii="Century Gothic" w:eastAsia="Calibri" w:hAnsi="Century Gothic" w:cs="Tahoma"/>
          <w:b/>
          <w:bCs/>
          <w:color w:val="222222"/>
          <w:sz w:val="22"/>
          <w:szCs w:val="22"/>
          <w:lang w:eastAsia="ar-SA"/>
        </w:rPr>
        <w:t xml:space="preserve">EL 15 DE FEBRERO COMENZARÁ EL </w:t>
      </w:r>
      <w:r w:rsidR="00385A61" w:rsidRPr="00385A61">
        <w:rPr>
          <w:rFonts w:ascii="Century Gothic" w:eastAsia="Calibri" w:hAnsi="Century Gothic" w:cs="Tahoma"/>
          <w:b/>
          <w:bCs/>
          <w:color w:val="222222"/>
          <w:sz w:val="22"/>
          <w:szCs w:val="22"/>
          <w:lang w:eastAsia="ar-SA"/>
        </w:rPr>
        <w:t xml:space="preserve">PAGO </w:t>
      </w:r>
      <w:r>
        <w:rPr>
          <w:rFonts w:ascii="Century Gothic" w:eastAsia="Calibri" w:hAnsi="Century Gothic" w:cs="Tahoma"/>
          <w:b/>
          <w:bCs/>
          <w:color w:val="222222"/>
          <w:sz w:val="22"/>
          <w:szCs w:val="22"/>
          <w:lang w:eastAsia="ar-SA"/>
        </w:rPr>
        <w:t xml:space="preserve">DEL </w:t>
      </w:r>
      <w:r w:rsidR="00385A61" w:rsidRPr="00385A61">
        <w:rPr>
          <w:rFonts w:ascii="Century Gothic" w:eastAsia="Calibri" w:hAnsi="Century Gothic" w:cs="Tahoma"/>
          <w:b/>
          <w:bCs/>
          <w:color w:val="222222"/>
          <w:sz w:val="22"/>
          <w:szCs w:val="22"/>
          <w:lang w:eastAsia="ar-SA"/>
        </w:rPr>
        <w:t>SUBSIDIO ECONÓMICO A BENEFICIARIOS DEL PROGRAMA COLOMBIA MAYOR</w:t>
      </w:r>
    </w:p>
    <w:p w14:paraId="5D4E0913" w14:textId="5E0CF956" w:rsidR="00BC7173" w:rsidRPr="00385A61" w:rsidRDefault="00BC7173" w:rsidP="00BC7173">
      <w:pPr>
        <w:shd w:val="clear" w:color="auto" w:fill="FFFFFF"/>
        <w:spacing w:after="120" w:line="240" w:lineRule="auto"/>
        <w:jc w:val="center"/>
        <w:rPr>
          <w:rFonts w:ascii="Century Gothic" w:eastAsia="Calibri" w:hAnsi="Century Gothic" w:cs="Tahoma"/>
          <w:b/>
          <w:bCs/>
          <w:color w:val="222222"/>
          <w:sz w:val="22"/>
          <w:szCs w:val="22"/>
          <w:lang w:eastAsia="ar-SA"/>
        </w:rPr>
      </w:pPr>
      <w:r>
        <w:rPr>
          <w:rFonts w:ascii="Century Gothic" w:eastAsia="Calibri" w:hAnsi="Century Gothic" w:cs="Tahoma"/>
          <w:b/>
          <w:bCs/>
          <w:noProof/>
          <w:color w:val="222222"/>
          <w:sz w:val="22"/>
          <w:szCs w:val="22"/>
          <w:lang w:eastAsia="es-CO"/>
        </w:rPr>
        <w:drawing>
          <wp:inline distT="0" distB="0" distL="0" distR="0" wp14:anchorId="32C6378D" wp14:editId="7B4CCE84">
            <wp:extent cx="5613400" cy="3166745"/>
            <wp:effectExtent l="0" t="0" r="635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lombia-mayor.jpg"/>
                    <pic:cNvPicPr/>
                  </pic:nvPicPr>
                  <pic:blipFill>
                    <a:blip r:embed="rId20">
                      <a:extLst>
                        <a:ext uri="{28A0092B-C50C-407E-A947-70E740481C1C}">
                          <a14:useLocalDpi xmlns:a14="http://schemas.microsoft.com/office/drawing/2010/main" val="0"/>
                        </a:ext>
                      </a:extLst>
                    </a:blip>
                    <a:stretch>
                      <a:fillRect/>
                    </a:stretch>
                  </pic:blipFill>
                  <pic:spPr>
                    <a:xfrm>
                      <a:off x="0" y="0"/>
                      <a:ext cx="5613400" cy="3166745"/>
                    </a:xfrm>
                    <a:prstGeom prst="rect">
                      <a:avLst/>
                    </a:prstGeom>
                  </pic:spPr>
                </pic:pic>
              </a:graphicData>
            </a:graphic>
          </wp:inline>
        </w:drawing>
      </w:r>
    </w:p>
    <w:p w14:paraId="39CBF0C7" w14:textId="34A764F0"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lastRenderedPageBreak/>
        <w:t xml:space="preserve">La Alcaldía de Pasto, a través de la </w:t>
      </w:r>
      <w:r w:rsidRPr="00385A61">
        <w:rPr>
          <w:rFonts w:ascii="Century Gothic" w:eastAsia="Calibri" w:hAnsi="Century Gothic" w:cs="Tahoma"/>
          <w:bCs/>
          <w:color w:val="222222"/>
          <w:sz w:val="22"/>
          <w:szCs w:val="22"/>
          <w:lang w:eastAsia="ar-SA"/>
        </w:rPr>
        <w:t xml:space="preserve">Secretaría de Bienestar Social, </w:t>
      </w:r>
      <w:r>
        <w:rPr>
          <w:rFonts w:ascii="Century Gothic" w:eastAsia="Calibri" w:hAnsi="Century Gothic" w:cs="Tahoma"/>
          <w:bCs/>
          <w:color w:val="222222"/>
          <w:sz w:val="22"/>
          <w:szCs w:val="22"/>
          <w:lang w:eastAsia="ar-SA"/>
        </w:rPr>
        <w:t xml:space="preserve">informa </w:t>
      </w:r>
      <w:r w:rsidRPr="00385A61">
        <w:rPr>
          <w:rFonts w:ascii="Century Gothic" w:eastAsia="Calibri" w:hAnsi="Century Gothic" w:cs="Tahoma"/>
          <w:bCs/>
          <w:color w:val="222222"/>
          <w:sz w:val="22"/>
          <w:szCs w:val="22"/>
          <w:lang w:eastAsia="ar-SA"/>
        </w:rPr>
        <w:t xml:space="preserve">a los beneficiarios del Programa Colombia Mayor que a partir del 15 de febrero hasta el 1 marzo del presente año, se cancelará la nómina correspondiente al mes de </w:t>
      </w:r>
      <w:r w:rsidR="00BC7173" w:rsidRPr="00385A61">
        <w:rPr>
          <w:rFonts w:ascii="Century Gothic" w:eastAsia="Calibri" w:hAnsi="Century Gothic" w:cs="Tahoma"/>
          <w:bCs/>
          <w:color w:val="222222"/>
          <w:sz w:val="22"/>
          <w:szCs w:val="22"/>
          <w:lang w:eastAsia="ar-SA"/>
        </w:rPr>
        <w:t>enero</w:t>
      </w:r>
      <w:r w:rsidRPr="00385A61">
        <w:rPr>
          <w:rFonts w:ascii="Century Gothic" w:eastAsia="Calibri" w:hAnsi="Century Gothic" w:cs="Tahoma"/>
          <w:bCs/>
          <w:color w:val="222222"/>
          <w:sz w:val="22"/>
          <w:szCs w:val="22"/>
          <w:lang w:eastAsia="ar-SA"/>
        </w:rPr>
        <w:t xml:space="preserve"> 2019.</w:t>
      </w:r>
    </w:p>
    <w:p w14:paraId="50D4313D" w14:textId="55BDE5F4"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Es importante mencionar que los pagos a partir de la fecha serán mensuales y se cancelará un monto </w:t>
      </w:r>
      <w:r w:rsidR="00BC7173" w:rsidRPr="00385A61">
        <w:rPr>
          <w:rFonts w:ascii="Century Gothic" w:eastAsia="Calibri" w:hAnsi="Century Gothic" w:cs="Tahoma"/>
          <w:bCs/>
          <w:color w:val="222222"/>
          <w:sz w:val="22"/>
          <w:szCs w:val="22"/>
          <w:lang w:eastAsia="ar-SA"/>
        </w:rPr>
        <w:t>de $</w:t>
      </w:r>
      <w:r w:rsidRPr="00385A61">
        <w:rPr>
          <w:rFonts w:ascii="Century Gothic" w:eastAsia="Calibri" w:hAnsi="Century Gothic" w:cs="Tahoma"/>
          <w:bCs/>
          <w:color w:val="222222"/>
          <w:sz w:val="22"/>
          <w:szCs w:val="22"/>
          <w:lang w:eastAsia="ar-SA"/>
        </w:rPr>
        <w:t xml:space="preserve"> 75.000 mil pesos, se reitera a los beneficiarios que el NO COBRO de dos giros consecutivos conlleva al retiro del programa en mención. </w:t>
      </w:r>
    </w:p>
    <w:p w14:paraId="6399AFC4" w14:textId="73B7F222" w:rsidR="00385A61" w:rsidRPr="00385A61" w:rsidRDefault="00BC7173" w:rsidP="00385A61">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t xml:space="preserve">A las </w:t>
      </w:r>
      <w:r w:rsidR="00385A61" w:rsidRPr="00385A61">
        <w:rPr>
          <w:rFonts w:ascii="Century Gothic" w:eastAsia="Calibri" w:hAnsi="Century Gothic" w:cs="Tahoma"/>
          <w:bCs/>
          <w:color w:val="222222"/>
          <w:sz w:val="22"/>
          <w:szCs w:val="22"/>
          <w:lang w:eastAsia="ar-SA"/>
        </w:rPr>
        <w:t>personas que NO cobraron noviembre y diciembre 2018, se</w:t>
      </w:r>
      <w:r>
        <w:rPr>
          <w:rFonts w:ascii="Century Gothic" w:eastAsia="Calibri" w:hAnsi="Century Gothic" w:cs="Tahoma"/>
          <w:bCs/>
          <w:color w:val="222222"/>
          <w:sz w:val="22"/>
          <w:szCs w:val="22"/>
          <w:lang w:eastAsia="ar-SA"/>
        </w:rPr>
        <w:t xml:space="preserve"> les</w:t>
      </w:r>
      <w:r w:rsidR="00385A61" w:rsidRPr="00385A61">
        <w:rPr>
          <w:rFonts w:ascii="Century Gothic" w:eastAsia="Calibri" w:hAnsi="Century Gothic" w:cs="Tahoma"/>
          <w:bCs/>
          <w:color w:val="222222"/>
          <w:sz w:val="22"/>
          <w:szCs w:val="22"/>
          <w:lang w:eastAsia="ar-SA"/>
        </w:rPr>
        <w:t xml:space="preserve"> informa que para esta nómina no fue autorizado el retroactivo, puesto que estos se encuentran en estudio por parte del Ministerio de Trabajo, entidad encargada de autorizar el giro de dichos recursos económicos.</w:t>
      </w:r>
    </w:p>
    <w:p w14:paraId="7A1743E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p w14:paraId="7AE108A0" w14:textId="14D81BBD"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CRONOGRAMA ZONA URBANA </w:t>
      </w:r>
    </w:p>
    <w:p w14:paraId="2614D391" w14:textId="75D2AF61" w:rsid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Se informa a la comunidad, que el horario de atención, es de lunes a viernes de 8:00 </w:t>
      </w:r>
      <w:r w:rsidR="00BC7173" w:rsidRPr="00385A61">
        <w:rPr>
          <w:rFonts w:ascii="Century Gothic" w:eastAsia="Calibri" w:hAnsi="Century Gothic" w:cs="Tahoma"/>
          <w:bCs/>
          <w:color w:val="222222"/>
          <w:sz w:val="22"/>
          <w:szCs w:val="22"/>
          <w:lang w:eastAsia="ar-SA"/>
        </w:rPr>
        <w:t>a.m.</w:t>
      </w:r>
      <w:r w:rsidRPr="00385A61">
        <w:rPr>
          <w:rFonts w:ascii="Century Gothic" w:eastAsia="Calibri" w:hAnsi="Century Gothic" w:cs="Tahoma"/>
          <w:bCs/>
          <w:color w:val="222222"/>
          <w:sz w:val="22"/>
          <w:szCs w:val="22"/>
          <w:lang w:eastAsia="ar-SA"/>
        </w:rPr>
        <w:t xml:space="preserve"> – 12 m y </w:t>
      </w:r>
      <w:r w:rsidR="00BC7173" w:rsidRPr="00385A61">
        <w:rPr>
          <w:rFonts w:ascii="Century Gothic" w:eastAsia="Calibri" w:hAnsi="Century Gothic" w:cs="Tahoma"/>
          <w:bCs/>
          <w:color w:val="222222"/>
          <w:sz w:val="22"/>
          <w:szCs w:val="22"/>
          <w:lang w:eastAsia="ar-SA"/>
        </w:rPr>
        <w:t>de 2</w:t>
      </w:r>
      <w:r w:rsidRPr="00385A61">
        <w:rPr>
          <w:rFonts w:ascii="Century Gothic" w:eastAsia="Calibri" w:hAnsi="Century Gothic" w:cs="Tahoma"/>
          <w:bCs/>
          <w:color w:val="222222"/>
          <w:sz w:val="22"/>
          <w:szCs w:val="22"/>
          <w:lang w:eastAsia="ar-SA"/>
        </w:rPr>
        <w:t xml:space="preserve"> p</w:t>
      </w:r>
      <w:r w:rsidR="00BC7173">
        <w:rPr>
          <w:rFonts w:ascii="Century Gothic" w:eastAsia="Calibri" w:hAnsi="Century Gothic" w:cs="Tahoma"/>
          <w:bCs/>
          <w:color w:val="222222"/>
          <w:sz w:val="22"/>
          <w:szCs w:val="22"/>
          <w:lang w:eastAsia="ar-SA"/>
        </w:rPr>
        <w:t>.</w:t>
      </w:r>
      <w:r w:rsidRPr="00385A61">
        <w:rPr>
          <w:rFonts w:ascii="Century Gothic" w:eastAsia="Calibri" w:hAnsi="Century Gothic" w:cs="Tahoma"/>
          <w:bCs/>
          <w:color w:val="222222"/>
          <w:sz w:val="22"/>
          <w:szCs w:val="22"/>
          <w:lang w:eastAsia="ar-SA"/>
        </w:rPr>
        <w:t>m</w:t>
      </w:r>
      <w:r w:rsidR="00BC7173">
        <w:rPr>
          <w:rFonts w:ascii="Century Gothic" w:eastAsia="Calibri" w:hAnsi="Century Gothic" w:cs="Tahoma"/>
          <w:bCs/>
          <w:color w:val="222222"/>
          <w:sz w:val="22"/>
          <w:szCs w:val="22"/>
          <w:lang w:eastAsia="ar-SA"/>
        </w:rPr>
        <w:t>.</w:t>
      </w:r>
      <w:r w:rsidRPr="00385A61">
        <w:rPr>
          <w:rFonts w:ascii="Century Gothic" w:eastAsia="Calibri" w:hAnsi="Century Gothic" w:cs="Tahoma"/>
          <w:bCs/>
          <w:color w:val="222222"/>
          <w:sz w:val="22"/>
          <w:szCs w:val="22"/>
          <w:lang w:eastAsia="ar-SA"/>
        </w:rPr>
        <w:t xml:space="preserve"> – 6 p</w:t>
      </w:r>
      <w:r w:rsidR="00BC7173">
        <w:rPr>
          <w:rFonts w:ascii="Century Gothic" w:eastAsia="Calibri" w:hAnsi="Century Gothic" w:cs="Tahoma"/>
          <w:bCs/>
          <w:color w:val="222222"/>
          <w:sz w:val="22"/>
          <w:szCs w:val="22"/>
          <w:lang w:eastAsia="ar-SA"/>
        </w:rPr>
        <w:t>.m.</w:t>
      </w:r>
      <w:r w:rsidRPr="00385A61">
        <w:rPr>
          <w:rFonts w:ascii="Century Gothic" w:eastAsia="Calibri" w:hAnsi="Century Gothic" w:cs="Tahoma"/>
          <w:bCs/>
          <w:color w:val="222222"/>
          <w:sz w:val="22"/>
          <w:szCs w:val="22"/>
          <w:lang w:eastAsia="ar-SA"/>
        </w:rPr>
        <w:t xml:space="preserve"> como también los días sábados en horario de 8:00 </w:t>
      </w:r>
      <w:r w:rsidR="00BC7173" w:rsidRPr="00385A61">
        <w:rPr>
          <w:rFonts w:ascii="Century Gothic" w:eastAsia="Calibri" w:hAnsi="Century Gothic" w:cs="Tahoma"/>
          <w:bCs/>
          <w:color w:val="222222"/>
          <w:sz w:val="22"/>
          <w:szCs w:val="22"/>
          <w:lang w:eastAsia="ar-SA"/>
        </w:rPr>
        <w:t>a.m.</w:t>
      </w:r>
      <w:r w:rsidRPr="00385A61">
        <w:rPr>
          <w:rFonts w:ascii="Century Gothic" w:eastAsia="Calibri" w:hAnsi="Century Gothic" w:cs="Tahoma"/>
          <w:bCs/>
          <w:color w:val="222222"/>
          <w:sz w:val="22"/>
          <w:szCs w:val="22"/>
          <w:lang w:eastAsia="ar-SA"/>
        </w:rPr>
        <w:t xml:space="preserve"> – 12 m conforme al siguiente cronograma de pagos.</w:t>
      </w:r>
      <w:r w:rsidR="00BC7173">
        <w:rPr>
          <w:rFonts w:ascii="Century Gothic" w:eastAsia="Calibri" w:hAnsi="Century Gothic" w:cs="Tahoma"/>
          <w:bCs/>
          <w:color w:val="222222"/>
          <w:sz w:val="22"/>
          <w:szCs w:val="22"/>
          <w:lang w:eastAsia="ar-SA"/>
        </w:rPr>
        <w:t>:</w:t>
      </w:r>
    </w:p>
    <w:p w14:paraId="40E9278D" w14:textId="77777777" w:rsidR="00E32428" w:rsidRPr="00385A61" w:rsidRDefault="00E32428" w:rsidP="00385A61">
      <w:pPr>
        <w:shd w:val="clear" w:color="auto" w:fill="FFFFFF"/>
        <w:spacing w:after="120" w:line="240" w:lineRule="auto"/>
        <w:jc w:val="both"/>
        <w:rPr>
          <w:rFonts w:ascii="Century Gothic" w:eastAsia="Calibri" w:hAnsi="Century Gothic" w:cs="Tahoma"/>
          <w:bCs/>
          <w:color w:val="222222"/>
          <w:sz w:val="22"/>
          <w:szCs w:val="22"/>
          <w:lang w:eastAsia="ar-SA"/>
        </w:rPr>
      </w:pPr>
    </w:p>
    <w:p w14:paraId="08053BD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385A61" w:rsidRPr="00385A61" w14:paraId="5FC3C5FD" w14:textId="77777777" w:rsidTr="00385A61">
        <w:trPr>
          <w:jc w:val="center"/>
        </w:trPr>
        <w:tc>
          <w:tcPr>
            <w:tcW w:w="6398" w:type="dxa"/>
            <w:gridSpan w:val="2"/>
            <w:tcBorders>
              <w:top w:val="single" w:sz="4" w:space="0" w:color="auto"/>
              <w:left w:val="single" w:sz="4" w:space="0" w:color="auto"/>
              <w:bottom w:val="single" w:sz="4" w:space="0" w:color="auto"/>
              <w:right w:val="single" w:sz="4" w:space="0" w:color="auto"/>
            </w:tcBorders>
            <w:vAlign w:val="center"/>
          </w:tcPr>
          <w:p w14:paraId="4BD4881B" w14:textId="77777777" w:rsidR="00385A61" w:rsidRPr="00385A61" w:rsidRDefault="00385A61" w:rsidP="00E32428">
            <w:pPr>
              <w:shd w:val="clear" w:color="auto" w:fill="FFFFFF"/>
              <w:spacing w:after="120" w:line="240" w:lineRule="auto"/>
              <w:jc w:val="center"/>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DE ACUERDO AL PRIMER APELLIDO</w:t>
            </w:r>
          </w:p>
          <w:p w14:paraId="3376631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32003EAB" w14:textId="77777777" w:rsidTr="00385A61">
        <w:trPr>
          <w:trHeight w:val="232"/>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14:paraId="748F5EF0"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LETRA DEL PRIMER APELLIDO</w:t>
            </w:r>
          </w:p>
        </w:tc>
        <w:tc>
          <w:tcPr>
            <w:tcW w:w="3264" w:type="dxa"/>
            <w:tcBorders>
              <w:top w:val="single" w:sz="4" w:space="0" w:color="auto"/>
              <w:left w:val="single" w:sz="4" w:space="0" w:color="auto"/>
              <w:bottom w:val="single" w:sz="4" w:space="0" w:color="auto"/>
              <w:right w:val="single" w:sz="4" w:space="0" w:color="auto"/>
            </w:tcBorders>
            <w:vAlign w:val="center"/>
          </w:tcPr>
          <w:p w14:paraId="3B3A09D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FECHA DE PAGO</w:t>
            </w:r>
          </w:p>
          <w:p w14:paraId="3C9818E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35F9C483" w14:textId="77777777" w:rsidTr="00385A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14:paraId="4E70FD69"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A, B,</w:t>
            </w:r>
          </w:p>
        </w:tc>
        <w:tc>
          <w:tcPr>
            <w:tcW w:w="3264" w:type="dxa"/>
            <w:tcBorders>
              <w:top w:val="single" w:sz="4" w:space="0" w:color="auto"/>
              <w:left w:val="single" w:sz="4" w:space="0" w:color="auto"/>
              <w:bottom w:val="single" w:sz="4" w:space="0" w:color="auto"/>
              <w:right w:val="single" w:sz="4" w:space="0" w:color="auto"/>
            </w:tcBorders>
            <w:vAlign w:val="center"/>
          </w:tcPr>
          <w:p w14:paraId="5FB6966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15 de FEBRERO 2019</w:t>
            </w:r>
          </w:p>
          <w:p w14:paraId="7AB612B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17B5BF9C" w14:textId="77777777" w:rsidTr="00385A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14:paraId="49F4A62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 D</w:t>
            </w:r>
          </w:p>
        </w:tc>
        <w:tc>
          <w:tcPr>
            <w:tcW w:w="3264" w:type="dxa"/>
            <w:tcBorders>
              <w:top w:val="single" w:sz="4" w:space="0" w:color="auto"/>
              <w:left w:val="single" w:sz="4" w:space="0" w:color="auto"/>
              <w:bottom w:val="single" w:sz="4" w:space="0" w:color="auto"/>
              <w:right w:val="single" w:sz="4" w:space="0" w:color="auto"/>
            </w:tcBorders>
            <w:vAlign w:val="center"/>
          </w:tcPr>
          <w:p w14:paraId="499670AB"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18 de FEBRERO 2019</w:t>
            </w:r>
          </w:p>
          <w:p w14:paraId="2B6D35C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673099AC" w14:textId="77777777" w:rsidTr="00385A61">
        <w:trPr>
          <w:jc w:val="center"/>
        </w:trPr>
        <w:tc>
          <w:tcPr>
            <w:tcW w:w="3134" w:type="dxa"/>
            <w:tcBorders>
              <w:top w:val="single" w:sz="4" w:space="0" w:color="auto"/>
              <w:left w:val="single" w:sz="4" w:space="0" w:color="auto"/>
              <w:bottom w:val="single" w:sz="4" w:space="0" w:color="auto"/>
              <w:right w:val="single" w:sz="4" w:space="0" w:color="auto"/>
            </w:tcBorders>
            <w:vAlign w:val="center"/>
          </w:tcPr>
          <w:p w14:paraId="328477C0"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E, F, G, H</w:t>
            </w:r>
          </w:p>
          <w:p w14:paraId="1EF2BD7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3264" w:type="dxa"/>
            <w:tcBorders>
              <w:top w:val="single" w:sz="4" w:space="0" w:color="auto"/>
              <w:left w:val="single" w:sz="4" w:space="0" w:color="auto"/>
              <w:bottom w:val="single" w:sz="4" w:space="0" w:color="auto"/>
              <w:right w:val="single" w:sz="4" w:space="0" w:color="auto"/>
            </w:tcBorders>
            <w:vAlign w:val="center"/>
          </w:tcPr>
          <w:p w14:paraId="615A76D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19 de FEBRERO 2019</w:t>
            </w:r>
          </w:p>
          <w:p w14:paraId="668DC0F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0F8B7609" w14:textId="77777777" w:rsidTr="00385A61">
        <w:trPr>
          <w:jc w:val="center"/>
        </w:trPr>
        <w:tc>
          <w:tcPr>
            <w:tcW w:w="3134" w:type="dxa"/>
            <w:tcBorders>
              <w:top w:val="single" w:sz="4" w:space="0" w:color="auto"/>
              <w:left w:val="single" w:sz="4" w:space="0" w:color="auto"/>
              <w:bottom w:val="single" w:sz="4" w:space="0" w:color="auto"/>
              <w:right w:val="single" w:sz="4" w:space="0" w:color="auto"/>
            </w:tcBorders>
            <w:vAlign w:val="center"/>
          </w:tcPr>
          <w:p w14:paraId="4E84426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I, J, K, L</w:t>
            </w:r>
          </w:p>
          <w:p w14:paraId="42F58C3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3264" w:type="dxa"/>
            <w:tcBorders>
              <w:top w:val="single" w:sz="4" w:space="0" w:color="auto"/>
              <w:left w:val="single" w:sz="4" w:space="0" w:color="auto"/>
              <w:bottom w:val="single" w:sz="4" w:space="0" w:color="auto"/>
              <w:right w:val="single" w:sz="4" w:space="0" w:color="auto"/>
            </w:tcBorders>
            <w:vAlign w:val="center"/>
          </w:tcPr>
          <w:p w14:paraId="611014E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20 de FEBRERO 2019</w:t>
            </w:r>
          </w:p>
          <w:p w14:paraId="40FEF1B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1A8A6C3F" w14:textId="77777777" w:rsidTr="00385A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14:paraId="743C037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L, M N, Ñ</w:t>
            </w:r>
          </w:p>
        </w:tc>
        <w:tc>
          <w:tcPr>
            <w:tcW w:w="3264" w:type="dxa"/>
            <w:tcBorders>
              <w:top w:val="single" w:sz="4" w:space="0" w:color="auto"/>
              <w:left w:val="single" w:sz="4" w:space="0" w:color="auto"/>
              <w:bottom w:val="single" w:sz="4" w:space="0" w:color="auto"/>
              <w:right w:val="single" w:sz="4" w:space="0" w:color="auto"/>
            </w:tcBorders>
            <w:vAlign w:val="center"/>
          </w:tcPr>
          <w:p w14:paraId="3D5E086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21 de FEBRERO 2019</w:t>
            </w:r>
          </w:p>
          <w:p w14:paraId="5B745FC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3AF1C7D4" w14:textId="77777777" w:rsidTr="00385A61">
        <w:trPr>
          <w:jc w:val="center"/>
        </w:trPr>
        <w:tc>
          <w:tcPr>
            <w:tcW w:w="3134" w:type="dxa"/>
            <w:tcBorders>
              <w:top w:val="single" w:sz="4" w:space="0" w:color="auto"/>
              <w:left w:val="single" w:sz="4" w:space="0" w:color="auto"/>
              <w:bottom w:val="single" w:sz="4" w:space="0" w:color="auto"/>
              <w:right w:val="single" w:sz="4" w:space="0" w:color="auto"/>
            </w:tcBorders>
            <w:vAlign w:val="center"/>
          </w:tcPr>
          <w:p w14:paraId="4B676D6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O, P, Q, R</w:t>
            </w:r>
          </w:p>
          <w:p w14:paraId="59DCCAF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3264" w:type="dxa"/>
            <w:tcBorders>
              <w:top w:val="single" w:sz="4" w:space="0" w:color="auto"/>
              <w:left w:val="single" w:sz="4" w:space="0" w:color="auto"/>
              <w:bottom w:val="single" w:sz="4" w:space="0" w:color="auto"/>
              <w:right w:val="single" w:sz="4" w:space="0" w:color="auto"/>
            </w:tcBorders>
            <w:vAlign w:val="center"/>
          </w:tcPr>
          <w:p w14:paraId="0662D7D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22 de FEBRERO 2019</w:t>
            </w:r>
          </w:p>
          <w:p w14:paraId="190048B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65D607BC" w14:textId="77777777" w:rsidTr="00385A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14:paraId="688BF0D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lastRenderedPageBreak/>
              <w:t>S, T, U, V</w:t>
            </w:r>
          </w:p>
        </w:tc>
        <w:tc>
          <w:tcPr>
            <w:tcW w:w="3264" w:type="dxa"/>
            <w:tcBorders>
              <w:top w:val="single" w:sz="4" w:space="0" w:color="auto"/>
              <w:left w:val="single" w:sz="4" w:space="0" w:color="auto"/>
              <w:bottom w:val="single" w:sz="4" w:space="0" w:color="auto"/>
              <w:right w:val="single" w:sz="4" w:space="0" w:color="auto"/>
            </w:tcBorders>
            <w:vAlign w:val="center"/>
          </w:tcPr>
          <w:p w14:paraId="5BA29C3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25 de FEBRERO 2019</w:t>
            </w:r>
          </w:p>
          <w:p w14:paraId="084F50A9"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5FC6C338" w14:textId="77777777" w:rsidTr="00385A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14:paraId="5EF394C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W, X, Y, Z</w:t>
            </w:r>
          </w:p>
        </w:tc>
        <w:tc>
          <w:tcPr>
            <w:tcW w:w="3264" w:type="dxa"/>
            <w:tcBorders>
              <w:top w:val="single" w:sz="4" w:space="0" w:color="auto"/>
              <w:left w:val="single" w:sz="4" w:space="0" w:color="auto"/>
              <w:bottom w:val="single" w:sz="4" w:space="0" w:color="auto"/>
              <w:right w:val="single" w:sz="4" w:space="0" w:color="auto"/>
            </w:tcBorders>
            <w:vAlign w:val="center"/>
          </w:tcPr>
          <w:p w14:paraId="41A0970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26 de FEBRERO 2019</w:t>
            </w:r>
          </w:p>
          <w:p w14:paraId="48CF9CF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5834FB82" w14:textId="77777777" w:rsidTr="00385A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14:paraId="673C1A5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PENDIENTES POR COBRAR</w:t>
            </w:r>
          </w:p>
        </w:tc>
        <w:tc>
          <w:tcPr>
            <w:tcW w:w="3264" w:type="dxa"/>
            <w:tcBorders>
              <w:top w:val="single" w:sz="4" w:space="0" w:color="auto"/>
              <w:left w:val="single" w:sz="4" w:space="0" w:color="auto"/>
              <w:bottom w:val="single" w:sz="4" w:space="0" w:color="auto"/>
              <w:right w:val="single" w:sz="4" w:space="0" w:color="auto"/>
            </w:tcBorders>
            <w:vAlign w:val="center"/>
            <w:hideMark/>
          </w:tcPr>
          <w:p w14:paraId="07CBD4D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Del 27 hasta el 1 de </w:t>
            </w:r>
          </w:p>
          <w:p w14:paraId="31B06C3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MARZO 2019 </w:t>
            </w:r>
          </w:p>
        </w:tc>
      </w:tr>
    </w:tbl>
    <w:p w14:paraId="33EA147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p w14:paraId="2C14AF09" w14:textId="2CD6B5AB"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PUNTOS DE PAGO EFECTY – SERVIENTREGA</w:t>
      </w:r>
    </w:p>
    <w:p w14:paraId="308BB16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Se invita a los beneficiarios del programa Colombia Mayor, a cobrar en los distintos puntos de pago, aclarando que se han autorizado 27 puntos de atención para que cobren en el LUGAR MÁS CERCANO A SU DOMICILIO.</w:t>
      </w:r>
    </w:p>
    <w:tbl>
      <w:tblPr>
        <w:tblW w:w="6038" w:type="dxa"/>
        <w:jc w:val="center"/>
        <w:tblCellMar>
          <w:left w:w="70" w:type="dxa"/>
          <w:right w:w="70" w:type="dxa"/>
        </w:tblCellMar>
        <w:tblLook w:val="04A0" w:firstRow="1" w:lastRow="0" w:firstColumn="1" w:lastColumn="0" w:noHBand="0" w:noVBand="1"/>
      </w:tblPr>
      <w:tblGrid>
        <w:gridCol w:w="1471"/>
        <w:gridCol w:w="4598"/>
      </w:tblGrid>
      <w:tr w:rsidR="00385A61" w:rsidRPr="00385A61" w14:paraId="067B8243" w14:textId="77777777" w:rsidTr="00385A61">
        <w:trPr>
          <w:trHeight w:val="20"/>
          <w:jc w:val="center"/>
        </w:trPr>
        <w:tc>
          <w:tcPr>
            <w:tcW w:w="1440" w:type="dxa"/>
            <w:tcBorders>
              <w:top w:val="single" w:sz="4" w:space="0" w:color="auto"/>
              <w:left w:val="single" w:sz="4" w:space="0" w:color="auto"/>
              <w:bottom w:val="single" w:sz="4" w:space="0" w:color="auto"/>
              <w:right w:val="single" w:sz="4" w:space="0" w:color="auto"/>
            </w:tcBorders>
            <w:noWrap/>
            <w:vAlign w:val="center"/>
            <w:hideMark/>
          </w:tcPr>
          <w:p w14:paraId="7A229589"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w:t>
            </w:r>
          </w:p>
        </w:tc>
        <w:tc>
          <w:tcPr>
            <w:tcW w:w="4598" w:type="dxa"/>
            <w:tcBorders>
              <w:top w:val="single" w:sz="4" w:space="0" w:color="auto"/>
              <w:left w:val="nil"/>
              <w:bottom w:val="single" w:sz="4" w:space="0" w:color="auto"/>
              <w:right w:val="single" w:sz="4" w:space="0" w:color="auto"/>
            </w:tcBorders>
            <w:noWrap/>
            <w:vAlign w:val="center"/>
            <w:hideMark/>
          </w:tcPr>
          <w:p w14:paraId="1BCF9B0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PUNTOS DE PAGO</w:t>
            </w:r>
          </w:p>
        </w:tc>
      </w:tr>
      <w:tr w:rsidR="00385A61" w:rsidRPr="00385A61" w14:paraId="07E9468E" w14:textId="77777777" w:rsidTr="00385A61">
        <w:trPr>
          <w:trHeight w:val="20"/>
          <w:jc w:val="center"/>
        </w:trPr>
        <w:tc>
          <w:tcPr>
            <w:tcW w:w="1440" w:type="dxa"/>
            <w:vMerge w:val="restart"/>
            <w:tcBorders>
              <w:top w:val="single" w:sz="4" w:space="0" w:color="auto"/>
              <w:left w:val="single" w:sz="4" w:space="0" w:color="auto"/>
              <w:bottom w:val="single" w:sz="4" w:space="0" w:color="auto"/>
              <w:right w:val="single" w:sz="4" w:space="0" w:color="auto"/>
            </w:tcBorders>
            <w:noWrap/>
            <w:vAlign w:val="center"/>
            <w:hideMark/>
          </w:tcPr>
          <w:p w14:paraId="4B40FD9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1</w:t>
            </w:r>
          </w:p>
        </w:tc>
        <w:tc>
          <w:tcPr>
            <w:tcW w:w="4598" w:type="dxa"/>
            <w:tcBorders>
              <w:top w:val="nil"/>
              <w:left w:val="nil"/>
              <w:bottom w:val="single" w:sz="4" w:space="0" w:color="auto"/>
              <w:right w:val="single" w:sz="4" w:space="0" w:color="auto"/>
            </w:tcBorders>
            <w:noWrap/>
            <w:vAlign w:val="center"/>
            <w:hideMark/>
          </w:tcPr>
          <w:p w14:paraId="174D34A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Santiago (</w:t>
            </w:r>
            <w:proofErr w:type="spellStart"/>
            <w:r w:rsidRPr="00385A61">
              <w:rPr>
                <w:rFonts w:ascii="Century Gothic" w:eastAsia="Calibri" w:hAnsi="Century Gothic" w:cs="Tahoma"/>
                <w:bCs/>
                <w:color w:val="222222"/>
                <w:sz w:val="22"/>
                <w:szCs w:val="22"/>
                <w:lang w:eastAsia="ar-SA"/>
              </w:rPr>
              <w:t>Cra</w:t>
            </w:r>
            <w:proofErr w:type="spellEnd"/>
            <w:r w:rsidRPr="00385A61">
              <w:rPr>
                <w:rFonts w:ascii="Century Gothic" w:eastAsia="Calibri" w:hAnsi="Century Gothic" w:cs="Tahoma"/>
                <w:bCs/>
                <w:color w:val="222222"/>
                <w:sz w:val="22"/>
                <w:szCs w:val="22"/>
                <w:lang w:eastAsia="ar-SA"/>
              </w:rPr>
              <w:t xml:space="preserve"> 23 N. 11 – 64 LC)</w:t>
            </w:r>
          </w:p>
        </w:tc>
      </w:tr>
      <w:tr w:rsidR="00385A61" w:rsidRPr="00385A61" w14:paraId="064EFD4B" w14:textId="77777777" w:rsidTr="00385A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447A4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hideMark/>
          </w:tcPr>
          <w:p w14:paraId="2D147EB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Américas  (</w:t>
            </w:r>
            <w:proofErr w:type="spellStart"/>
            <w:r w:rsidRPr="00385A61">
              <w:rPr>
                <w:rFonts w:ascii="Century Gothic" w:eastAsia="Calibri" w:hAnsi="Century Gothic" w:cs="Tahoma"/>
                <w:bCs/>
                <w:color w:val="222222"/>
                <w:sz w:val="22"/>
                <w:szCs w:val="22"/>
                <w:lang w:eastAsia="ar-SA"/>
              </w:rPr>
              <w:t>Cra</w:t>
            </w:r>
            <w:proofErr w:type="spellEnd"/>
            <w:r w:rsidRPr="00385A61">
              <w:rPr>
                <w:rFonts w:ascii="Century Gothic" w:eastAsia="Calibri" w:hAnsi="Century Gothic" w:cs="Tahoma"/>
                <w:bCs/>
                <w:color w:val="222222"/>
                <w:sz w:val="22"/>
                <w:szCs w:val="22"/>
                <w:lang w:eastAsia="ar-SA"/>
              </w:rPr>
              <w:t xml:space="preserve"> 19 N. 14 - 21)</w:t>
            </w:r>
          </w:p>
        </w:tc>
      </w:tr>
      <w:tr w:rsidR="00385A61" w:rsidRPr="00385A61" w14:paraId="5D99154C" w14:textId="77777777" w:rsidTr="00385A61">
        <w:trPr>
          <w:trHeight w:val="20"/>
          <w:jc w:val="center"/>
        </w:trPr>
        <w:tc>
          <w:tcPr>
            <w:tcW w:w="1440" w:type="dxa"/>
            <w:tcBorders>
              <w:top w:val="nil"/>
              <w:left w:val="single" w:sz="4" w:space="0" w:color="auto"/>
              <w:bottom w:val="single" w:sz="4" w:space="0" w:color="auto"/>
              <w:right w:val="single" w:sz="4" w:space="0" w:color="auto"/>
            </w:tcBorders>
            <w:noWrap/>
            <w:vAlign w:val="center"/>
            <w:hideMark/>
          </w:tcPr>
          <w:p w14:paraId="1F57D78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2</w:t>
            </w:r>
          </w:p>
        </w:tc>
        <w:tc>
          <w:tcPr>
            <w:tcW w:w="4598" w:type="dxa"/>
            <w:tcBorders>
              <w:top w:val="nil"/>
              <w:left w:val="nil"/>
              <w:bottom w:val="single" w:sz="4" w:space="0" w:color="auto"/>
              <w:right w:val="single" w:sz="4" w:space="0" w:color="auto"/>
            </w:tcBorders>
            <w:noWrap/>
            <w:vAlign w:val="center"/>
            <w:hideMark/>
          </w:tcPr>
          <w:p w14:paraId="07F503A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Fátima (</w:t>
            </w:r>
            <w:proofErr w:type="spellStart"/>
            <w:r w:rsidRPr="00385A61">
              <w:rPr>
                <w:rFonts w:ascii="Century Gothic" w:eastAsia="Calibri" w:hAnsi="Century Gothic" w:cs="Tahoma"/>
                <w:bCs/>
                <w:color w:val="222222"/>
                <w:sz w:val="22"/>
                <w:szCs w:val="22"/>
                <w:lang w:eastAsia="ar-SA"/>
              </w:rPr>
              <w:t>Cll</w:t>
            </w:r>
            <w:proofErr w:type="spellEnd"/>
            <w:r w:rsidRPr="00385A61">
              <w:rPr>
                <w:rFonts w:ascii="Century Gothic" w:eastAsia="Calibri" w:hAnsi="Century Gothic" w:cs="Tahoma"/>
                <w:bCs/>
                <w:color w:val="222222"/>
                <w:sz w:val="22"/>
                <w:szCs w:val="22"/>
                <w:lang w:eastAsia="ar-SA"/>
              </w:rPr>
              <w:t xml:space="preserve"> 17 N. 13 -76)</w:t>
            </w:r>
          </w:p>
        </w:tc>
      </w:tr>
      <w:tr w:rsidR="00385A61" w:rsidRPr="00385A61" w14:paraId="26BCCCFD" w14:textId="77777777" w:rsidTr="00385A61">
        <w:trPr>
          <w:trHeight w:val="20"/>
          <w:jc w:val="center"/>
        </w:trPr>
        <w:tc>
          <w:tcPr>
            <w:tcW w:w="1440" w:type="dxa"/>
            <w:vMerge w:val="restart"/>
            <w:tcBorders>
              <w:top w:val="single" w:sz="4" w:space="0" w:color="auto"/>
              <w:left w:val="single" w:sz="4" w:space="0" w:color="auto"/>
              <w:bottom w:val="nil"/>
              <w:right w:val="single" w:sz="4" w:space="0" w:color="auto"/>
            </w:tcBorders>
            <w:vAlign w:val="center"/>
            <w:hideMark/>
          </w:tcPr>
          <w:p w14:paraId="54D2EE5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3</w:t>
            </w:r>
          </w:p>
        </w:tc>
        <w:tc>
          <w:tcPr>
            <w:tcW w:w="4598" w:type="dxa"/>
            <w:tcBorders>
              <w:top w:val="nil"/>
              <w:left w:val="nil"/>
              <w:bottom w:val="single" w:sz="4" w:space="0" w:color="auto"/>
              <w:right w:val="single" w:sz="4" w:space="0" w:color="auto"/>
            </w:tcBorders>
            <w:noWrap/>
            <w:vAlign w:val="center"/>
            <w:hideMark/>
          </w:tcPr>
          <w:p w14:paraId="3B0E180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Santa Mónica II Etapa (</w:t>
            </w:r>
            <w:proofErr w:type="spellStart"/>
            <w:r w:rsidRPr="00385A61">
              <w:rPr>
                <w:rFonts w:ascii="Century Gothic" w:eastAsia="Calibri" w:hAnsi="Century Gothic" w:cs="Tahoma"/>
                <w:bCs/>
                <w:color w:val="222222"/>
                <w:sz w:val="22"/>
                <w:szCs w:val="22"/>
                <w:lang w:eastAsia="ar-SA"/>
              </w:rPr>
              <w:t>Mz</w:t>
            </w:r>
            <w:proofErr w:type="spellEnd"/>
            <w:r w:rsidRPr="00385A61">
              <w:rPr>
                <w:rFonts w:ascii="Century Gothic" w:eastAsia="Calibri" w:hAnsi="Century Gothic" w:cs="Tahoma"/>
                <w:bCs/>
                <w:color w:val="222222"/>
                <w:sz w:val="22"/>
                <w:szCs w:val="22"/>
                <w:lang w:eastAsia="ar-SA"/>
              </w:rPr>
              <w:t xml:space="preserve"> D Cs 96)</w:t>
            </w:r>
          </w:p>
        </w:tc>
      </w:tr>
      <w:tr w:rsidR="00385A61" w:rsidRPr="00385A61" w14:paraId="6C165238" w14:textId="77777777" w:rsidTr="00385A61">
        <w:trPr>
          <w:trHeight w:val="20"/>
          <w:jc w:val="center"/>
        </w:trPr>
        <w:tc>
          <w:tcPr>
            <w:tcW w:w="0" w:type="auto"/>
            <w:vMerge/>
            <w:tcBorders>
              <w:top w:val="single" w:sz="4" w:space="0" w:color="auto"/>
              <w:left w:val="single" w:sz="4" w:space="0" w:color="auto"/>
              <w:bottom w:val="nil"/>
              <w:right w:val="single" w:sz="4" w:space="0" w:color="auto"/>
            </w:tcBorders>
            <w:vAlign w:val="center"/>
            <w:hideMark/>
          </w:tcPr>
          <w:p w14:paraId="3410D6D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tcPr>
          <w:p w14:paraId="050E89D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Miraflores Diagonal 16 C # 1E - 55 </w:t>
            </w:r>
          </w:p>
          <w:p w14:paraId="19C9C1A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7F5F8F9D" w14:textId="77777777" w:rsidTr="00385A61">
        <w:trPr>
          <w:trHeight w:val="20"/>
          <w:jc w:val="center"/>
        </w:trPr>
        <w:tc>
          <w:tcPr>
            <w:tcW w:w="1440" w:type="dxa"/>
            <w:vMerge w:val="restart"/>
            <w:tcBorders>
              <w:top w:val="single" w:sz="4" w:space="0" w:color="auto"/>
              <w:left w:val="single" w:sz="4" w:space="0" w:color="auto"/>
              <w:bottom w:val="single" w:sz="4" w:space="0" w:color="auto"/>
              <w:right w:val="single" w:sz="4" w:space="0" w:color="auto"/>
            </w:tcBorders>
            <w:noWrap/>
            <w:vAlign w:val="center"/>
            <w:hideMark/>
          </w:tcPr>
          <w:p w14:paraId="2F5D1D8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4</w:t>
            </w:r>
          </w:p>
        </w:tc>
        <w:tc>
          <w:tcPr>
            <w:tcW w:w="4598" w:type="dxa"/>
            <w:tcBorders>
              <w:top w:val="nil"/>
              <w:left w:val="nil"/>
              <w:bottom w:val="single" w:sz="4" w:space="0" w:color="auto"/>
              <w:right w:val="single" w:sz="4" w:space="0" w:color="auto"/>
            </w:tcBorders>
            <w:noWrap/>
            <w:vAlign w:val="center"/>
            <w:hideMark/>
          </w:tcPr>
          <w:p w14:paraId="2242FFE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El Tejar </w:t>
            </w:r>
            <w:proofErr w:type="spellStart"/>
            <w:r w:rsidRPr="00385A61">
              <w:rPr>
                <w:rFonts w:ascii="Century Gothic" w:eastAsia="Calibri" w:hAnsi="Century Gothic" w:cs="Tahoma"/>
                <w:bCs/>
                <w:color w:val="222222"/>
                <w:sz w:val="22"/>
                <w:szCs w:val="22"/>
                <w:lang w:eastAsia="ar-SA"/>
              </w:rPr>
              <w:t>Cra</w:t>
            </w:r>
            <w:proofErr w:type="spellEnd"/>
            <w:r w:rsidRPr="00385A61">
              <w:rPr>
                <w:rFonts w:ascii="Century Gothic" w:eastAsia="Calibri" w:hAnsi="Century Gothic" w:cs="Tahoma"/>
                <w:bCs/>
                <w:color w:val="222222"/>
                <w:sz w:val="22"/>
                <w:szCs w:val="22"/>
                <w:lang w:eastAsia="ar-SA"/>
              </w:rPr>
              <w:t xml:space="preserve"> 3A # 19 – 20</w:t>
            </w:r>
          </w:p>
        </w:tc>
      </w:tr>
      <w:tr w:rsidR="00385A61" w:rsidRPr="00385A61" w14:paraId="0B5A5AC0" w14:textId="77777777" w:rsidTr="00385A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15664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tcPr>
          <w:p w14:paraId="2002AA4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Avenida </w:t>
            </w:r>
            <w:proofErr w:type="spellStart"/>
            <w:r w:rsidRPr="00385A61">
              <w:rPr>
                <w:rFonts w:ascii="Century Gothic" w:eastAsia="Calibri" w:hAnsi="Century Gothic" w:cs="Tahoma"/>
                <w:bCs/>
                <w:color w:val="222222"/>
                <w:sz w:val="22"/>
                <w:szCs w:val="22"/>
                <w:lang w:eastAsia="ar-SA"/>
              </w:rPr>
              <w:t>Idema</w:t>
            </w:r>
            <w:proofErr w:type="spellEnd"/>
            <w:r w:rsidRPr="00385A61">
              <w:rPr>
                <w:rFonts w:ascii="Century Gothic" w:eastAsia="Calibri" w:hAnsi="Century Gothic" w:cs="Tahoma"/>
                <w:bCs/>
                <w:color w:val="222222"/>
                <w:sz w:val="22"/>
                <w:szCs w:val="22"/>
                <w:lang w:eastAsia="ar-SA"/>
              </w:rPr>
              <w:t xml:space="preserve"> Calle 18 A # 10 – 03</w:t>
            </w:r>
          </w:p>
          <w:p w14:paraId="214C68B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2CB71A05" w14:textId="77777777" w:rsidTr="00385A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582D8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tcPr>
          <w:p w14:paraId="65D83DBB"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Terminal Pasto  (</w:t>
            </w:r>
            <w:proofErr w:type="spellStart"/>
            <w:r w:rsidRPr="00385A61">
              <w:rPr>
                <w:rFonts w:ascii="Century Gothic" w:eastAsia="Calibri" w:hAnsi="Century Gothic" w:cs="Tahoma"/>
                <w:bCs/>
                <w:color w:val="222222"/>
                <w:sz w:val="22"/>
                <w:szCs w:val="22"/>
                <w:lang w:eastAsia="ar-SA"/>
              </w:rPr>
              <w:t>Cra</w:t>
            </w:r>
            <w:proofErr w:type="spellEnd"/>
            <w:r w:rsidRPr="00385A61">
              <w:rPr>
                <w:rFonts w:ascii="Century Gothic" w:eastAsia="Calibri" w:hAnsi="Century Gothic" w:cs="Tahoma"/>
                <w:bCs/>
                <w:color w:val="222222"/>
                <w:sz w:val="22"/>
                <w:szCs w:val="22"/>
                <w:lang w:eastAsia="ar-SA"/>
              </w:rPr>
              <w:t xml:space="preserve"> 6 N. 16 B – 50 Local 120)</w:t>
            </w:r>
          </w:p>
          <w:p w14:paraId="33C5220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7033A5B2" w14:textId="77777777" w:rsidTr="00385A61">
        <w:trPr>
          <w:trHeight w:val="20"/>
          <w:jc w:val="center"/>
        </w:trPr>
        <w:tc>
          <w:tcPr>
            <w:tcW w:w="1440" w:type="dxa"/>
            <w:vMerge w:val="restart"/>
            <w:tcBorders>
              <w:top w:val="nil"/>
              <w:left w:val="single" w:sz="4" w:space="0" w:color="auto"/>
              <w:bottom w:val="single" w:sz="4" w:space="0" w:color="auto"/>
              <w:right w:val="single" w:sz="4" w:space="0" w:color="auto"/>
            </w:tcBorders>
            <w:noWrap/>
            <w:vAlign w:val="center"/>
            <w:hideMark/>
          </w:tcPr>
          <w:p w14:paraId="076E037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5</w:t>
            </w:r>
          </w:p>
        </w:tc>
        <w:tc>
          <w:tcPr>
            <w:tcW w:w="4598" w:type="dxa"/>
            <w:tcBorders>
              <w:top w:val="nil"/>
              <w:left w:val="nil"/>
              <w:bottom w:val="single" w:sz="4" w:space="0" w:color="auto"/>
              <w:right w:val="single" w:sz="4" w:space="0" w:color="auto"/>
            </w:tcBorders>
            <w:noWrap/>
            <w:vAlign w:val="center"/>
            <w:hideMark/>
          </w:tcPr>
          <w:p w14:paraId="2288ABC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roofErr w:type="spellStart"/>
            <w:r w:rsidRPr="00385A61">
              <w:rPr>
                <w:rFonts w:ascii="Century Gothic" w:eastAsia="Calibri" w:hAnsi="Century Gothic" w:cs="Tahoma"/>
                <w:bCs/>
                <w:color w:val="222222"/>
                <w:sz w:val="22"/>
                <w:szCs w:val="22"/>
                <w:lang w:eastAsia="ar-SA"/>
              </w:rPr>
              <w:t>Chambú</w:t>
            </w:r>
            <w:proofErr w:type="spellEnd"/>
            <w:r w:rsidRPr="00385A61">
              <w:rPr>
                <w:rFonts w:ascii="Century Gothic" w:eastAsia="Calibri" w:hAnsi="Century Gothic" w:cs="Tahoma"/>
                <w:bCs/>
                <w:color w:val="222222"/>
                <w:sz w:val="22"/>
                <w:szCs w:val="22"/>
                <w:lang w:eastAsia="ar-SA"/>
              </w:rPr>
              <w:t xml:space="preserve"> II </w:t>
            </w:r>
            <w:proofErr w:type="spellStart"/>
            <w:r w:rsidRPr="00385A61">
              <w:rPr>
                <w:rFonts w:ascii="Century Gothic" w:eastAsia="Calibri" w:hAnsi="Century Gothic" w:cs="Tahoma"/>
                <w:bCs/>
                <w:color w:val="222222"/>
                <w:sz w:val="22"/>
                <w:szCs w:val="22"/>
                <w:lang w:eastAsia="ar-SA"/>
              </w:rPr>
              <w:t>Mz</w:t>
            </w:r>
            <w:proofErr w:type="spellEnd"/>
            <w:r w:rsidRPr="00385A61">
              <w:rPr>
                <w:rFonts w:ascii="Century Gothic" w:eastAsia="Calibri" w:hAnsi="Century Gothic" w:cs="Tahoma"/>
                <w:bCs/>
                <w:color w:val="222222"/>
                <w:sz w:val="22"/>
                <w:szCs w:val="22"/>
                <w:lang w:eastAsia="ar-SA"/>
              </w:rPr>
              <w:t xml:space="preserve"> 27 Cs 9</w:t>
            </w:r>
          </w:p>
        </w:tc>
      </w:tr>
      <w:tr w:rsidR="00385A61" w:rsidRPr="00385A61" w14:paraId="4F74829B" w14:textId="77777777" w:rsidTr="00385A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08688FC9"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hideMark/>
          </w:tcPr>
          <w:p w14:paraId="2E60B7B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Pilar  </w:t>
            </w:r>
            <w:proofErr w:type="spellStart"/>
            <w:r w:rsidRPr="00385A61">
              <w:rPr>
                <w:rFonts w:ascii="Century Gothic" w:eastAsia="Calibri" w:hAnsi="Century Gothic" w:cs="Tahoma"/>
                <w:bCs/>
                <w:color w:val="222222"/>
                <w:sz w:val="22"/>
                <w:szCs w:val="22"/>
                <w:lang w:eastAsia="ar-SA"/>
              </w:rPr>
              <w:t>Cra</w:t>
            </w:r>
            <w:proofErr w:type="spellEnd"/>
            <w:r w:rsidRPr="00385A61">
              <w:rPr>
                <w:rFonts w:ascii="Century Gothic" w:eastAsia="Calibri" w:hAnsi="Century Gothic" w:cs="Tahoma"/>
                <w:bCs/>
                <w:color w:val="222222"/>
                <w:sz w:val="22"/>
                <w:szCs w:val="22"/>
                <w:lang w:eastAsia="ar-SA"/>
              </w:rPr>
              <w:t xml:space="preserve"> 4 N. 12 A 20</w:t>
            </w:r>
          </w:p>
        </w:tc>
      </w:tr>
      <w:tr w:rsidR="00385A61" w:rsidRPr="00385A61" w14:paraId="4FCDF8CB" w14:textId="77777777" w:rsidTr="00385A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43C344B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tcPr>
          <w:p w14:paraId="352FA9C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Potrerillo (</w:t>
            </w:r>
            <w:proofErr w:type="spellStart"/>
            <w:r w:rsidRPr="00385A61">
              <w:rPr>
                <w:rFonts w:ascii="Century Gothic" w:eastAsia="Calibri" w:hAnsi="Century Gothic" w:cs="Tahoma"/>
                <w:bCs/>
                <w:color w:val="222222"/>
                <w:sz w:val="22"/>
                <w:szCs w:val="22"/>
                <w:lang w:eastAsia="ar-SA"/>
              </w:rPr>
              <w:t>Cra</w:t>
            </w:r>
            <w:proofErr w:type="spellEnd"/>
            <w:r w:rsidRPr="00385A61">
              <w:rPr>
                <w:rFonts w:ascii="Century Gothic" w:eastAsia="Calibri" w:hAnsi="Century Gothic" w:cs="Tahoma"/>
                <w:bCs/>
                <w:color w:val="222222"/>
                <w:sz w:val="22"/>
                <w:szCs w:val="22"/>
                <w:lang w:eastAsia="ar-SA"/>
              </w:rPr>
              <w:t xml:space="preserve"> 7 # 15 – 77)</w:t>
            </w:r>
          </w:p>
          <w:p w14:paraId="0090D87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48A3C2B5" w14:textId="77777777" w:rsidTr="00385A61">
        <w:trPr>
          <w:trHeight w:val="20"/>
          <w:jc w:val="center"/>
        </w:trPr>
        <w:tc>
          <w:tcPr>
            <w:tcW w:w="1440" w:type="dxa"/>
            <w:vMerge w:val="restart"/>
            <w:tcBorders>
              <w:top w:val="nil"/>
              <w:left w:val="single" w:sz="4" w:space="0" w:color="auto"/>
              <w:bottom w:val="single" w:sz="4" w:space="0" w:color="auto"/>
              <w:right w:val="single" w:sz="4" w:space="0" w:color="auto"/>
            </w:tcBorders>
            <w:noWrap/>
            <w:vAlign w:val="center"/>
            <w:hideMark/>
          </w:tcPr>
          <w:p w14:paraId="2BCE653B"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6</w:t>
            </w:r>
          </w:p>
        </w:tc>
        <w:tc>
          <w:tcPr>
            <w:tcW w:w="4598" w:type="dxa"/>
            <w:tcBorders>
              <w:top w:val="nil"/>
              <w:left w:val="nil"/>
              <w:bottom w:val="single" w:sz="4" w:space="0" w:color="auto"/>
              <w:right w:val="single" w:sz="4" w:space="0" w:color="auto"/>
            </w:tcBorders>
            <w:noWrap/>
            <w:vAlign w:val="center"/>
            <w:hideMark/>
          </w:tcPr>
          <w:p w14:paraId="280E5370"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roofErr w:type="spellStart"/>
            <w:r w:rsidRPr="00385A61">
              <w:rPr>
                <w:rFonts w:ascii="Century Gothic" w:eastAsia="Calibri" w:hAnsi="Century Gothic" w:cs="Tahoma"/>
                <w:bCs/>
                <w:color w:val="222222"/>
                <w:sz w:val="22"/>
                <w:szCs w:val="22"/>
                <w:lang w:eastAsia="ar-SA"/>
              </w:rPr>
              <w:t>Tamasagra</w:t>
            </w:r>
            <w:proofErr w:type="spellEnd"/>
            <w:r w:rsidRPr="00385A61">
              <w:rPr>
                <w:rFonts w:ascii="Century Gothic" w:eastAsia="Calibri" w:hAnsi="Century Gothic" w:cs="Tahoma"/>
                <w:bCs/>
                <w:color w:val="222222"/>
                <w:sz w:val="22"/>
                <w:szCs w:val="22"/>
                <w:lang w:eastAsia="ar-SA"/>
              </w:rPr>
              <w:t xml:space="preserve">  </w:t>
            </w:r>
            <w:proofErr w:type="spellStart"/>
            <w:r w:rsidRPr="00385A61">
              <w:rPr>
                <w:rFonts w:ascii="Century Gothic" w:eastAsia="Calibri" w:hAnsi="Century Gothic" w:cs="Tahoma"/>
                <w:bCs/>
                <w:color w:val="222222"/>
                <w:sz w:val="22"/>
                <w:szCs w:val="22"/>
                <w:lang w:eastAsia="ar-SA"/>
              </w:rPr>
              <w:t>Mz</w:t>
            </w:r>
            <w:proofErr w:type="spellEnd"/>
            <w:r w:rsidRPr="00385A61">
              <w:rPr>
                <w:rFonts w:ascii="Century Gothic" w:eastAsia="Calibri" w:hAnsi="Century Gothic" w:cs="Tahoma"/>
                <w:bCs/>
                <w:color w:val="222222"/>
                <w:sz w:val="22"/>
                <w:szCs w:val="22"/>
                <w:lang w:eastAsia="ar-SA"/>
              </w:rPr>
              <w:t xml:space="preserve">  14 Cs 18</w:t>
            </w:r>
          </w:p>
        </w:tc>
      </w:tr>
      <w:tr w:rsidR="00385A61" w:rsidRPr="00385A61" w14:paraId="15549856" w14:textId="77777777" w:rsidTr="00385A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4D717D7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tcPr>
          <w:p w14:paraId="15E7CED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Avenida Boyacá </w:t>
            </w:r>
            <w:proofErr w:type="spellStart"/>
            <w:r w:rsidRPr="00385A61">
              <w:rPr>
                <w:rFonts w:ascii="Century Gothic" w:eastAsia="Calibri" w:hAnsi="Century Gothic" w:cs="Tahoma"/>
                <w:bCs/>
                <w:color w:val="222222"/>
                <w:sz w:val="22"/>
                <w:szCs w:val="22"/>
                <w:lang w:eastAsia="ar-SA"/>
              </w:rPr>
              <w:t>Cll</w:t>
            </w:r>
            <w:proofErr w:type="spellEnd"/>
            <w:r w:rsidRPr="00385A61">
              <w:rPr>
                <w:rFonts w:ascii="Century Gothic" w:eastAsia="Calibri" w:hAnsi="Century Gothic" w:cs="Tahoma"/>
                <w:bCs/>
                <w:color w:val="222222"/>
                <w:sz w:val="22"/>
                <w:szCs w:val="22"/>
                <w:lang w:eastAsia="ar-SA"/>
              </w:rPr>
              <w:t xml:space="preserve"> 10 B N. 22 – 02</w:t>
            </w:r>
          </w:p>
          <w:p w14:paraId="78F620C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0E7DE67B" w14:textId="77777777" w:rsidTr="00385A61">
        <w:trPr>
          <w:trHeight w:val="20"/>
          <w:jc w:val="center"/>
        </w:trPr>
        <w:tc>
          <w:tcPr>
            <w:tcW w:w="1440" w:type="dxa"/>
            <w:vMerge w:val="restart"/>
            <w:tcBorders>
              <w:top w:val="nil"/>
              <w:left w:val="single" w:sz="4" w:space="0" w:color="auto"/>
              <w:bottom w:val="single" w:sz="4" w:space="0" w:color="auto"/>
              <w:right w:val="single" w:sz="4" w:space="0" w:color="auto"/>
            </w:tcBorders>
            <w:noWrap/>
            <w:vAlign w:val="center"/>
            <w:hideMark/>
          </w:tcPr>
          <w:p w14:paraId="6964E27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7</w:t>
            </w:r>
          </w:p>
        </w:tc>
        <w:tc>
          <w:tcPr>
            <w:tcW w:w="4598" w:type="dxa"/>
            <w:tcBorders>
              <w:top w:val="nil"/>
              <w:left w:val="nil"/>
              <w:bottom w:val="single" w:sz="4" w:space="0" w:color="auto"/>
              <w:right w:val="single" w:sz="4" w:space="0" w:color="auto"/>
            </w:tcBorders>
            <w:noWrap/>
            <w:vAlign w:val="center"/>
            <w:hideMark/>
          </w:tcPr>
          <w:p w14:paraId="5E52185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Parque Infantil (</w:t>
            </w:r>
            <w:proofErr w:type="spellStart"/>
            <w:r w:rsidRPr="00385A61">
              <w:rPr>
                <w:rFonts w:ascii="Century Gothic" w:eastAsia="Calibri" w:hAnsi="Century Gothic" w:cs="Tahoma"/>
                <w:bCs/>
                <w:color w:val="222222"/>
                <w:sz w:val="22"/>
                <w:szCs w:val="22"/>
                <w:lang w:eastAsia="ar-SA"/>
              </w:rPr>
              <w:t>Cll</w:t>
            </w:r>
            <w:proofErr w:type="spellEnd"/>
            <w:r w:rsidRPr="00385A61">
              <w:rPr>
                <w:rFonts w:ascii="Century Gothic" w:eastAsia="Calibri" w:hAnsi="Century Gothic" w:cs="Tahoma"/>
                <w:bCs/>
                <w:color w:val="222222"/>
                <w:sz w:val="22"/>
                <w:szCs w:val="22"/>
                <w:lang w:eastAsia="ar-SA"/>
              </w:rPr>
              <w:t xml:space="preserve"> 16 B N. 29 -48)</w:t>
            </w:r>
          </w:p>
        </w:tc>
      </w:tr>
      <w:tr w:rsidR="00385A61" w:rsidRPr="00385A61" w14:paraId="519EE0FE" w14:textId="77777777" w:rsidTr="00385A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0EFFBAB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hideMark/>
          </w:tcPr>
          <w:p w14:paraId="03AB345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Centro  Comercial Bombona  local 1</w:t>
            </w:r>
          </w:p>
          <w:p w14:paraId="5A0374A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w:t>
            </w:r>
            <w:proofErr w:type="spellStart"/>
            <w:r w:rsidRPr="00385A61">
              <w:rPr>
                <w:rFonts w:ascii="Century Gothic" w:eastAsia="Calibri" w:hAnsi="Century Gothic" w:cs="Tahoma"/>
                <w:bCs/>
                <w:color w:val="222222"/>
                <w:sz w:val="22"/>
                <w:szCs w:val="22"/>
                <w:lang w:eastAsia="ar-SA"/>
              </w:rPr>
              <w:t>Cll</w:t>
            </w:r>
            <w:proofErr w:type="spellEnd"/>
            <w:r w:rsidRPr="00385A61">
              <w:rPr>
                <w:rFonts w:ascii="Century Gothic" w:eastAsia="Calibri" w:hAnsi="Century Gothic" w:cs="Tahoma"/>
                <w:bCs/>
                <w:color w:val="222222"/>
                <w:sz w:val="22"/>
                <w:szCs w:val="22"/>
                <w:lang w:eastAsia="ar-SA"/>
              </w:rPr>
              <w:t xml:space="preserve"> 14 # 29 – 11 Local 1)</w:t>
            </w:r>
          </w:p>
        </w:tc>
      </w:tr>
      <w:tr w:rsidR="00385A61" w:rsidRPr="00385A61" w14:paraId="796885EC" w14:textId="77777777" w:rsidTr="00385A61">
        <w:trPr>
          <w:trHeight w:val="20"/>
          <w:jc w:val="center"/>
        </w:trPr>
        <w:tc>
          <w:tcPr>
            <w:tcW w:w="1440" w:type="dxa"/>
            <w:tcBorders>
              <w:top w:val="nil"/>
              <w:left w:val="single" w:sz="4" w:space="0" w:color="auto"/>
              <w:bottom w:val="single" w:sz="4" w:space="0" w:color="auto"/>
              <w:right w:val="single" w:sz="4" w:space="0" w:color="auto"/>
            </w:tcBorders>
            <w:noWrap/>
            <w:vAlign w:val="center"/>
            <w:hideMark/>
          </w:tcPr>
          <w:p w14:paraId="572A3E3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lastRenderedPageBreak/>
              <w:t>Comuna 8</w:t>
            </w:r>
          </w:p>
        </w:tc>
        <w:tc>
          <w:tcPr>
            <w:tcW w:w="4598" w:type="dxa"/>
            <w:tcBorders>
              <w:top w:val="nil"/>
              <w:left w:val="nil"/>
              <w:bottom w:val="single" w:sz="4" w:space="0" w:color="auto"/>
              <w:right w:val="single" w:sz="4" w:space="0" w:color="auto"/>
            </w:tcBorders>
            <w:noWrap/>
            <w:vAlign w:val="center"/>
            <w:hideMark/>
          </w:tcPr>
          <w:p w14:paraId="0AA100C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Avenida Panamericana</w:t>
            </w:r>
          </w:p>
          <w:p w14:paraId="5DA76207"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w:t>
            </w:r>
            <w:proofErr w:type="spellStart"/>
            <w:r w:rsidRPr="00385A61">
              <w:rPr>
                <w:rFonts w:ascii="Century Gothic" w:eastAsia="Calibri" w:hAnsi="Century Gothic" w:cs="Tahoma"/>
                <w:bCs/>
                <w:color w:val="222222"/>
                <w:sz w:val="22"/>
                <w:szCs w:val="22"/>
                <w:lang w:eastAsia="ar-SA"/>
              </w:rPr>
              <w:t>Cll</w:t>
            </w:r>
            <w:proofErr w:type="spellEnd"/>
            <w:r w:rsidRPr="00385A61">
              <w:rPr>
                <w:rFonts w:ascii="Century Gothic" w:eastAsia="Calibri" w:hAnsi="Century Gothic" w:cs="Tahoma"/>
                <w:bCs/>
                <w:color w:val="222222"/>
                <w:sz w:val="22"/>
                <w:szCs w:val="22"/>
                <w:lang w:eastAsia="ar-SA"/>
              </w:rPr>
              <w:t xml:space="preserve"> 2 # 33 – 09)</w:t>
            </w:r>
          </w:p>
        </w:tc>
      </w:tr>
      <w:tr w:rsidR="00385A61" w:rsidRPr="00385A61" w14:paraId="36597C85" w14:textId="77777777" w:rsidTr="00385A61">
        <w:trPr>
          <w:trHeight w:val="20"/>
          <w:jc w:val="center"/>
        </w:trPr>
        <w:tc>
          <w:tcPr>
            <w:tcW w:w="1440" w:type="dxa"/>
            <w:vMerge w:val="restart"/>
            <w:tcBorders>
              <w:top w:val="nil"/>
              <w:left w:val="single" w:sz="4" w:space="0" w:color="auto"/>
              <w:bottom w:val="single" w:sz="4" w:space="0" w:color="auto"/>
              <w:right w:val="single" w:sz="4" w:space="0" w:color="auto"/>
            </w:tcBorders>
            <w:noWrap/>
            <w:vAlign w:val="center"/>
            <w:hideMark/>
          </w:tcPr>
          <w:p w14:paraId="39E6B7B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9</w:t>
            </w:r>
          </w:p>
        </w:tc>
        <w:tc>
          <w:tcPr>
            <w:tcW w:w="4598" w:type="dxa"/>
            <w:tcBorders>
              <w:top w:val="nil"/>
              <w:left w:val="nil"/>
              <w:bottom w:val="single" w:sz="4" w:space="0" w:color="auto"/>
              <w:right w:val="single" w:sz="4" w:space="0" w:color="auto"/>
            </w:tcBorders>
            <w:noWrap/>
            <w:vAlign w:val="center"/>
            <w:hideMark/>
          </w:tcPr>
          <w:p w14:paraId="63224FB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Vía Hospital San Pedro (</w:t>
            </w:r>
            <w:proofErr w:type="spellStart"/>
            <w:r w:rsidRPr="00385A61">
              <w:rPr>
                <w:rFonts w:ascii="Century Gothic" w:eastAsia="Calibri" w:hAnsi="Century Gothic" w:cs="Tahoma"/>
                <w:bCs/>
                <w:color w:val="222222"/>
                <w:sz w:val="22"/>
                <w:szCs w:val="22"/>
                <w:lang w:eastAsia="ar-SA"/>
              </w:rPr>
              <w:t>cll</w:t>
            </w:r>
            <w:proofErr w:type="spellEnd"/>
            <w:r w:rsidRPr="00385A61">
              <w:rPr>
                <w:rFonts w:ascii="Century Gothic" w:eastAsia="Calibri" w:hAnsi="Century Gothic" w:cs="Tahoma"/>
                <w:bCs/>
                <w:color w:val="222222"/>
                <w:sz w:val="22"/>
                <w:szCs w:val="22"/>
                <w:lang w:eastAsia="ar-SA"/>
              </w:rPr>
              <w:t xml:space="preserve"> 16 N. 37 -07)</w:t>
            </w:r>
          </w:p>
        </w:tc>
      </w:tr>
      <w:tr w:rsidR="00385A61" w:rsidRPr="00385A61" w14:paraId="24A8EFC2" w14:textId="77777777" w:rsidTr="00385A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220ACE0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hideMark/>
          </w:tcPr>
          <w:p w14:paraId="138E1ED0"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Quintas de San Pedro (DIMONEX) </w:t>
            </w:r>
          </w:p>
          <w:p w14:paraId="4E40BD3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Carrera 47 # 12 - 69 Local 101</w:t>
            </w:r>
          </w:p>
        </w:tc>
      </w:tr>
      <w:tr w:rsidR="00385A61" w:rsidRPr="00385A61" w14:paraId="7764B37C" w14:textId="77777777" w:rsidTr="00385A61">
        <w:trPr>
          <w:trHeight w:val="20"/>
          <w:jc w:val="center"/>
        </w:trPr>
        <w:tc>
          <w:tcPr>
            <w:tcW w:w="1440" w:type="dxa"/>
            <w:vMerge w:val="restart"/>
            <w:tcBorders>
              <w:top w:val="single" w:sz="4" w:space="0" w:color="auto"/>
              <w:left w:val="single" w:sz="4" w:space="0" w:color="auto"/>
              <w:bottom w:val="single" w:sz="4" w:space="0" w:color="auto"/>
              <w:right w:val="single" w:sz="4" w:space="0" w:color="auto"/>
            </w:tcBorders>
            <w:noWrap/>
            <w:vAlign w:val="center"/>
            <w:hideMark/>
          </w:tcPr>
          <w:p w14:paraId="00029F1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10</w:t>
            </w:r>
          </w:p>
        </w:tc>
        <w:tc>
          <w:tcPr>
            <w:tcW w:w="4598" w:type="dxa"/>
            <w:tcBorders>
              <w:top w:val="nil"/>
              <w:left w:val="nil"/>
              <w:bottom w:val="single" w:sz="4" w:space="0" w:color="auto"/>
              <w:right w:val="single" w:sz="4" w:space="0" w:color="auto"/>
            </w:tcBorders>
            <w:noWrap/>
            <w:vAlign w:val="center"/>
            <w:hideMark/>
          </w:tcPr>
          <w:p w14:paraId="7F9E4FB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roofErr w:type="spellStart"/>
            <w:r w:rsidRPr="00385A61">
              <w:rPr>
                <w:rFonts w:ascii="Century Gothic" w:eastAsia="Calibri" w:hAnsi="Century Gothic" w:cs="Tahoma"/>
                <w:bCs/>
                <w:color w:val="222222"/>
                <w:sz w:val="22"/>
                <w:szCs w:val="22"/>
                <w:lang w:eastAsia="ar-SA"/>
              </w:rPr>
              <w:t>Emas</w:t>
            </w:r>
            <w:proofErr w:type="spellEnd"/>
            <w:r w:rsidRPr="00385A61">
              <w:rPr>
                <w:rFonts w:ascii="Century Gothic" w:eastAsia="Calibri" w:hAnsi="Century Gothic" w:cs="Tahoma"/>
                <w:bCs/>
                <w:color w:val="222222"/>
                <w:sz w:val="22"/>
                <w:szCs w:val="22"/>
                <w:lang w:eastAsia="ar-SA"/>
              </w:rPr>
              <w:t xml:space="preserve">  </w:t>
            </w:r>
            <w:proofErr w:type="spellStart"/>
            <w:r w:rsidRPr="00385A61">
              <w:rPr>
                <w:rFonts w:ascii="Century Gothic" w:eastAsia="Calibri" w:hAnsi="Century Gothic" w:cs="Tahoma"/>
                <w:bCs/>
                <w:color w:val="222222"/>
                <w:sz w:val="22"/>
                <w:szCs w:val="22"/>
                <w:lang w:eastAsia="ar-SA"/>
              </w:rPr>
              <w:t>Cra</w:t>
            </w:r>
            <w:proofErr w:type="spellEnd"/>
            <w:r w:rsidRPr="00385A61">
              <w:rPr>
                <w:rFonts w:ascii="Century Gothic" w:eastAsia="Calibri" w:hAnsi="Century Gothic" w:cs="Tahoma"/>
                <w:bCs/>
                <w:color w:val="222222"/>
                <w:sz w:val="22"/>
                <w:szCs w:val="22"/>
                <w:lang w:eastAsia="ar-SA"/>
              </w:rPr>
              <w:t xml:space="preserve"> 24 # 24 – 23</w:t>
            </w:r>
          </w:p>
        </w:tc>
      </w:tr>
      <w:tr w:rsidR="00385A61" w:rsidRPr="00385A61" w14:paraId="6C330403" w14:textId="77777777" w:rsidTr="00385A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4696D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tcPr>
          <w:p w14:paraId="48161E4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Centenario </w:t>
            </w:r>
            <w:proofErr w:type="spellStart"/>
            <w:r w:rsidRPr="00385A61">
              <w:rPr>
                <w:rFonts w:ascii="Century Gothic" w:eastAsia="Calibri" w:hAnsi="Century Gothic" w:cs="Tahoma"/>
                <w:bCs/>
                <w:color w:val="222222"/>
                <w:sz w:val="22"/>
                <w:szCs w:val="22"/>
                <w:lang w:eastAsia="ar-SA"/>
              </w:rPr>
              <w:t>Cra</w:t>
            </w:r>
            <w:proofErr w:type="spellEnd"/>
            <w:r w:rsidRPr="00385A61">
              <w:rPr>
                <w:rFonts w:ascii="Century Gothic" w:eastAsia="Calibri" w:hAnsi="Century Gothic" w:cs="Tahoma"/>
                <w:bCs/>
                <w:color w:val="222222"/>
                <w:sz w:val="22"/>
                <w:szCs w:val="22"/>
                <w:lang w:eastAsia="ar-SA"/>
              </w:rPr>
              <w:t xml:space="preserve"> 19 # 23-41</w:t>
            </w:r>
          </w:p>
          <w:p w14:paraId="139592F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104E6905" w14:textId="77777777" w:rsidTr="00385A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2DC67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tcPr>
          <w:p w14:paraId="0323F2A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Nueva Aranda </w:t>
            </w:r>
            <w:proofErr w:type="spellStart"/>
            <w:r w:rsidRPr="00385A61">
              <w:rPr>
                <w:rFonts w:ascii="Century Gothic" w:eastAsia="Calibri" w:hAnsi="Century Gothic" w:cs="Tahoma"/>
                <w:bCs/>
                <w:color w:val="222222"/>
                <w:sz w:val="22"/>
                <w:szCs w:val="22"/>
                <w:lang w:eastAsia="ar-SA"/>
              </w:rPr>
              <w:t>Mz</w:t>
            </w:r>
            <w:proofErr w:type="spellEnd"/>
            <w:r w:rsidRPr="00385A61">
              <w:rPr>
                <w:rFonts w:ascii="Century Gothic" w:eastAsia="Calibri" w:hAnsi="Century Gothic" w:cs="Tahoma"/>
                <w:bCs/>
                <w:color w:val="222222"/>
                <w:sz w:val="22"/>
                <w:szCs w:val="22"/>
                <w:lang w:eastAsia="ar-SA"/>
              </w:rPr>
              <w:t xml:space="preserve"> B 4 Cs 15</w:t>
            </w:r>
          </w:p>
          <w:p w14:paraId="15203999"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7E29E1A0" w14:textId="77777777" w:rsidTr="00385A61">
        <w:trPr>
          <w:trHeight w:val="20"/>
          <w:jc w:val="center"/>
        </w:trPr>
        <w:tc>
          <w:tcPr>
            <w:tcW w:w="1440" w:type="dxa"/>
            <w:vMerge w:val="restart"/>
            <w:tcBorders>
              <w:top w:val="nil"/>
              <w:left w:val="single" w:sz="4" w:space="0" w:color="auto"/>
              <w:bottom w:val="single" w:sz="4" w:space="0" w:color="auto"/>
              <w:right w:val="single" w:sz="4" w:space="0" w:color="auto"/>
            </w:tcBorders>
            <w:noWrap/>
            <w:vAlign w:val="center"/>
            <w:hideMark/>
          </w:tcPr>
          <w:p w14:paraId="2B1FA56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11</w:t>
            </w:r>
          </w:p>
        </w:tc>
        <w:tc>
          <w:tcPr>
            <w:tcW w:w="4598" w:type="dxa"/>
            <w:tcBorders>
              <w:top w:val="nil"/>
              <w:left w:val="nil"/>
              <w:bottom w:val="single" w:sz="4" w:space="0" w:color="auto"/>
              <w:right w:val="single" w:sz="4" w:space="0" w:color="auto"/>
            </w:tcBorders>
            <w:noWrap/>
            <w:vAlign w:val="center"/>
            <w:hideMark/>
          </w:tcPr>
          <w:p w14:paraId="7819504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San Luis </w:t>
            </w:r>
            <w:proofErr w:type="spellStart"/>
            <w:r w:rsidRPr="00385A61">
              <w:rPr>
                <w:rFonts w:ascii="Century Gothic" w:eastAsia="Calibri" w:hAnsi="Century Gothic" w:cs="Tahoma"/>
                <w:bCs/>
                <w:color w:val="222222"/>
                <w:sz w:val="22"/>
                <w:szCs w:val="22"/>
                <w:lang w:eastAsia="ar-SA"/>
              </w:rPr>
              <w:t>cra</w:t>
            </w:r>
            <w:proofErr w:type="spellEnd"/>
            <w:r w:rsidRPr="00385A61">
              <w:rPr>
                <w:rFonts w:ascii="Century Gothic" w:eastAsia="Calibri" w:hAnsi="Century Gothic" w:cs="Tahoma"/>
                <w:bCs/>
                <w:color w:val="222222"/>
                <w:sz w:val="22"/>
                <w:szCs w:val="22"/>
                <w:lang w:eastAsia="ar-SA"/>
              </w:rPr>
              <w:t xml:space="preserve"> 39 # 28-25</w:t>
            </w:r>
          </w:p>
        </w:tc>
      </w:tr>
      <w:tr w:rsidR="00385A61" w:rsidRPr="00385A61" w14:paraId="02129C7F" w14:textId="77777777" w:rsidTr="00385A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27C1A08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tcPr>
          <w:p w14:paraId="4A390A9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Avenida Santander </w:t>
            </w:r>
            <w:proofErr w:type="spellStart"/>
            <w:r w:rsidRPr="00385A61">
              <w:rPr>
                <w:rFonts w:ascii="Century Gothic" w:eastAsia="Calibri" w:hAnsi="Century Gothic" w:cs="Tahoma"/>
                <w:bCs/>
                <w:color w:val="222222"/>
                <w:sz w:val="22"/>
                <w:szCs w:val="22"/>
                <w:lang w:eastAsia="ar-SA"/>
              </w:rPr>
              <w:t>cra</w:t>
            </w:r>
            <w:proofErr w:type="spellEnd"/>
            <w:r w:rsidRPr="00385A61">
              <w:rPr>
                <w:rFonts w:ascii="Century Gothic" w:eastAsia="Calibri" w:hAnsi="Century Gothic" w:cs="Tahoma"/>
                <w:bCs/>
                <w:color w:val="222222"/>
                <w:sz w:val="22"/>
                <w:szCs w:val="22"/>
                <w:lang w:eastAsia="ar-SA"/>
              </w:rPr>
              <w:t xml:space="preserve"> 21 # 21 -87</w:t>
            </w:r>
          </w:p>
          <w:p w14:paraId="0957A2F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41185A67" w14:textId="77777777" w:rsidTr="00385A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1F0A564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hideMark/>
          </w:tcPr>
          <w:p w14:paraId="6A9DC19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Corazón de Jesús  </w:t>
            </w:r>
            <w:proofErr w:type="spellStart"/>
            <w:r w:rsidRPr="00385A61">
              <w:rPr>
                <w:rFonts w:ascii="Century Gothic" w:eastAsia="Calibri" w:hAnsi="Century Gothic" w:cs="Tahoma"/>
                <w:bCs/>
                <w:color w:val="222222"/>
                <w:sz w:val="22"/>
                <w:szCs w:val="22"/>
                <w:lang w:eastAsia="ar-SA"/>
              </w:rPr>
              <w:t>Mz</w:t>
            </w:r>
            <w:proofErr w:type="spellEnd"/>
            <w:r w:rsidRPr="00385A61">
              <w:rPr>
                <w:rFonts w:ascii="Century Gothic" w:eastAsia="Calibri" w:hAnsi="Century Gothic" w:cs="Tahoma"/>
                <w:bCs/>
                <w:color w:val="222222"/>
                <w:sz w:val="22"/>
                <w:szCs w:val="22"/>
                <w:lang w:eastAsia="ar-SA"/>
              </w:rPr>
              <w:t xml:space="preserve"> 18 Cs 8</w:t>
            </w:r>
          </w:p>
        </w:tc>
      </w:tr>
      <w:tr w:rsidR="00385A61" w:rsidRPr="00385A61" w14:paraId="7BC0992D" w14:textId="77777777" w:rsidTr="00385A61">
        <w:trPr>
          <w:trHeight w:val="20"/>
          <w:jc w:val="center"/>
        </w:trPr>
        <w:tc>
          <w:tcPr>
            <w:tcW w:w="1440" w:type="dxa"/>
            <w:tcBorders>
              <w:top w:val="nil"/>
              <w:left w:val="single" w:sz="4" w:space="0" w:color="auto"/>
              <w:bottom w:val="single" w:sz="4" w:space="0" w:color="auto"/>
              <w:right w:val="single" w:sz="4" w:space="0" w:color="auto"/>
            </w:tcBorders>
            <w:noWrap/>
            <w:vAlign w:val="center"/>
            <w:hideMark/>
          </w:tcPr>
          <w:p w14:paraId="5E51031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12</w:t>
            </w:r>
          </w:p>
        </w:tc>
        <w:tc>
          <w:tcPr>
            <w:tcW w:w="4598" w:type="dxa"/>
            <w:tcBorders>
              <w:top w:val="nil"/>
              <w:left w:val="nil"/>
              <w:bottom w:val="single" w:sz="4" w:space="0" w:color="auto"/>
              <w:right w:val="single" w:sz="4" w:space="0" w:color="auto"/>
            </w:tcBorders>
            <w:noWrap/>
            <w:vAlign w:val="center"/>
            <w:hideMark/>
          </w:tcPr>
          <w:p w14:paraId="64F1B71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Avenida Colombia junto al Batallón Boyacá</w:t>
            </w:r>
          </w:p>
          <w:p w14:paraId="2808FC37"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w:t>
            </w:r>
            <w:proofErr w:type="spellStart"/>
            <w:r w:rsidRPr="00385A61">
              <w:rPr>
                <w:rFonts w:ascii="Century Gothic" w:eastAsia="Calibri" w:hAnsi="Century Gothic" w:cs="Tahoma"/>
                <w:bCs/>
                <w:color w:val="222222"/>
                <w:sz w:val="22"/>
                <w:szCs w:val="22"/>
                <w:lang w:eastAsia="ar-SA"/>
              </w:rPr>
              <w:t>Cll</w:t>
            </w:r>
            <w:proofErr w:type="spellEnd"/>
            <w:r w:rsidRPr="00385A61">
              <w:rPr>
                <w:rFonts w:ascii="Century Gothic" w:eastAsia="Calibri" w:hAnsi="Century Gothic" w:cs="Tahoma"/>
                <w:bCs/>
                <w:color w:val="222222"/>
                <w:sz w:val="22"/>
                <w:szCs w:val="22"/>
                <w:lang w:eastAsia="ar-SA"/>
              </w:rPr>
              <w:t xml:space="preserve"> 22 N. 15 – 25)</w:t>
            </w:r>
          </w:p>
        </w:tc>
      </w:tr>
      <w:tr w:rsidR="00385A61" w:rsidRPr="00385A61" w14:paraId="108C14C0" w14:textId="77777777" w:rsidTr="00385A61">
        <w:trPr>
          <w:trHeight w:val="20"/>
          <w:jc w:val="center"/>
        </w:trPr>
        <w:tc>
          <w:tcPr>
            <w:tcW w:w="1440" w:type="dxa"/>
            <w:tcBorders>
              <w:top w:val="nil"/>
              <w:left w:val="single" w:sz="4" w:space="0" w:color="auto"/>
              <w:bottom w:val="single" w:sz="4" w:space="0" w:color="auto"/>
              <w:right w:val="single" w:sz="4" w:space="0" w:color="auto"/>
            </w:tcBorders>
            <w:noWrap/>
            <w:vAlign w:val="center"/>
            <w:hideMark/>
          </w:tcPr>
          <w:p w14:paraId="26C1535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Encano</w:t>
            </w:r>
          </w:p>
        </w:tc>
        <w:tc>
          <w:tcPr>
            <w:tcW w:w="4598" w:type="dxa"/>
            <w:tcBorders>
              <w:top w:val="nil"/>
              <w:left w:val="nil"/>
              <w:bottom w:val="single" w:sz="4" w:space="0" w:color="auto"/>
              <w:right w:val="single" w:sz="4" w:space="0" w:color="auto"/>
            </w:tcBorders>
            <w:noWrap/>
            <w:vAlign w:val="center"/>
          </w:tcPr>
          <w:p w14:paraId="61A67A4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Efecty El Encano</w:t>
            </w:r>
          </w:p>
          <w:p w14:paraId="4AAE01E9"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5B99808D" w14:textId="77777777" w:rsidTr="00385A61">
        <w:trPr>
          <w:trHeight w:val="20"/>
          <w:jc w:val="center"/>
        </w:trPr>
        <w:tc>
          <w:tcPr>
            <w:tcW w:w="1440" w:type="dxa"/>
            <w:tcBorders>
              <w:top w:val="nil"/>
              <w:left w:val="single" w:sz="4" w:space="0" w:color="auto"/>
              <w:bottom w:val="single" w:sz="4" w:space="0" w:color="auto"/>
              <w:right w:val="single" w:sz="4" w:space="0" w:color="auto"/>
            </w:tcBorders>
            <w:noWrap/>
            <w:vAlign w:val="center"/>
            <w:hideMark/>
          </w:tcPr>
          <w:p w14:paraId="6904B9B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Catambuco</w:t>
            </w:r>
          </w:p>
        </w:tc>
        <w:tc>
          <w:tcPr>
            <w:tcW w:w="4598" w:type="dxa"/>
            <w:tcBorders>
              <w:top w:val="nil"/>
              <w:left w:val="nil"/>
              <w:bottom w:val="single" w:sz="4" w:space="0" w:color="auto"/>
              <w:right w:val="single" w:sz="4" w:space="0" w:color="auto"/>
            </w:tcBorders>
            <w:noWrap/>
            <w:vAlign w:val="center"/>
            <w:hideMark/>
          </w:tcPr>
          <w:p w14:paraId="755511D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Efecty Catambuco</w:t>
            </w:r>
          </w:p>
        </w:tc>
      </w:tr>
    </w:tbl>
    <w:p w14:paraId="2AE5845B"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p w14:paraId="7AE846E0" w14:textId="296E3C21"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CRONOGRAMA DE PAGOS ZONA RURAL</w:t>
      </w:r>
    </w:p>
    <w:p w14:paraId="3BF3FC0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Para el caso de los adultos mayores que residen en los corregimientos se solicita cobrar en su respectivo sector, a partir del 15 de febrero hasta el 1 marzo, conforme al cronograma establecido.</w:t>
      </w:r>
    </w:p>
    <w:p w14:paraId="1A19888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96"/>
        <w:gridCol w:w="1789"/>
        <w:gridCol w:w="1290"/>
        <w:gridCol w:w="2747"/>
        <w:gridCol w:w="1918"/>
      </w:tblGrid>
      <w:tr w:rsidR="00385A61" w:rsidRPr="00385A61" w14:paraId="46F21129" w14:textId="77777777" w:rsidTr="00385A61">
        <w:trPr>
          <w:trHeight w:val="696"/>
          <w:jc w:val="center"/>
        </w:trPr>
        <w:tc>
          <w:tcPr>
            <w:tcW w:w="1798" w:type="dxa"/>
            <w:tcBorders>
              <w:top w:val="single" w:sz="4" w:space="0" w:color="auto"/>
              <w:left w:val="single" w:sz="4" w:space="0" w:color="auto"/>
              <w:bottom w:val="single" w:sz="4" w:space="0" w:color="auto"/>
              <w:right w:val="single" w:sz="4" w:space="0" w:color="auto"/>
            </w:tcBorders>
            <w:shd w:val="clear" w:color="auto" w:fill="FFFF00"/>
            <w:tcMar>
              <w:top w:w="0" w:type="dxa"/>
              <w:left w:w="70" w:type="dxa"/>
              <w:bottom w:w="0" w:type="dxa"/>
              <w:right w:w="70" w:type="dxa"/>
            </w:tcMar>
            <w:vAlign w:val="center"/>
            <w:hideMark/>
          </w:tcPr>
          <w:p w14:paraId="60970B37"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bookmarkStart w:id="3" w:name="_Hlk1038908"/>
            <w:r w:rsidRPr="00385A61">
              <w:rPr>
                <w:rFonts w:ascii="Century Gothic" w:eastAsia="Calibri" w:hAnsi="Century Gothic" w:cs="Tahoma"/>
                <w:bCs/>
                <w:color w:val="222222"/>
                <w:sz w:val="22"/>
                <w:szCs w:val="22"/>
                <w:lang w:eastAsia="ar-SA"/>
              </w:rPr>
              <w:t>FECHA</w:t>
            </w:r>
          </w:p>
        </w:tc>
        <w:tc>
          <w:tcPr>
            <w:tcW w:w="1790" w:type="dxa"/>
            <w:tcBorders>
              <w:top w:val="single" w:sz="4" w:space="0" w:color="auto"/>
              <w:left w:val="single" w:sz="4" w:space="0" w:color="auto"/>
              <w:bottom w:val="single" w:sz="4" w:space="0" w:color="auto"/>
              <w:right w:val="single" w:sz="4" w:space="0" w:color="auto"/>
            </w:tcBorders>
            <w:shd w:val="clear" w:color="auto" w:fill="FFFF00"/>
            <w:tcMar>
              <w:top w:w="0" w:type="dxa"/>
              <w:left w:w="70" w:type="dxa"/>
              <w:bottom w:w="0" w:type="dxa"/>
              <w:right w:w="70" w:type="dxa"/>
            </w:tcMar>
            <w:vAlign w:val="center"/>
            <w:hideMark/>
          </w:tcPr>
          <w:p w14:paraId="1D961FF7"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CORREGIMIENTO</w:t>
            </w:r>
          </w:p>
        </w:tc>
        <w:tc>
          <w:tcPr>
            <w:tcW w:w="1291" w:type="dxa"/>
            <w:tcBorders>
              <w:top w:val="single" w:sz="4" w:space="0" w:color="auto"/>
              <w:left w:val="single" w:sz="4" w:space="0" w:color="auto"/>
              <w:bottom w:val="single" w:sz="4" w:space="0" w:color="auto"/>
              <w:right w:val="single" w:sz="4" w:space="0" w:color="auto"/>
            </w:tcBorders>
            <w:shd w:val="clear" w:color="auto" w:fill="FFFF00"/>
            <w:tcMar>
              <w:top w:w="0" w:type="dxa"/>
              <w:left w:w="70" w:type="dxa"/>
              <w:bottom w:w="0" w:type="dxa"/>
              <w:right w:w="70" w:type="dxa"/>
            </w:tcMar>
            <w:vAlign w:val="center"/>
            <w:hideMark/>
          </w:tcPr>
          <w:p w14:paraId="2354F82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N. DE PERSONAS</w:t>
            </w:r>
          </w:p>
        </w:tc>
        <w:tc>
          <w:tcPr>
            <w:tcW w:w="2749" w:type="dxa"/>
            <w:tcBorders>
              <w:top w:val="single" w:sz="4" w:space="0" w:color="auto"/>
              <w:left w:val="single" w:sz="4" w:space="0" w:color="auto"/>
              <w:bottom w:val="single" w:sz="4" w:space="0" w:color="auto"/>
              <w:right w:val="single" w:sz="4" w:space="0" w:color="auto"/>
            </w:tcBorders>
            <w:shd w:val="clear" w:color="auto" w:fill="FFFF00"/>
            <w:tcMar>
              <w:top w:w="0" w:type="dxa"/>
              <w:left w:w="70" w:type="dxa"/>
              <w:bottom w:w="0" w:type="dxa"/>
              <w:right w:w="70" w:type="dxa"/>
            </w:tcMar>
            <w:vAlign w:val="center"/>
            <w:hideMark/>
          </w:tcPr>
          <w:p w14:paraId="0DC1F86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LUGAR DE PAGO</w:t>
            </w:r>
          </w:p>
        </w:tc>
        <w:tc>
          <w:tcPr>
            <w:tcW w:w="1919" w:type="dxa"/>
            <w:tcBorders>
              <w:top w:val="single" w:sz="4" w:space="0" w:color="auto"/>
              <w:left w:val="single" w:sz="4" w:space="0" w:color="auto"/>
              <w:bottom w:val="single" w:sz="4" w:space="0" w:color="auto"/>
              <w:right w:val="single" w:sz="4" w:space="0" w:color="auto"/>
            </w:tcBorders>
            <w:shd w:val="clear" w:color="auto" w:fill="FFFF00"/>
            <w:tcMar>
              <w:top w:w="0" w:type="dxa"/>
              <w:left w:w="70" w:type="dxa"/>
              <w:bottom w:w="0" w:type="dxa"/>
              <w:right w:w="70" w:type="dxa"/>
            </w:tcMar>
            <w:vAlign w:val="center"/>
            <w:hideMark/>
          </w:tcPr>
          <w:p w14:paraId="6563F670"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HORARIO</w:t>
            </w:r>
          </w:p>
        </w:tc>
      </w:tr>
      <w:tr w:rsidR="00385A61" w:rsidRPr="00385A61" w14:paraId="540BD668" w14:textId="77777777" w:rsidTr="00385A61">
        <w:trPr>
          <w:trHeight w:val="557"/>
          <w:jc w:val="center"/>
        </w:trPr>
        <w:tc>
          <w:tcPr>
            <w:tcW w:w="1798" w:type="dxa"/>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4F89300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viernes </w:t>
            </w:r>
          </w:p>
          <w:p w14:paraId="5D03759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lastRenderedPageBreak/>
              <w:t>15 febrero 2019</w:t>
            </w: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8C34340"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lastRenderedPageBreak/>
              <w:t>Mocondino</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5F7D1D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292</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F399B37"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Comunal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500467B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8:00 AM a 12:00 M</w:t>
            </w:r>
          </w:p>
        </w:tc>
      </w:tr>
      <w:tr w:rsidR="00385A61" w:rsidRPr="00385A61" w14:paraId="55C94573" w14:textId="77777777" w:rsidTr="00385A61">
        <w:trPr>
          <w:trHeight w:val="617"/>
          <w:jc w:val="center"/>
        </w:trPr>
        <w:tc>
          <w:tcPr>
            <w:tcW w:w="179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652D487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541102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Jamondino </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C14D69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286</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678804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Escuela Centro Educativo</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7DEB4C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2:00 PM a 5:00 PM</w:t>
            </w:r>
          </w:p>
        </w:tc>
      </w:tr>
      <w:tr w:rsidR="00385A61" w:rsidRPr="00385A61" w14:paraId="20DBD134" w14:textId="77777777" w:rsidTr="00385A61">
        <w:trPr>
          <w:trHeight w:val="413"/>
          <w:jc w:val="center"/>
        </w:trPr>
        <w:tc>
          <w:tcPr>
            <w:tcW w:w="179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257A37D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lastRenderedPageBreak/>
              <w:t xml:space="preserve">sábado </w:t>
            </w:r>
          </w:p>
          <w:p w14:paraId="5CBD6F5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16 febrero 2019</w:t>
            </w: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A64A7C7"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Cabrera</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32857B5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133</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5D8E68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Comunal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D11D9C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8:00 AM a 10:00 AM</w:t>
            </w:r>
          </w:p>
        </w:tc>
      </w:tr>
      <w:tr w:rsidR="00385A61" w:rsidRPr="00385A61" w14:paraId="5A10F62F" w14:textId="77777777" w:rsidTr="00385A61">
        <w:trPr>
          <w:trHeight w:val="561"/>
          <w:jc w:val="center"/>
        </w:trPr>
        <w:tc>
          <w:tcPr>
            <w:tcW w:w="179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BF576A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02D6D34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Buesaquillo</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0674B52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347</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657130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Institución Educativa</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582E82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11:00 AM a 3:00 PM</w:t>
            </w:r>
          </w:p>
        </w:tc>
      </w:tr>
      <w:tr w:rsidR="00385A61" w:rsidRPr="00385A61" w14:paraId="595BDA7E" w14:textId="77777777" w:rsidTr="00385A61">
        <w:trPr>
          <w:trHeight w:val="413"/>
          <w:jc w:val="center"/>
        </w:trPr>
        <w:tc>
          <w:tcPr>
            <w:tcW w:w="1798" w:type="dxa"/>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57C156F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Lunes</w:t>
            </w:r>
          </w:p>
          <w:p w14:paraId="2F333A0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 18 febrero 2019</w:t>
            </w: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5B45B34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Jongovito</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BFC508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162</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39A98CA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Comunal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3884CA90"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8:00 AM a 10:00 AM</w:t>
            </w:r>
          </w:p>
        </w:tc>
      </w:tr>
      <w:tr w:rsidR="00385A61" w:rsidRPr="00385A61" w14:paraId="105F813E" w14:textId="77777777" w:rsidTr="00385A61">
        <w:trPr>
          <w:trHeight w:val="406"/>
          <w:jc w:val="center"/>
        </w:trPr>
        <w:tc>
          <w:tcPr>
            <w:tcW w:w="179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3D9E7F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9A5DB68" w14:textId="7A14882A"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Gualmat</w:t>
            </w:r>
            <w:r w:rsidR="00A2502C">
              <w:rPr>
                <w:rFonts w:ascii="Century Gothic" w:eastAsia="Calibri" w:hAnsi="Century Gothic" w:cs="Tahoma"/>
                <w:bCs/>
                <w:color w:val="222222"/>
                <w:sz w:val="22"/>
                <w:szCs w:val="22"/>
                <w:lang w:eastAsia="ar-SA"/>
              </w:rPr>
              <w:t>á</w:t>
            </w:r>
            <w:r w:rsidRPr="00385A61">
              <w:rPr>
                <w:rFonts w:ascii="Century Gothic" w:eastAsia="Calibri" w:hAnsi="Century Gothic" w:cs="Tahoma"/>
                <w:bCs/>
                <w:color w:val="222222"/>
                <w:sz w:val="22"/>
                <w:szCs w:val="22"/>
                <w:lang w:eastAsia="ar-SA"/>
              </w:rPr>
              <w:t>n</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ADF0057"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120</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581D087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Cultural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CDA5E4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11:00 AM a 1:00 PM</w:t>
            </w:r>
          </w:p>
        </w:tc>
      </w:tr>
      <w:tr w:rsidR="00385A61" w:rsidRPr="00385A61" w14:paraId="67131C2B" w14:textId="77777777" w:rsidTr="00385A61">
        <w:trPr>
          <w:trHeight w:val="425"/>
          <w:jc w:val="center"/>
        </w:trPr>
        <w:tc>
          <w:tcPr>
            <w:tcW w:w="179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AEDEAE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5458C54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Obonuco</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C9430B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175</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0C1CED97"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Comunal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CD373E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2:00 PM a 5:00 PM</w:t>
            </w:r>
          </w:p>
        </w:tc>
      </w:tr>
      <w:tr w:rsidR="00385A61" w:rsidRPr="00385A61" w14:paraId="2D4B10DF" w14:textId="77777777" w:rsidTr="00385A61">
        <w:trPr>
          <w:trHeight w:val="557"/>
          <w:jc w:val="center"/>
        </w:trPr>
        <w:tc>
          <w:tcPr>
            <w:tcW w:w="1798" w:type="dxa"/>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632C8BF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martes </w:t>
            </w:r>
          </w:p>
          <w:p w14:paraId="3F03581B"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19 febrero 2019</w:t>
            </w: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E57CC8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La Caldera</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094F9877"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111</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D98D34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Comunal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AEE915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8:00 AM a 11:00 AM</w:t>
            </w:r>
          </w:p>
        </w:tc>
      </w:tr>
      <w:tr w:rsidR="00385A61" w:rsidRPr="00385A61" w14:paraId="6A068F19" w14:textId="77777777" w:rsidTr="00385A61">
        <w:trPr>
          <w:trHeight w:val="557"/>
          <w:jc w:val="center"/>
        </w:trPr>
        <w:tc>
          <w:tcPr>
            <w:tcW w:w="179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3D3197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485F8D9"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Genoy</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2A8834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171</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5C0606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Casa Mayor del Cabildo Indígena de Genoy </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040338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12:00 M a 5:00 PM</w:t>
            </w:r>
          </w:p>
        </w:tc>
      </w:tr>
      <w:tr w:rsidR="00385A61" w:rsidRPr="00385A61" w14:paraId="2658117F" w14:textId="77777777" w:rsidTr="00385A61">
        <w:trPr>
          <w:trHeight w:val="557"/>
          <w:jc w:val="center"/>
        </w:trPr>
        <w:tc>
          <w:tcPr>
            <w:tcW w:w="1798" w:type="dxa"/>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18AC9B0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miércoles </w:t>
            </w:r>
          </w:p>
          <w:p w14:paraId="30C55449"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20 febrero 2019</w:t>
            </w: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D3F331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Santa Bárbara</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C97A02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342</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FE86EE7"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Comunal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2F3999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8:00 AM a 12:00 M</w:t>
            </w:r>
          </w:p>
        </w:tc>
      </w:tr>
      <w:tr w:rsidR="00385A61" w:rsidRPr="00385A61" w14:paraId="009C1449" w14:textId="77777777" w:rsidTr="00385A61">
        <w:trPr>
          <w:trHeight w:val="557"/>
          <w:jc w:val="center"/>
        </w:trPr>
        <w:tc>
          <w:tcPr>
            <w:tcW w:w="179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BA3EE3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AF7370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Socorro</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9061EF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140</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ADDEDD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Comunal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EFB7AA0"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1:00 PM a 5:00 PM</w:t>
            </w:r>
          </w:p>
        </w:tc>
      </w:tr>
      <w:tr w:rsidR="00385A61" w:rsidRPr="00385A61" w14:paraId="71E58002" w14:textId="77777777" w:rsidTr="00385A61">
        <w:trPr>
          <w:trHeight w:val="557"/>
          <w:jc w:val="center"/>
        </w:trPr>
        <w:tc>
          <w:tcPr>
            <w:tcW w:w="1798" w:type="dxa"/>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7EC2E4EB"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Jueves</w:t>
            </w:r>
          </w:p>
          <w:p w14:paraId="15D5189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21 febrero 2019</w:t>
            </w: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B1E0D30"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Morasurco</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3AECAF39"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102</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50AEDC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Comunal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F51D85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8:00 AM a 11:00 AM</w:t>
            </w:r>
          </w:p>
        </w:tc>
      </w:tr>
      <w:tr w:rsidR="00385A61" w:rsidRPr="00385A61" w14:paraId="2C8F907E" w14:textId="77777777" w:rsidTr="00385A61">
        <w:trPr>
          <w:trHeight w:val="557"/>
          <w:jc w:val="center"/>
        </w:trPr>
        <w:tc>
          <w:tcPr>
            <w:tcW w:w="179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0C6CB6F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1B45E2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Mapachico</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3F8DB78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90</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3AC6349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Comunal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0DD804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12:00 M a 5:00 PM</w:t>
            </w:r>
          </w:p>
        </w:tc>
      </w:tr>
      <w:tr w:rsidR="00385A61" w:rsidRPr="00385A61" w14:paraId="14F9AACC" w14:textId="77777777" w:rsidTr="00385A61">
        <w:trPr>
          <w:trHeight w:val="557"/>
          <w:jc w:val="center"/>
        </w:trPr>
        <w:tc>
          <w:tcPr>
            <w:tcW w:w="1798" w:type="dxa"/>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1AA7040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viernes </w:t>
            </w:r>
          </w:p>
          <w:p w14:paraId="145304C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22 febrero 2019</w:t>
            </w: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FEACD30"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La Laguna</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DCE792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242</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50BFC9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Comunal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7E69BF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7:00 AM a 12:00 M</w:t>
            </w:r>
          </w:p>
        </w:tc>
      </w:tr>
      <w:tr w:rsidR="00385A61" w:rsidRPr="00385A61" w14:paraId="43F0D6DB" w14:textId="77777777" w:rsidTr="00385A61">
        <w:trPr>
          <w:trHeight w:val="557"/>
          <w:jc w:val="center"/>
        </w:trPr>
        <w:tc>
          <w:tcPr>
            <w:tcW w:w="179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91A0EB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07B2EAE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San Fernando</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5E98B4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142</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B9054C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Institución Educativa</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0B11C64B"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2:00 M a 5:00 PM </w:t>
            </w:r>
          </w:p>
        </w:tc>
      </w:tr>
    </w:tbl>
    <w:bookmarkEnd w:id="3"/>
    <w:p w14:paraId="3C1037EC" w14:textId="611E93EA"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Para mayor información se sugiere a los beneficiarios, consultar en cada nómina, la fecha y el punto de pago asignado, a través de la página de internet de la Alcaldía de Pasto: </w:t>
      </w:r>
      <w:hyperlink r:id="rId21" w:history="1">
        <w:r w:rsidR="00BC7173" w:rsidRPr="007A715B">
          <w:rPr>
            <w:rStyle w:val="Hipervnculo"/>
            <w:rFonts w:eastAsia="Calibri" w:cs="Tahoma"/>
            <w:bCs/>
            <w:sz w:val="22"/>
            <w:szCs w:val="22"/>
            <w:lang w:eastAsia="ar-SA"/>
          </w:rPr>
          <w:t>www.pasto.gov.co/ tramites y servicios/</w:t>
        </w:r>
      </w:hyperlink>
      <w:r w:rsidRPr="00385A61">
        <w:rPr>
          <w:rFonts w:ascii="Century Gothic" w:eastAsia="Calibri" w:hAnsi="Century Gothic" w:cs="Tahoma"/>
          <w:bCs/>
          <w:color w:val="222222"/>
          <w:sz w:val="22"/>
          <w:szCs w:val="22"/>
          <w:lang w:eastAsia="ar-SA"/>
        </w:rPr>
        <w:t xml:space="preserve"> bienestar social/ Colombia Mayor /ingresar número de cédula/ arrastrar imagen/ </w:t>
      </w:r>
      <w:proofErr w:type="spellStart"/>
      <w:r w:rsidRPr="00385A61">
        <w:rPr>
          <w:rFonts w:ascii="Century Gothic" w:eastAsia="Calibri" w:hAnsi="Century Gothic" w:cs="Tahoma"/>
          <w:bCs/>
          <w:color w:val="222222"/>
          <w:sz w:val="22"/>
          <w:szCs w:val="22"/>
          <w:lang w:eastAsia="ar-SA"/>
        </w:rPr>
        <w:t>clik</w:t>
      </w:r>
      <w:proofErr w:type="spellEnd"/>
      <w:r w:rsidRPr="00385A61">
        <w:rPr>
          <w:rFonts w:ascii="Century Gothic" w:eastAsia="Calibri" w:hAnsi="Century Gothic" w:cs="Tahoma"/>
          <w:bCs/>
          <w:color w:val="222222"/>
          <w:sz w:val="22"/>
          <w:szCs w:val="22"/>
          <w:lang w:eastAsia="ar-SA"/>
        </w:rPr>
        <w:t xml:space="preserve"> en consultar.</w:t>
      </w:r>
    </w:p>
    <w:p w14:paraId="7C3568B4" w14:textId="5D1BD8E0" w:rsidR="00385A61" w:rsidRDefault="00385A61" w:rsidP="00BC7173">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Se recuerda a todos los beneficiarios del programa que para realizar el respectivo cobro es indispensable:</w:t>
      </w:r>
      <w:r w:rsidR="00BC7173">
        <w:rPr>
          <w:rFonts w:ascii="Century Gothic" w:eastAsia="Calibri" w:hAnsi="Century Gothic" w:cs="Tahoma"/>
          <w:bCs/>
          <w:color w:val="222222"/>
          <w:sz w:val="22"/>
          <w:szCs w:val="22"/>
          <w:lang w:eastAsia="ar-SA"/>
        </w:rPr>
        <w:t xml:space="preserve"> p</w:t>
      </w:r>
      <w:r w:rsidRPr="00385A61">
        <w:rPr>
          <w:rFonts w:ascii="Century Gothic" w:eastAsia="Calibri" w:hAnsi="Century Gothic" w:cs="Tahoma"/>
          <w:bCs/>
          <w:color w:val="222222"/>
          <w:sz w:val="22"/>
          <w:szCs w:val="22"/>
          <w:lang w:eastAsia="ar-SA"/>
        </w:rPr>
        <w:t>resentar la cédula original</w:t>
      </w:r>
      <w:r w:rsidR="00BC7173">
        <w:rPr>
          <w:rFonts w:ascii="Century Gothic" w:eastAsia="Calibri" w:hAnsi="Century Gothic" w:cs="Tahoma"/>
          <w:bCs/>
          <w:color w:val="222222"/>
          <w:sz w:val="22"/>
          <w:szCs w:val="22"/>
          <w:lang w:eastAsia="ar-SA"/>
        </w:rPr>
        <w:t>. Ú</w:t>
      </w:r>
      <w:r w:rsidRPr="00385A61">
        <w:rPr>
          <w:rFonts w:ascii="Century Gothic" w:eastAsia="Calibri" w:hAnsi="Century Gothic" w:cs="Tahoma"/>
          <w:bCs/>
          <w:color w:val="222222"/>
          <w:sz w:val="22"/>
          <w:szCs w:val="22"/>
          <w:lang w:eastAsia="ar-SA"/>
        </w:rPr>
        <w:t xml:space="preserve">nicamente para el caso de las personas mayores en condición de discapacidad que no pueden acercarse a cobrar, presentar PODER NOTARIAL, éste debe tener vigencia del mes actual (FEBRERO), además debe presentar cédula original tanto del beneficiario/a como del apoderado/a. </w:t>
      </w:r>
    </w:p>
    <w:p w14:paraId="771FF881" w14:textId="40FAD8CB" w:rsidR="005944AD" w:rsidRDefault="005944AD" w:rsidP="005944AD">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5944AD">
        <w:rPr>
          <w:rFonts w:ascii="Century Gothic" w:eastAsia="Times New Roman" w:hAnsi="Century Gothic" w:cs="Calibri"/>
          <w:b/>
          <w:bCs/>
          <w:color w:val="212121"/>
          <w:sz w:val="18"/>
          <w:szCs w:val="22"/>
          <w:bdr w:val="none" w:sz="0" w:space="0" w:color="auto" w:frame="1"/>
          <w:lang w:val="es-ES_tradnl" w:eastAsia="es-CO"/>
        </w:rPr>
        <w:lastRenderedPageBreak/>
        <w:t xml:space="preserve">Información: Secretario de Bienestar Social, Arley Darío Bastidas Bilbao. Celular: 3188342107 </w:t>
      </w:r>
    </w:p>
    <w:p w14:paraId="725BC932" w14:textId="4642811E" w:rsidR="005944AD" w:rsidRDefault="005944AD" w:rsidP="005944AD">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07EE8ED5" w14:textId="77777777" w:rsidR="005944AD" w:rsidRDefault="005944AD" w:rsidP="005944AD">
      <w:pPr>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14:paraId="6DD8EB71" w14:textId="77777777" w:rsidR="002B43BB" w:rsidRPr="003C48AA" w:rsidRDefault="002B43BB" w:rsidP="00F058F6">
      <w:pPr>
        <w:rPr>
          <w:rFonts w:ascii="Century Gothic" w:eastAsia="Times New Roman" w:hAnsi="Century Gothic" w:cs="Tahoma"/>
          <w:i/>
          <w:sz w:val="22"/>
          <w:szCs w:val="22"/>
          <w:lang w:eastAsia="es-CO"/>
        </w:rPr>
      </w:pPr>
    </w:p>
    <w:bookmarkEnd w:id="1"/>
    <w:p w14:paraId="10EF4881" w14:textId="226973C5" w:rsidR="004D0826" w:rsidRPr="003C48AA" w:rsidRDefault="003C48AA" w:rsidP="00395E32">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14:paraId="10E79EDA" w14:textId="7E5885D6" w:rsidR="009A1571" w:rsidRPr="003C48AA" w:rsidRDefault="004D0826" w:rsidP="00E575D3">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p>
    <w:sectPr w:rsidR="009A1571" w:rsidRPr="003C48AA" w:rsidSect="007A5094">
      <w:headerReference w:type="default" r:id="rId22"/>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C19FEA" w14:textId="77777777" w:rsidR="00C90508" w:rsidRDefault="00C90508" w:rsidP="005D28FB">
      <w:pPr>
        <w:spacing w:after="0"/>
      </w:pPr>
      <w:r>
        <w:separator/>
      </w:r>
    </w:p>
  </w:endnote>
  <w:endnote w:type="continuationSeparator" w:id="0">
    <w:p w14:paraId="04C9BF6E" w14:textId="77777777" w:rsidR="00C90508" w:rsidRDefault="00C90508" w:rsidP="005D28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E8A45D" w14:textId="77777777" w:rsidR="00C90508" w:rsidRDefault="00C90508" w:rsidP="005D28FB">
      <w:pPr>
        <w:spacing w:after="0"/>
      </w:pPr>
      <w:r>
        <w:separator/>
      </w:r>
    </w:p>
  </w:footnote>
  <w:footnote w:type="continuationSeparator" w:id="0">
    <w:p w14:paraId="38925EE3" w14:textId="77777777" w:rsidR="00C90508" w:rsidRDefault="00C90508" w:rsidP="005D28FB">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581E3" w14:textId="187D8581" w:rsidR="00271894" w:rsidRDefault="00271894">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37BDFB1E" wp14:editId="1F7A70E7">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86C6E" w14:textId="123CD844" w:rsidR="00271894" w:rsidRPr="00895C86" w:rsidRDefault="00271894" w:rsidP="007A5094">
                          <w:pPr>
                            <w:spacing w:after="0"/>
                            <w:rPr>
                              <w:rFonts w:cs="Tahoma"/>
                              <w:b/>
                              <w:sz w:val="20"/>
                              <w:szCs w:val="20"/>
                            </w:rPr>
                          </w:pPr>
                          <w:r w:rsidRPr="00895C86">
                            <w:rPr>
                              <w:rFonts w:cs="Tahoma"/>
                              <w:b/>
                              <w:sz w:val="20"/>
                              <w:szCs w:val="20"/>
                            </w:rPr>
                            <w:t>Nº 0</w:t>
                          </w:r>
                          <w:r w:rsidR="00C13188">
                            <w:rPr>
                              <w:rFonts w:cs="Tahoma"/>
                              <w:b/>
                              <w:sz w:val="20"/>
                              <w:szCs w:val="20"/>
                            </w:rPr>
                            <w:t>4</w:t>
                          </w:r>
                          <w:r w:rsidR="005E2916">
                            <w:rPr>
                              <w:rFonts w:cs="Tahoma"/>
                              <w:b/>
                              <w:sz w:val="20"/>
                              <w:szCs w:val="20"/>
                            </w:rPr>
                            <w:t>2</w:t>
                          </w:r>
                        </w:p>
                        <w:p w14:paraId="42E497DF" w14:textId="3E0CBBCA" w:rsidR="00271894" w:rsidRPr="00895C86" w:rsidRDefault="00271894" w:rsidP="007A5094">
                          <w:pPr>
                            <w:spacing w:after="0"/>
                            <w:rPr>
                              <w:b/>
                              <w:sz w:val="20"/>
                              <w:szCs w:val="20"/>
                            </w:rPr>
                          </w:pPr>
                          <w:r>
                            <w:rPr>
                              <w:b/>
                              <w:sz w:val="20"/>
                              <w:szCs w:val="20"/>
                            </w:rPr>
                            <w:t>1</w:t>
                          </w:r>
                          <w:r w:rsidR="005E2916">
                            <w:rPr>
                              <w:b/>
                              <w:sz w:val="20"/>
                              <w:szCs w:val="20"/>
                            </w:rPr>
                            <w:t>9</w:t>
                          </w:r>
                          <w:r w:rsidRPr="00895C86">
                            <w:rPr>
                              <w:b/>
                              <w:sz w:val="20"/>
                              <w:szCs w:val="20"/>
                            </w:rPr>
                            <w:t>/febrero/2019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BDFB1E"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14:paraId="4C786C6E" w14:textId="123CD844" w:rsidR="00271894" w:rsidRPr="00895C86" w:rsidRDefault="00271894" w:rsidP="007A5094">
                    <w:pPr>
                      <w:spacing w:after="0"/>
                      <w:rPr>
                        <w:rFonts w:cs="Tahoma"/>
                        <w:b/>
                        <w:sz w:val="20"/>
                        <w:szCs w:val="20"/>
                      </w:rPr>
                    </w:pPr>
                    <w:r w:rsidRPr="00895C86">
                      <w:rPr>
                        <w:rFonts w:cs="Tahoma"/>
                        <w:b/>
                        <w:sz w:val="20"/>
                        <w:szCs w:val="20"/>
                      </w:rPr>
                      <w:t>Nº 0</w:t>
                    </w:r>
                    <w:r w:rsidR="00C13188">
                      <w:rPr>
                        <w:rFonts w:cs="Tahoma"/>
                        <w:b/>
                        <w:sz w:val="20"/>
                        <w:szCs w:val="20"/>
                      </w:rPr>
                      <w:t>4</w:t>
                    </w:r>
                    <w:r w:rsidR="005E2916">
                      <w:rPr>
                        <w:rFonts w:cs="Tahoma"/>
                        <w:b/>
                        <w:sz w:val="20"/>
                        <w:szCs w:val="20"/>
                      </w:rPr>
                      <w:t>2</w:t>
                    </w:r>
                  </w:p>
                  <w:p w14:paraId="42E497DF" w14:textId="3E0CBBCA" w:rsidR="00271894" w:rsidRPr="00895C86" w:rsidRDefault="00271894" w:rsidP="007A5094">
                    <w:pPr>
                      <w:spacing w:after="0"/>
                      <w:rPr>
                        <w:b/>
                        <w:sz w:val="20"/>
                        <w:szCs w:val="20"/>
                      </w:rPr>
                    </w:pPr>
                    <w:r>
                      <w:rPr>
                        <w:b/>
                        <w:sz w:val="20"/>
                        <w:szCs w:val="20"/>
                      </w:rPr>
                      <w:t>1</w:t>
                    </w:r>
                    <w:r w:rsidR="005E2916">
                      <w:rPr>
                        <w:b/>
                        <w:sz w:val="20"/>
                        <w:szCs w:val="20"/>
                      </w:rPr>
                      <w:t>9</w:t>
                    </w:r>
                    <w:r w:rsidRPr="00895C86">
                      <w:rPr>
                        <w:b/>
                        <w:sz w:val="20"/>
                        <w:szCs w:val="20"/>
                      </w:rPr>
                      <w:t>/febrero/2019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320994FA" wp14:editId="22776913">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446D3"/>
    <w:multiLevelType w:val="hybridMultilevel"/>
    <w:tmpl w:val="9B4A0B2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826"/>
    <w:rsid w:val="00002150"/>
    <w:rsid w:val="00003478"/>
    <w:rsid w:val="0000388D"/>
    <w:rsid w:val="00005168"/>
    <w:rsid w:val="00005B23"/>
    <w:rsid w:val="000111CA"/>
    <w:rsid w:val="00012827"/>
    <w:rsid w:val="00016829"/>
    <w:rsid w:val="00023D46"/>
    <w:rsid w:val="00026ACC"/>
    <w:rsid w:val="00032E1E"/>
    <w:rsid w:val="00033064"/>
    <w:rsid w:val="00040058"/>
    <w:rsid w:val="00053BFB"/>
    <w:rsid w:val="000558AE"/>
    <w:rsid w:val="0005617F"/>
    <w:rsid w:val="00056F9F"/>
    <w:rsid w:val="00065D4E"/>
    <w:rsid w:val="00066A1E"/>
    <w:rsid w:val="00066C67"/>
    <w:rsid w:val="00070366"/>
    <w:rsid w:val="000747C4"/>
    <w:rsid w:val="00075696"/>
    <w:rsid w:val="000771ED"/>
    <w:rsid w:val="000775C7"/>
    <w:rsid w:val="000776B5"/>
    <w:rsid w:val="00086B28"/>
    <w:rsid w:val="000908C5"/>
    <w:rsid w:val="00092F11"/>
    <w:rsid w:val="0009326A"/>
    <w:rsid w:val="00095168"/>
    <w:rsid w:val="00096640"/>
    <w:rsid w:val="0009666C"/>
    <w:rsid w:val="00096ADE"/>
    <w:rsid w:val="000A0893"/>
    <w:rsid w:val="000A3CEE"/>
    <w:rsid w:val="000A53D6"/>
    <w:rsid w:val="000B2DE8"/>
    <w:rsid w:val="000B49FE"/>
    <w:rsid w:val="000B70CD"/>
    <w:rsid w:val="000C0138"/>
    <w:rsid w:val="000C3A6A"/>
    <w:rsid w:val="000C7415"/>
    <w:rsid w:val="000D17EF"/>
    <w:rsid w:val="000D2DEF"/>
    <w:rsid w:val="000D3E71"/>
    <w:rsid w:val="000D591E"/>
    <w:rsid w:val="000D6A2D"/>
    <w:rsid w:val="000E6D98"/>
    <w:rsid w:val="000E756C"/>
    <w:rsid w:val="000E7E75"/>
    <w:rsid w:val="000F0402"/>
    <w:rsid w:val="000F0A98"/>
    <w:rsid w:val="000F3916"/>
    <w:rsid w:val="000F5DE8"/>
    <w:rsid w:val="00100D0C"/>
    <w:rsid w:val="00104C9B"/>
    <w:rsid w:val="001074F7"/>
    <w:rsid w:val="0011077E"/>
    <w:rsid w:val="00111A8E"/>
    <w:rsid w:val="00115E56"/>
    <w:rsid w:val="001202E5"/>
    <w:rsid w:val="0012104F"/>
    <w:rsid w:val="00123BE4"/>
    <w:rsid w:val="001250A3"/>
    <w:rsid w:val="00126891"/>
    <w:rsid w:val="00126DAB"/>
    <w:rsid w:val="001309D7"/>
    <w:rsid w:val="00133622"/>
    <w:rsid w:val="0014226D"/>
    <w:rsid w:val="001438A8"/>
    <w:rsid w:val="001446B8"/>
    <w:rsid w:val="00146CA0"/>
    <w:rsid w:val="00147B48"/>
    <w:rsid w:val="001508B3"/>
    <w:rsid w:val="00150E44"/>
    <w:rsid w:val="001514A4"/>
    <w:rsid w:val="001611BA"/>
    <w:rsid w:val="00173BA5"/>
    <w:rsid w:val="00174D1D"/>
    <w:rsid w:val="00180745"/>
    <w:rsid w:val="00181356"/>
    <w:rsid w:val="001813DA"/>
    <w:rsid w:val="00184DF7"/>
    <w:rsid w:val="00195433"/>
    <w:rsid w:val="001962A9"/>
    <w:rsid w:val="0019754C"/>
    <w:rsid w:val="001A0159"/>
    <w:rsid w:val="001A3363"/>
    <w:rsid w:val="001A5042"/>
    <w:rsid w:val="001A5403"/>
    <w:rsid w:val="001A7F90"/>
    <w:rsid w:val="001B05B9"/>
    <w:rsid w:val="001B26FD"/>
    <w:rsid w:val="001B2C47"/>
    <w:rsid w:val="001B4A5F"/>
    <w:rsid w:val="001C03B4"/>
    <w:rsid w:val="001C1AA3"/>
    <w:rsid w:val="001C3AB4"/>
    <w:rsid w:val="001C75F7"/>
    <w:rsid w:val="001D1385"/>
    <w:rsid w:val="001D357F"/>
    <w:rsid w:val="001D3ADE"/>
    <w:rsid w:val="001D49CB"/>
    <w:rsid w:val="001D58F0"/>
    <w:rsid w:val="001D5C4F"/>
    <w:rsid w:val="001E03FF"/>
    <w:rsid w:val="001E1E08"/>
    <w:rsid w:val="001E25BE"/>
    <w:rsid w:val="001E287F"/>
    <w:rsid w:val="001F15A5"/>
    <w:rsid w:val="001F1F12"/>
    <w:rsid w:val="001F2BB9"/>
    <w:rsid w:val="00201EBE"/>
    <w:rsid w:val="002053C3"/>
    <w:rsid w:val="0020731E"/>
    <w:rsid w:val="002074EF"/>
    <w:rsid w:val="00207F2C"/>
    <w:rsid w:val="00210D79"/>
    <w:rsid w:val="00214A75"/>
    <w:rsid w:val="002162A0"/>
    <w:rsid w:val="00231159"/>
    <w:rsid w:val="00236FDE"/>
    <w:rsid w:val="00250188"/>
    <w:rsid w:val="00252463"/>
    <w:rsid w:val="00255F5D"/>
    <w:rsid w:val="00271894"/>
    <w:rsid w:val="00273CAF"/>
    <w:rsid w:val="00273E8F"/>
    <w:rsid w:val="00274634"/>
    <w:rsid w:val="00274946"/>
    <w:rsid w:val="00274953"/>
    <w:rsid w:val="002749F0"/>
    <w:rsid w:val="00274C97"/>
    <w:rsid w:val="00276A07"/>
    <w:rsid w:val="00277B5D"/>
    <w:rsid w:val="0028181F"/>
    <w:rsid w:val="00283A0C"/>
    <w:rsid w:val="00287B42"/>
    <w:rsid w:val="00291F13"/>
    <w:rsid w:val="00295A4C"/>
    <w:rsid w:val="002A0501"/>
    <w:rsid w:val="002A3F1F"/>
    <w:rsid w:val="002A7DC4"/>
    <w:rsid w:val="002A7E08"/>
    <w:rsid w:val="002B04E5"/>
    <w:rsid w:val="002B43BB"/>
    <w:rsid w:val="002B489E"/>
    <w:rsid w:val="002B5705"/>
    <w:rsid w:val="002C0597"/>
    <w:rsid w:val="002C46C7"/>
    <w:rsid w:val="002C4DE3"/>
    <w:rsid w:val="002D1ECA"/>
    <w:rsid w:val="002E0573"/>
    <w:rsid w:val="002F0049"/>
    <w:rsid w:val="002F08DD"/>
    <w:rsid w:val="002F1AA3"/>
    <w:rsid w:val="002F54F3"/>
    <w:rsid w:val="002F5F26"/>
    <w:rsid w:val="002F6F7F"/>
    <w:rsid w:val="00303E8A"/>
    <w:rsid w:val="0030437B"/>
    <w:rsid w:val="00304926"/>
    <w:rsid w:val="00305312"/>
    <w:rsid w:val="00306219"/>
    <w:rsid w:val="00306874"/>
    <w:rsid w:val="003074DD"/>
    <w:rsid w:val="00312B87"/>
    <w:rsid w:val="0031422E"/>
    <w:rsid w:val="00317559"/>
    <w:rsid w:val="00317B50"/>
    <w:rsid w:val="00320B50"/>
    <w:rsid w:val="003238EB"/>
    <w:rsid w:val="00324B94"/>
    <w:rsid w:val="0032594F"/>
    <w:rsid w:val="00332AB4"/>
    <w:rsid w:val="003339A5"/>
    <w:rsid w:val="00341C92"/>
    <w:rsid w:val="0034430F"/>
    <w:rsid w:val="003465E8"/>
    <w:rsid w:val="00352A38"/>
    <w:rsid w:val="00362DB6"/>
    <w:rsid w:val="00365334"/>
    <w:rsid w:val="003703C0"/>
    <w:rsid w:val="00370A78"/>
    <w:rsid w:val="0037358A"/>
    <w:rsid w:val="00374126"/>
    <w:rsid w:val="00376EEF"/>
    <w:rsid w:val="003776F0"/>
    <w:rsid w:val="0038406F"/>
    <w:rsid w:val="003840E8"/>
    <w:rsid w:val="00385A61"/>
    <w:rsid w:val="00390EC1"/>
    <w:rsid w:val="00390F6C"/>
    <w:rsid w:val="00395E32"/>
    <w:rsid w:val="003968BD"/>
    <w:rsid w:val="00396C94"/>
    <w:rsid w:val="00396CD1"/>
    <w:rsid w:val="003A2C68"/>
    <w:rsid w:val="003A39A5"/>
    <w:rsid w:val="003A447E"/>
    <w:rsid w:val="003A4947"/>
    <w:rsid w:val="003A5C98"/>
    <w:rsid w:val="003A7337"/>
    <w:rsid w:val="003A7D9B"/>
    <w:rsid w:val="003B2624"/>
    <w:rsid w:val="003B3C37"/>
    <w:rsid w:val="003C48AA"/>
    <w:rsid w:val="003C5037"/>
    <w:rsid w:val="003C6319"/>
    <w:rsid w:val="003D5ABD"/>
    <w:rsid w:val="003D67EF"/>
    <w:rsid w:val="003E1DA5"/>
    <w:rsid w:val="003E1FDE"/>
    <w:rsid w:val="003E22D5"/>
    <w:rsid w:val="003E4BB7"/>
    <w:rsid w:val="003E566C"/>
    <w:rsid w:val="00402715"/>
    <w:rsid w:val="004041AD"/>
    <w:rsid w:val="00405BBF"/>
    <w:rsid w:val="0040723F"/>
    <w:rsid w:val="00407641"/>
    <w:rsid w:val="0041183D"/>
    <w:rsid w:val="00412477"/>
    <w:rsid w:val="004143D8"/>
    <w:rsid w:val="0041684D"/>
    <w:rsid w:val="00416B3A"/>
    <w:rsid w:val="004334B8"/>
    <w:rsid w:val="00433D1C"/>
    <w:rsid w:val="004421C2"/>
    <w:rsid w:val="00442784"/>
    <w:rsid w:val="00443454"/>
    <w:rsid w:val="004450F7"/>
    <w:rsid w:val="00446A33"/>
    <w:rsid w:val="00447C8C"/>
    <w:rsid w:val="004517BC"/>
    <w:rsid w:val="00451B86"/>
    <w:rsid w:val="004534E8"/>
    <w:rsid w:val="00461C52"/>
    <w:rsid w:val="004628F8"/>
    <w:rsid w:val="0046709E"/>
    <w:rsid w:val="00467991"/>
    <w:rsid w:val="004754CC"/>
    <w:rsid w:val="00475566"/>
    <w:rsid w:val="004A144B"/>
    <w:rsid w:val="004A1974"/>
    <w:rsid w:val="004A19B8"/>
    <w:rsid w:val="004A2790"/>
    <w:rsid w:val="004A4A82"/>
    <w:rsid w:val="004A7BAD"/>
    <w:rsid w:val="004B6386"/>
    <w:rsid w:val="004C0C10"/>
    <w:rsid w:val="004C4035"/>
    <w:rsid w:val="004D0826"/>
    <w:rsid w:val="004D16C7"/>
    <w:rsid w:val="004D269E"/>
    <w:rsid w:val="004D76DA"/>
    <w:rsid w:val="004D7BFF"/>
    <w:rsid w:val="004F0844"/>
    <w:rsid w:val="004F44F1"/>
    <w:rsid w:val="00503A33"/>
    <w:rsid w:val="0050460B"/>
    <w:rsid w:val="00511514"/>
    <w:rsid w:val="005122A6"/>
    <w:rsid w:val="00514BB5"/>
    <w:rsid w:val="00516D08"/>
    <w:rsid w:val="00517E10"/>
    <w:rsid w:val="0052123A"/>
    <w:rsid w:val="00521E10"/>
    <w:rsid w:val="00523913"/>
    <w:rsid w:val="005240F1"/>
    <w:rsid w:val="00526FA4"/>
    <w:rsid w:val="00530247"/>
    <w:rsid w:val="00531091"/>
    <w:rsid w:val="005353A3"/>
    <w:rsid w:val="00536057"/>
    <w:rsid w:val="00536F2E"/>
    <w:rsid w:val="00537498"/>
    <w:rsid w:val="005406DF"/>
    <w:rsid w:val="0054181E"/>
    <w:rsid w:val="00541B4D"/>
    <w:rsid w:val="00543776"/>
    <w:rsid w:val="005453C2"/>
    <w:rsid w:val="00547286"/>
    <w:rsid w:val="00554A2C"/>
    <w:rsid w:val="0056043E"/>
    <w:rsid w:val="0056290D"/>
    <w:rsid w:val="00570248"/>
    <w:rsid w:val="00570CE9"/>
    <w:rsid w:val="00572220"/>
    <w:rsid w:val="00572A54"/>
    <w:rsid w:val="00574C44"/>
    <w:rsid w:val="00575704"/>
    <w:rsid w:val="00575C85"/>
    <w:rsid w:val="00577417"/>
    <w:rsid w:val="005871F9"/>
    <w:rsid w:val="005944AD"/>
    <w:rsid w:val="0059614F"/>
    <w:rsid w:val="00596370"/>
    <w:rsid w:val="005A3E2B"/>
    <w:rsid w:val="005C08FD"/>
    <w:rsid w:val="005C0CE3"/>
    <w:rsid w:val="005C1C55"/>
    <w:rsid w:val="005C7DEC"/>
    <w:rsid w:val="005D28FB"/>
    <w:rsid w:val="005D31F2"/>
    <w:rsid w:val="005D37E4"/>
    <w:rsid w:val="005D791E"/>
    <w:rsid w:val="005E2916"/>
    <w:rsid w:val="005E483E"/>
    <w:rsid w:val="005E56FA"/>
    <w:rsid w:val="005F4C61"/>
    <w:rsid w:val="005F707A"/>
    <w:rsid w:val="005F7B50"/>
    <w:rsid w:val="005F7BED"/>
    <w:rsid w:val="006017D6"/>
    <w:rsid w:val="00601D1C"/>
    <w:rsid w:val="00605B55"/>
    <w:rsid w:val="00627940"/>
    <w:rsid w:val="00633072"/>
    <w:rsid w:val="00640368"/>
    <w:rsid w:val="00643D7C"/>
    <w:rsid w:val="00644EB6"/>
    <w:rsid w:val="00647FF6"/>
    <w:rsid w:val="00650F80"/>
    <w:rsid w:val="00652536"/>
    <w:rsid w:val="006538F8"/>
    <w:rsid w:val="006554FE"/>
    <w:rsid w:val="0066199E"/>
    <w:rsid w:val="00663296"/>
    <w:rsid w:val="00664F74"/>
    <w:rsid w:val="00683505"/>
    <w:rsid w:val="006842E7"/>
    <w:rsid w:val="00692499"/>
    <w:rsid w:val="00696C11"/>
    <w:rsid w:val="006A1443"/>
    <w:rsid w:val="006A16CB"/>
    <w:rsid w:val="006A3410"/>
    <w:rsid w:val="006B4876"/>
    <w:rsid w:val="006B5D09"/>
    <w:rsid w:val="006B78DE"/>
    <w:rsid w:val="006D299E"/>
    <w:rsid w:val="006D3733"/>
    <w:rsid w:val="006D58F9"/>
    <w:rsid w:val="006D7290"/>
    <w:rsid w:val="006E37C9"/>
    <w:rsid w:val="006E514D"/>
    <w:rsid w:val="006F0BA6"/>
    <w:rsid w:val="006F0D54"/>
    <w:rsid w:val="006F2A60"/>
    <w:rsid w:val="006F3A93"/>
    <w:rsid w:val="006F3AAF"/>
    <w:rsid w:val="006F3B28"/>
    <w:rsid w:val="006F4F73"/>
    <w:rsid w:val="006F77EA"/>
    <w:rsid w:val="00701224"/>
    <w:rsid w:val="00704263"/>
    <w:rsid w:val="007125CB"/>
    <w:rsid w:val="007163E2"/>
    <w:rsid w:val="00716DCB"/>
    <w:rsid w:val="00722833"/>
    <w:rsid w:val="0072302B"/>
    <w:rsid w:val="00723666"/>
    <w:rsid w:val="00723FA7"/>
    <w:rsid w:val="00724329"/>
    <w:rsid w:val="00727F1B"/>
    <w:rsid w:val="007372EE"/>
    <w:rsid w:val="0074135C"/>
    <w:rsid w:val="007432D2"/>
    <w:rsid w:val="00745573"/>
    <w:rsid w:val="00751D2E"/>
    <w:rsid w:val="00755604"/>
    <w:rsid w:val="00767A9F"/>
    <w:rsid w:val="0077084F"/>
    <w:rsid w:val="00771E86"/>
    <w:rsid w:val="0078087E"/>
    <w:rsid w:val="00780F73"/>
    <w:rsid w:val="007902D3"/>
    <w:rsid w:val="00793517"/>
    <w:rsid w:val="0079419E"/>
    <w:rsid w:val="00794B35"/>
    <w:rsid w:val="00796347"/>
    <w:rsid w:val="007A1F75"/>
    <w:rsid w:val="007A5094"/>
    <w:rsid w:val="007A5DD0"/>
    <w:rsid w:val="007B1773"/>
    <w:rsid w:val="007B3DB4"/>
    <w:rsid w:val="007B4914"/>
    <w:rsid w:val="007C1E80"/>
    <w:rsid w:val="007C3F20"/>
    <w:rsid w:val="007C55B2"/>
    <w:rsid w:val="007C6723"/>
    <w:rsid w:val="007C7B55"/>
    <w:rsid w:val="007D279F"/>
    <w:rsid w:val="007D3246"/>
    <w:rsid w:val="007E0120"/>
    <w:rsid w:val="007E5952"/>
    <w:rsid w:val="007E64C3"/>
    <w:rsid w:val="007E69D9"/>
    <w:rsid w:val="007F653B"/>
    <w:rsid w:val="007F7105"/>
    <w:rsid w:val="008017DC"/>
    <w:rsid w:val="008033F4"/>
    <w:rsid w:val="008052FE"/>
    <w:rsid w:val="0081225B"/>
    <w:rsid w:val="00812F98"/>
    <w:rsid w:val="00813683"/>
    <w:rsid w:val="00817836"/>
    <w:rsid w:val="008179AA"/>
    <w:rsid w:val="008206CC"/>
    <w:rsid w:val="00822878"/>
    <w:rsid w:val="00823B09"/>
    <w:rsid w:val="00833775"/>
    <w:rsid w:val="008345FA"/>
    <w:rsid w:val="00834EC8"/>
    <w:rsid w:val="00837B45"/>
    <w:rsid w:val="00842FA2"/>
    <w:rsid w:val="00843B6A"/>
    <w:rsid w:val="0084492C"/>
    <w:rsid w:val="00850149"/>
    <w:rsid w:val="00851B05"/>
    <w:rsid w:val="008568C7"/>
    <w:rsid w:val="00860F8B"/>
    <w:rsid w:val="008631E6"/>
    <w:rsid w:val="008755AD"/>
    <w:rsid w:val="008772F2"/>
    <w:rsid w:val="00882089"/>
    <w:rsid w:val="00883DBF"/>
    <w:rsid w:val="008870F8"/>
    <w:rsid w:val="00890179"/>
    <w:rsid w:val="008930D0"/>
    <w:rsid w:val="00893570"/>
    <w:rsid w:val="00894577"/>
    <w:rsid w:val="00895C86"/>
    <w:rsid w:val="00896813"/>
    <w:rsid w:val="0089724E"/>
    <w:rsid w:val="008A76C1"/>
    <w:rsid w:val="008B0B35"/>
    <w:rsid w:val="008B62B0"/>
    <w:rsid w:val="008B7ECF"/>
    <w:rsid w:val="008C1C0F"/>
    <w:rsid w:val="008C2123"/>
    <w:rsid w:val="008C30ED"/>
    <w:rsid w:val="008D4964"/>
    <w:rsid w:val="008D5540"/>
    <w:rsid w:val="008E68D3"/>
    <w:rsid w:val="008E6D05"/>
    <w:rsid w:val="008F084B"/>
    <w:rsid w:val="008F1A34"/>
    <w:rsid w:val="008F58D2"/>
    <w:rsid w:val="008F6E5B"/>
    <w:rsid w:val="0091472E"/>
    <w:rsid w:val="00916678"/>
    <w:rsid w:val="009179BE"/>
    <w:rsid w:val="00923035"/>
    <w:rsid w:val="00923753"/>
    <w:rsid w:val="00925944"/>
    <w:rsid w:val="009300BD"/>
    <w:rsid w:val="009305AE"/>
    <w:rsid w:val="009355DA"/>
    <w:rsid w:val="00936F18"/>
    <w:rsid w:val="00937745"/>
    <w:rsid w:val="00943593"/>
    <w:rsid w:val="00951DAB"/>
    <w:rsid w:val="00953048"/>
    <w:rsid w:val="00955F32"/>
    <w:rsid w:val="00964F05"/>
    <w:rsid w:val="00973088"/>
    <w:rsid w:val="009749FE"/>
    <w:rsid w:val="00977261"/>
    <w:rsid w:val="00981B4A"/>
    <w:rsid w:val="00982A53"/>
    <w:rsid w:val="0098350B"/>
    <w:rsid w:val="009839D3"/>
    <w:rsid w:val="009839EF"/>
    <w:rsid w:val="009850D3"/>
    <w:rsid w:val="0099089C"/>
    <w:rsid w:val="0099282E"/>
    <w:rsid w:val="009943AE"/>
    <w:rsid w:val="009948C5"/>
    <w:rsid w:val="009951AD"/>
    <w:rsid w:val="00995382"/>
    <w:rsid w:val="009A0090"/>
    <w:rsid w:val="009A1571"/>
    <w:rsid w:val="009A1E2C"/>
    <w:rsid w:val="009A40DF"/>
    <w:rsid w:val="009A7408"/>
    <w:rsid w:val="009A7E6B"/>
    <w:rsid w:val="009B4E17"/>
    <w:rsid w:val="009B70A6"/>
    <w:rsid w:val="009B77E9"/>
    <w:rsid w:val="009C05E6"/>
    <w:rsid w:val="009C1E99"/>
    <w:rsid w:val="009C292D"/>
    <w:rsid w:val="009C2D44"/>
    <w:rsid w:val="009C3E3A"/>
    <w:rsid w:val="009D396B"/>
    <w:rsid w:val="009D4FB7"/>
    <w:rsid w:val="009D666F"/>
    <w:rsid w:val="009E299E"/>
    <w:rsid w:val="009F137E"/>
    <w:rsid w:val="009F3E71"/>
    <w:rsid w:val="00A0031D"/>
    <w:rsid w:val="00A01457"/>
    <w:rsid w:val="00A0201D"/>
    <w:rsid w:val="00A05EC7"/>
    <w:rsid w:val="00A074E7"/>
    <w:rsid w:val="00A11F49"/>
    <w:rsid w:val="00A1764F"/>
    <w:rsid w:val="00A21F11"/>
    <w:rsid w:val="00A24178"/>
    <w:rsid w:val="00A2502C"/>
    <w:rsid w:val="00A25CD5"/>
    <w:rsid w:val="00A26CF0"/>
    <w:rsid w:val="00A2724D"/>
    <w:rsid w:val="00A3079A"/>
    <w:rsid w:val="00A307C4"/>
    <w:rsid w:val="00A314F0"/>
    <w:rsid w:val="00A34235"/>
    <w:rsid w:val="00A3441A"/>
    <w:rsid w:val="00A360F0"/>
    <w:rsid w:val="00A42037"/>
    <w:rsid w:val="00A43EC0"/>
    <w:rsid w:val="00A44ACD"/>
    <w:rsid w:val="00A45964"/>
    <w:rsid w:val="00A47240"/>
    <w:rsid w:val="00A47E78"/>
    <w:rsid w:val="00A50040"/>
    <w:rsid w:val="00A5534B"/>
    <w:rsid w:val="00A622FB"/>
    <w:rsid w:val="00A62D90"/>
    <w:rsid w:val="00A65EAA"/>
    <w:rsid w:val="00A718DA"/>
    <w:rsid w:val="00A74A34"/>
    <w:rsid w:val="00A80FDE"/>
    <w:rsid w:val="00A82892"/>
    <w:rsid w:val="00A837D2"/>
    <w:rsid w:val="00A86381"/>
    <w:rsid w:val="00A91E7F"/>
    <w:rsid w:val="00A9275F"/>
    <w:rsid w:val="00A94F9E"/>
    <w:rsid w:val="00AA3DB0"/>
    <w:rsid w:val="00AA6A71"/>
    <w:rsid w:val="00AB3C47"/>
    <w:rsid w:val="00AB405A"/>
    <w:rsid w:val="00AB4992"/>
    <w:rsid w:val="00AC0FEE"/>
    <w:rsid w:val="00AC2966"/>
    <w:rsid w:val="00AC388F"/>
    <w:rsid w:val="00AC4F15"/>
    <w:rsid w:val="00AC74CA"/>
    <w:rsid w:val="00AD100B"/>
    <w:rsid w:val="00AE359F"/>
    <w:rsid w:val="00AE3E3A"/>
    <w:rsid w:val="00AE44A7"/>
    <w:rsid w:val="00AF2D21"/>
    <w:rsid w:val="00AF7469"/>
    <w:rsid w:val="00B008E6"/>
    <w:rsid w:val="00B01F7D"/>
    <w:rsid w:val="00B0341A"/>
    <w:rsid w:val="00B10587"/>
    <w:rsid w:val="00B1419C"/>
    <w:rsid w:val="00B1581C"/>
    <w:rsid w:val="00B16D29"/>
    <w:rsid w:val="00B204A3"/>
    <w:rsid w:val="00B20514"/>
    <w:rsid w:val="00B2234D"/>
    <w:rsid w:val="00B23406"/>
    <w:rsid w:val="00B236F5"/>
    <w:rsid w:val="00B25252"/>
    <w:rsid w:val="00B2695C"/>
    <w:rsid w:val="00B26C4D"/>
    <w:rsid w:val="00B34A61"/>
    <w:rsid w:val="00B36550"/>
    <w:rsid w:val="00B37F95"/>
    <w:rsid w:val="00B42939"/>
    <w:rsid w:val="00B43C40"/>
    <w:rsid w:val="00B564DA"/>
    <w:rsid w:val="00B56CE2"/>
    <w:rsid w:val="00B66935"/>
    <w:rsid w:val="00B706EB"/>
    <w:rsid w:val="00B71445"/>
    <w:rsid w:val="00B72025"/>
    <w:rsid w:val="00B74711"/>
    <w:rsid w:val="00B84AB3"/>
    <w:rsid w:val="00B8691E"/>
    <w:rsid w:val="00B94296"/>
    <w:rsid w:val="00B9649B"/>
    <w:rsid w:val="00B96FA8"/>
    <w:rsid w:val="00BB10AE"/>
    <w:rsid w:val="00BB1EF7"/>
    <w:rsid w:val="00BB55E4"/>
    <w:rsid w:val="00BB7354"/>
    <w:rsid w:val="00BC0DD6"/>
    <w:rsid w:val="00BC173D"/>
    <w:rsid w:val="00BC6CDF"/>
    <w:rsid w:val="00BC7173"/>
    <w:rsid w:val="00BD52B8"/>
    <w:rsid w:val="00BD7F98"/>
    <w:rsid w:val="00BE3648"/>
    <w:rsid w:val="00BE3D6B"/>
    <w:rsid w:val="00BE614E"/>
    <w:rsid w:val="00BE68C4"/>
    <w:rsid w:val="00BE73E1"/>
    <w:rsid w:val="00BE7510"/>
    <w:rsid w:val="00BF482C"/>
    <w:rsid w:val="00BF635D"/>
    <w:rsid w:val="00BF684A"/>
    <w:rsid w:val="00C00E8D"/>
    <w:rsid w:val="00C0302A"/>
    <w:rsid w:val="00C04B5F"/>
    <w:rsid w:val="00C04E00"/>
    <w:rsid w:val="00C0613F"/>
    <w:rsid w:val="00C06ECB"/>
    <w:rsid w:val="00C1212B"/>
    <w:rsid w:val="00C12D01"/>
    <w:rsid w:val="00C13188"/>
    <w:rsid w:val="00C243F4"/>
    <w:rsid w:val="00C24A66"/>
    <w:rsid w:val="00C25DED"/>
    <w:rsid w:val="00C35669"/>
    <w:rsid w:val="00C36E65"/>
    <w:rsid w:val="00C371FB"/>
    <w:rsid w:val="00C40D69"/>
    <w:rsid w:val="00C41481"/>
    <w:rsid w:val="00C41EEB"/>
    <w:rsid w:val="00C460A9"/>
    <w:rsid w:val="00C508A5"/>
    <w:rsid w:val="00C52EB8"/>
    <w:rsid w:val="00C52F64"/>
    <w:rsid w:val="00C53E60"/>
    <w:rsid w:val="00C54429"/>
    <w:rsid w:val="00C55208"/>
    <w:rsid w:val="00C61CA4"/>
    <w:rsid w:val="00C71CA4"/>
    <w:rsid w:val="00C75135"/>
    <w:rsid w:val="00C83B32"/>
    <w:rsid w:val="00C83C2C"/>
    <w:rsid w:val="00C8403A"/>
    <w:rsid w:val="00C8560F"/>
    <w:rsid w:val="00C90508"/>
    <w:rsid w:val="00C93E1A"/>
    <w:rsid w:val="00C94A55"/>
    <w:rsid w:val="00CA41C6"/>
    <w:rsid w:val="00CA4C56"/>
    <w:rsid w:val="00CA4E8E"/>
    <w:rsid w:val="00CA5647"/>
    <w:rsid w:val="00CA680E"/>
    <w:rsid w:val="00CA6FA8"/>
    <w:rsid w:val="00CB37CB"/>
    <w:rsid w:val="00CB411A"/>
    <w:rsid w:val="00CB5E79"/>
    <w:rsid w:val="00CB6D7A"/>
    <w:rsid w:val="00CC2BA9"/>
    <w:rsid w:val="00CC4C76"/>
    <w:rsid w:val="00CD0116"/>
    <w:rsid w:val="00CD475E"/>
    <w:rsid w:val="00CE0EE3"/>
    <w:rsid w:val="00CE2F5C"/>
    <w:rsid w:val="00CE4B9C"/>
    <w:rsid w:val="00CF0BD4"/>
    <w:rsid w:val="00CF1194"/>
    <w:rsid w:val="00CF354F"/>
    <w:rsid w:val="00CF3962"/>
    <w:rsid w:val="00CF4E27"/>
    <w:rsid w:val="00CF6CE6"/>
    <w:rsid w:val="00D06436"/>
    <w:rsid w:val="00D11D9C"/>
    <w:rsid w:val="00D17176"/>
    <w:rsid w:val="00D177D2"/>
    <w:rsid w:val="00D21830"/>
    <w:rsid w:val="00D243EC"/>
    <w:rsid w:val="00D2507E"/>
    <w:rsid w:val="00D26252"/>
    <w:rsid w:val="00D345F2"/>
    <w:rsid w:val="00D36D2B"/>
    <w:rsid w:val="00D41A8A"/>
    <w:rsid w:val="00D43B31"/>
    <w:rsid w:val="00D51C68"/>
    <w:rsid w:val="00D51CB8"/>
    <w:rsid w:val="00D55EB3"/>
    <w:rsid w:val="00D566C8"/>
    <w:rsid w:val="00D65512"/>
    <w:rsid w:val="00D664A7"/>
    <w:rsid w:val="00D665C3"/>
    <w:rsid w:val="00D66B40"/>
    <w:rsid w:val="00D66F6A"/>
    <w:rsid w:val="00D67C68"/>
    <w:rsid w:val="00D70BF1"/>
    <w:rsid w:val="00D84F5F"/>
    <w:rsid w:val="00D8517C"/>
    <w:rsid w:val="00D86509"/>
    <w:rsid w:val="00D90F28"/>
    <w:rsid w:val="00D928D1"/>
    <w:rsid w:val="00D92BF8"/>
    <w:rsid w:val="00DA25B6"/>
    <w:rsid w:val="00DA4E3C"/>
    <w:rsid w:val="00DB0A85"/>
    <w:rsid w:val="00DB10A9"/>
    <w:rsid w:val="00DB2B7D"/>
    <w:rsid w:val="00DB42F0"/>
    <w:rsid w:val="00DB45CC"/>
    <w:rsid w:val="00DB7B25"/>
    <w:rsid w:val="00DB7C0F"/>
    <w:rsid w:val="00DC00A5"/>
    <w:rsid w:val="00DC0269"/>
    <w:rsid w:val="00DC6411"/>
    <w:rsid w:val="00DD0967"/>
    <w:rsid w:val="00DD27DE"/>
    <w:rsid w:val="00DD2C0F"/>
    <w:rsid w:val="00DD739B"/>
    <w:rsid w:val="00DF0BB6"/>
    <w:rsid w:val="00E042D7"/>
    <w:rsid w:val="00E11302"/>
    <w:rsid w:val="00E1251B"/>
    <w:rsid w:val="00E1290D"/>
    <w:rsid w:val="00E12D55"/>
    <w:rsid w:val="00E14043"/>
    <w:rsid w:val="00E1555E"/>
    <w:rsid w:val="00E15683"/>
    <w:rsid w:val="00E2125E"/>
    <w:rsid w:val="00E2448C"/>
    <w:rsid w:val="00E26219"/>
    <w:rsid w:val="00E27A9A"/>
    <w:rsid w:val="00E32428"/>
    <w:rsid w:val="00E36979"/>
    <w:rsid w:val="00E41B4B"/>
    <w:rsid w:val="00E437F4"/>
    <w:rsid w:val="00E47FE0"/>
    <w:rsid w:val="00E50379"/>
    <w:rsid w:val="00E518C1"/>
    <w:rsid w:val="00E54F5E"/>
    <w:rsid w:val="00E54F79"/>
    <w:rsid w:val="00E561DD"/>
    <w:rsid w:val="00E56FE3"/>
    <w:rsid w:val="00E571E9"/>
    <w:rsid w:val="00E575D3"/>
    <w:rsid w:val="00E6762B"/>
    <w:rsid w:val="00E67911"/>
    <w:rsid w:val="00E67A87"/>
    <w:rsid w:val="00E720B9"/>
    <w:rsid w:val="00E746FC"/>
    <w:rsid w:val="00E75468"/>
    <w:rsid w:val="00E75F29"/>
    <w:rsid w:val="00E81E8C"/>
    <w:rsid w:val="00E86C50"/>
    <w:rsid w:val="00E90E61"/>
    <w:rsid w:val="00E919BB"/>
    <w:rsid w:val="00EA08E8"/>
    <w:rsid w:val="00EA302B"/>
    <w:rsid w:val="00EA4FF9"/>
    <w:rsid w:val="00EA5498"/>
    <w:rsid w:val="00EC1894"/>
    <w:rsid w:val="00EC5BFA"/>
    <w:rsid w:val="00ED7A9A"/>
    <w:rsid w:val="00EE1E01"/>
    <w:rsid w:val="00EF4BD9"/>
    <w:rsid w:val="00EF4C4E"/>
    <w:rsid w:val="00EF55F5"/>
    <w:rsid w:val="00EF7C73"/>
    <w:rsid w:val="00F0076B"/>
    <w:rsid w:val="00F035E3"/>
    <w:rsid w:val="00F0469B"/>
    <w:rsid w:val="00F058F6"/>
    <w:rsid w:val="00F06D4A"/>
    <w:rsid w:val="00F07852"/>
    <w:rsid w:val="00F12060"/>
    <w:rsid w:val="00F138D6"/>
    <w:rsid w:val="00F155E9"/>
    <w:rsid w:val="00F22D5A"/>
    <w:rsid w:val="00F24062"/>
    <w:rsid w:val="00F25E1D"/>
    <w:rsid w:val="00F2695B"/>
    <w:rsid w:val="00F26D7D"/>
    <w:rsid w:val="00F27489"/>
    <w:rsid w:val="00F27F7E"/>
    <w:rsid w:val="00F3178F"/>
    <w:rsid w:val="00F340A0"/>
    <w:rsid w:val="00F4087D"/>
    <w:rsid w:val="00F42352"/>
    <w:rsid w:val="00F42B0E"/>
    <w:rsid w:val="00F44313"/>
    <w:rsid w:val="00F44FA8"/>
    <w:rsid w:val="00F46D43"/>
    <w:rsid w:val="00F5184F"/>
    <w:rsid w:val="00F5434C"/>
    <w:rsid w:val="00F6113F"/>
    <w:rsid w:val="00F642B6"/>
    <w:rsid w:val="00F664BF"/>
    <w:rsid w:val="00F666AC"/>
    <w:rsid w:val="00F670AF"/>
    <w:rsid w:val="00F675E5"/>
    <w:rsid w:val="00F71DFD"/>
    <w:rsid w:val="00F7373E"/>
    <w:rsid w:val="00F755D3"/>
    <w:rsid w:val="00F81A33"/>
    <w:rsid w:val="00F82A96"/>
    <w:rsid w:val="00F85C4D"/>
    <w:rsid w:val="00F95727"/>
    <w:rsid w:val="00F9609B"/>
    <w:rsid w:val="00F96ECF"/>
    <w:rsid w:val="00F9705D"/>
    <w:rsid w:val="00F97EEF"/>
    <w:rsid w:val="00FA6ADD"/>
    <w:rsid w:val="00FA7E0C"/>
    <w:rsid w:val="00FB4197"/>
    <w:rsid w:val="00FB6AB5"/>
    <w:rsid w:val="00FC117D"/>
    <w:rsid w:val="00FC50E6"/>
    <w:rsid w:val="00FC51D6"/>
    <w:rsid w:val="00FC77C2"/>
    <w:rsid w:val="00FD00EE"/>
    <w:rsid w:val="00FD2461"/>
    <w:rsid w:val="00FD5169"/>
    <w:rsid w:val="00FE24E1"/>
    <w:rsid w:val="00FE358B"/>
    <w:rsid w:val="00FE3955"/>
    <w:rsid w:val="00FE3B49"/>
    <w:rsid w:val="00FE5C54"/>
    <w:rsid w:val="00FF31AA"/>
    <w:rsid w:val="00FF3BBA"/>
    <w:rsid w:val="00FF73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79240D"/>
  <w15:docId w15:val="{506B06AF-D98A-4DCA-8FAF-C5FE74863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81C"/>
  </w:style>
  <w:style w:type="paragraph" w:styleId="Ttulo1">
    <w:name w:val="heading 1"/>
    <w:basedOn w:val="Normal"/>
    <w:next w:val="Normal"/>
    <w:link w:val="Ttulo1Car"/>
    <w:uiPriority w:val="9"/>
    <w:qFormat/>
    <w:rsid w:val="00B1581C"/>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B1581C"/>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B1581C"/>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B1581C"/>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B1581C"/>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B1581C"/>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B1581C"/>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B1581C"/>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B1581C"/>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0826"/>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4D0826"/>
    <w:rPr>
      <w:rFonts w:ascii="Calibri" w:eastAsia="Calibri" w:hAnsi="Calibri" w:cs="Times New Roman"/>
      <w:lang w:val="es-ES"/>
    </w:rPr>
  </w:style>
  <w:style w:type="table" w:styleId="Tablaconcuadrcula">
    <w:name w:val="Table Grid"/>
    <w:basedOn w:val="Tablanormal"/>
    <w:uiPriority w:val="59"/>
    <w:rsid w:val="00982A53"/>
    <w:pPr>
      <w:spacing w:after="0" w:line="240" w:lineRule="auto"/>
      <w:jc w:val="center"/>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iedepgina">
    <w:name w:val="footer"/>
    <w:basedOn w:val="Normal"/>
    <w:link w:val="PiedepginaCar"/>
    <w:uiPriority w:val="99"/>
    <w:unhideWhenUsed/>
    <w:rsid w:val="005D28FB"/>
    <w:pPr>
      <w:tabs>
        <w:tab w:val="center" w:pos="4419"/>
        <w:tab w:val="right" w:pos="8838"/>
      </w:tabs>
      <w:spacing w:after="0"/>
    </w:pPr>
  </w:style>
  <w:style w:type="character" w:customStyle="1" w:styleId="PiedepginaCar">
    <w:name w:val="Pie de página Car"/>
    <w:basedOn w:val="Fuentedeprrafopredeter"/>
    <w:link w:val="Piedepgina"/>
    <w:uiPriority w:val="99"/>
    <w:rsid w:val="005D28FB"/>
    <w:rPr>
      <w:rFonts w:eastAsia="Calibri" w:cs="Calibri"/>
      <w:lang w:eastAsia="ar-SA"/>
    </w:rPr>
  </w:style>
  <w:style w:type="character" w:styleId="Hipervnculo">
    <w:name w:val="Hyperlink"/>
    <w:basedOn w:val="Fuentedeprrafopredeter"/>
    <w:uiPriority w:val="99"/>
    <w:unhideWhenUsed/>
    <w:rsid w:val="00396CD1"/>
    <w:rPr>
      <w:color w:val="0563C1" w:themeColor="hyperlink"/>
      <w:u w:val="single"/>
    </w:rPr>
  </w:style>
  <w:style w:type="paragraph" w:styleId="NormalWeb">
    <w:name w:val="Normal (Web)"/>
    <w:basedOn w:val="Normal"/>
    <w:uiPriority w:val="99"/>
    <w:unhideWhenUsed/>
    <w:rsid w:val="00FC77C2"/>
    <w:pPr>
      <w:spacing w:before="100" w:beforeAutospacing="1" w:after="100" w:afterAutospacing="1"/>
    </w:pPr>
    <w:rPr>
      <w:rFonts w:ascii="Times New Roman" w:eastAsia="Times New Roman" w:hAnsi="Times New Roman" w:cs="Times New Roman"/>
      <w:sz w:val="24"/>
      <w:szCs w:val="24"/>
      <w:lang w:eastAsia="es-CO"/>
    </w:rPr>
  </w:style>
  <w:style w:type="paragraph" w:customStyle="1" w:styleId="xmsonormal">
    <w:name w:val="x_msonormal"/>
    <w:basedOn w:val="Normal"/>
    <w:rsid w:val="00F666AC"/>
    <w:pPr>
      <w:spacing w:before="100" w:beforeAutospacing="1" w:after="100" w:afterAutospacing="1"/>
    </w:pPr>
    <w:rPr>
      <w:rFonts w:ascii="Times New Roman" w:eastAsia="Times New Roman" w:hAnsi="Times New Roman" w:cs="Times New Roman"/>
      <w:sz w:val="24"/>
      <w:szCs w:val="24"/>
      <w:lang w:eastAsia="es-CO"/>
    </w:rPr>
  </w:style>
  <w:style w:type="character" w:customStyle="1" w:styleId="Ttulo1Car">
    <w:name w:val="Título 1 Car"/>
    <w:basedOn w:val="Fuentedeprrafopredeter"/>
    <w:link w:val="Ttulo1"/>
    <w:uiPriority w:val="9"/>
    <w:rsid w:val="00B1581C"/>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B1581C"/>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B1581C"/>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B1581C"/>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B1581C"/>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B1581C"/>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B1581C"/>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B1581C"/>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B1581C"/>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B1581C"/>
    <w:pPr>
      <w:spacing w:line="240" w:lineRule="auto"/>
    </w:pPr>
    <w:rPr>
      <w:b/>
      <w:bCs/>
      <w:smallCaps/>
      <w:color w:val="595959" w:themeColor="text1" w:themeTint="A6"/>
    </w:rPr>
  </w:style>
  <w:style w:type="paragraph" w:styleId="Ttulo">
    <w:name w:val="Title"/>
    <w:basedOn w:val="Normal"/>
    <w:next w:val="Normal"/>
    <w:link w:val="TtuloCar"/>
    <w:uiPriority w:val="10"/>
    <w:qFormat/>
    <w:rsid w:val="00B1581C"/>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B1581C"/>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B1581C"/>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B1581C"/>
    <w:rPr>
      <w:rFonts w:asciiTheme="majorHAnsi" w:eastAsiaTheme="majorEastAsia" w:hAnsiTheme="majorHAnsi" w:cstheme="majorBidi"/>
      <w:sz w:val="30"/>
      <w:szCs w:val="30"/>
    </w:rPr>
  </w:style>
  <w:style w:type="character" w:styleId="Textoennegrita">
    <w:name w:val="Strong"/>
    <w:basedOn w:val="Fuentedeprrafopredeter"/>
    <w:uiPriority w:val="22"/>
    <w:qFormat/>
    <w:rsid w:val="00B1581C"/>
    <w:rPr>
      <w:b/>
      <w:bCs/>
    </w:rPr>
  </w:style>
  <w:style w:type="character" w:styleId="nfasis">
    <w:name w:val="Emphasis"/>
    <w:basedOn w:val="Fuentedeprrafopredeter"/>
    <w:uiPriority w:val="20"/>
    <w:qFormat/>
    <w:rsid w:val="00B1581C"/>
    <w:rPr>
      <w:i/>
      <w:iCs/>
      <w:color w:val="70AD47" w:themeColor="accent6"/>
    </w:rPr>
  </w:style>
  <w:style w:type="paragraph" w:styleId="Sinespaciado">
    <w:name w:val="No Spacing"/>
    <w:uiPriority w:val="1"/>
    <w:qFormat/>
    <w:rsid w:val="00B1581C"/>
    <w:pPr>
      <w:spacing w:after="0" w:line="240" w:lineRule="auto"/>
    </w:pPr>
  </w:style>
  <w:style w:type="paragraph" w:styleId="Cita">
    <w:name w:val="Quote"/>
    <w:basedOn w:val="Normal"/>
    <w:next w:val="Normal"/>
    <w:link w:val="CitaCar"/>
    <w:uiPriority w:val="29"/>
    <w:qFormat/>
    <w:rsid w:val="00B1581C"/>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B1581C"/>
    <w:rPr>
      <w:i/>
      <w:iCs/>
      <w:color w:val="262626" w:themeColor="text1" w:themeTint="D9"/>
    </w:rPr>
  </w:style>
  <w:style w:type="paragraph" w:styleId="Citadestacada">
    <w:name w:val="Intense Quote"/>
    <w:basedOn w:val="Normal"/>
    <w:next w:val="Normal"/>
    <w:link w:val="CitadestacadaCar"/>
    <w:uiPriority w:val="30"/>
    <w:qFormat/>
    <w:rsid w:val="00B1581C"/>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B1581C"/>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B1581C"/>
    <w:rPr>
      <w:i/>
      <w:iCs/>
    </w:rPr>
  </w:style>
  <w:style w:type="character" w:styleId="nfasisintenso">
    <w:name w:val="Intense Emphasis"/>
    <w:basedOn w:val="Fuentedeprrafopredeter"/>
    <w:uiPriority w:val="21"/>
    <w:qFormat/>
    <w:rsid w:val="00B1581C"/>
    <w:rPr>
      <w:b/>
      <w:bCs/>
      <w:i/>
      <w:iCs/>
    </w:rPr>
  </w:style>
  <w:style w:type="character" w:styleId="Referenciasutil">
    <w:name w:val="Subtle Reference"/>
    <w:basedOn w:val="Fuentedeprrafopredeter"/>
    <w:uiPriority w:val="31"/>
    <w:qFormat/>
    <w:rsid w:val="00B1581C"/>
    <w:rPr>
      <w:smallCaps/>
      <w:color w:val="595959" w:themeColor="text1" w:themeTint="A6"/>
    </w:rPr>
  </w:style>
  <w:style w:type="character" w:styleId="Referenciaintensa">
    <w:name w:val="Intense Reference"/>
    <w:basedOn w:val="Fuentedeprrafopredeter"/>
    <w:uiPriority w:val="32"/>
    <w:qFormat/>
    <w:rsid w:val="00B1581C"/>
    <w:rPr>
      <w:b/>
      <w:bCs/>
      <w:smallCaps/>
      <w:color w:val="70AD47" w:themeColor="accent6"/>
    </w:rPr>
  </w:style>
  <w:style w:type="character" w:styleId="Ttulodellibro">
    <w:name w:val="Book Title"/>
    <w:basedOn w:val="Fuentedeprrafopredeter"/>
    <w:uiPriority w:val="33"/>
    <w:qFormat/>
    <w:rsid w:val="00B1581C"/>
    <w:rPr>
      <w:b/>
      <w:bCs/>
      <w:caps w:val="0"/>
      <w:smallCaps/>
      <w:spacing w:val="7"/>
      <w:sz w:val="21"/>
      <w:szCs w:val="21"/>
    </w:rPr>
  </w:style>
  <w:style w:type="paragraph" w:styleId="TtuloTDC">
    <w:name w:val="TOC Heading"/>
    <w:basedOn w:val="Ttulo1"/>
    <w:next w:val="Normal"/>
    <w:uiPriority w:val="39"/>
    <w:semiHidden/>
    <w:unhideWhenUsed/>
    <w:qFormat/>
    <w:rsid w:val="00B1581C"/>
    <w:pPr>
      <w:outlineLvl w:val="9"/>
    </w:pPr>
  </w:style>
  <w:style w:type="paragraph" w:styleId="Textodeglobo">
    <w:name w:val="Balloon Text"/>
    <w:basedOn w:val="Normal"/>
    <w:link w:val="TextodegloboCar"/>
    <w:uiPriority w:val="99"/>
    <w:semiHidden/>
    <w:unhideWhenUsed/>
    <w:rsid w:val="0057741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77417"/>
    <w:rPr>
      <w:rFonts w:ascii="Tahoma" w:hAnsi="Tahoma" w:cs="Tahoma"/>
      <w:sz w:val="16"/>
      <w:szCs w:val="16"/>
    </w:rPr>
  </w:style>
  <w:style w:type="character" w:customStyle="1" w:styleId="Mencinsinresolver1">
    <w:name w:val="Mención sin resolver1"/>
    <w:basedOn w:val="Fuentedeprrafopredeter"/>
    <w:uiPriority w:val="99"/>
    <w:semiHidden/>
    <w:unhideWhenUsed/>
    <w:rsid w:val="005122A6"/>
    <w:rPr>
      <w:color w:val="808080"/>
      <w:shd w:val="clear" w:color="auto" w:fill="E6E6E6"/>
    </w:rPr>
  </w:style>
  <w:style w:type="character" w:customStyle="1" w:styleId="PrrafodelistaCar">
    <w:name w:val="Párrafo de lista Car"/>
    <w:link w:val="Prrafodelista"/>
    <w:uiPriority w:val="34"/>
    <w:locked/>
    <w:rsid w:val="00DD27DE"/>
    <w:rPr>
      <w:rFonts w:ascii="Times New Roman" w:eastAsia="Times New Roman" w:hAnsi="Times New Roman" w:cs="Times New Roman"/>
      <w:sz w:val="24"/>
      <w:szCs w:val="24"/>
      <w:lang w:val="es-ES" w:eastAsia="es-ES"/>
    </w:rPr>
  </w:style>
  <w:style w:type="paragraph" w:styleId="Prrafodelista">
    <w:name w:val="List Paragraph"/>
    <w:basedOn w:val="Normal"/>
    <w:link w:val="PrrafodelistaCar"/>
    <w:uiPriority w:val="34"/>
    <w:qFormat/>
    <w:rsid w:val="00DD27DE"/>
    <w:pPr>
      <w:spacing w:after="0" w:line="240" w:lineRule="auto"/>
      <w:ind w:left="720"/>
      <w:contextualSpacing/>
    </w:pPr>
    <w:rPr>
      <w:rFonts w:ascii="Times New Roman" w:eastAsia="Times New Roman" w:hAnsi="Times New Roman" w:cs="Times New Roman"/>
      <w:sz w:val="24"/>
      <w:szCs w:val="24"/>
      <w:lang w:val="es-ES" w:eastAsia="es-ES"/>
    </w:rPr>
  </w:style>
  <w:style w:type="paragraph" w:customStyle="1" w:styleId="m6145514591260675790gmail-western">
    <w:name w:val="m_6145514591260675790gmail-western"/>
    <w:basedOn w:val="Normal"/>
    <w:rsid w:val="00DB10A9"/>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customStyle="1" w:styleId="Mencinsinresolver2">
    <w:name w:val="Mención sin resolver2"/>
    <w:basedOn w:val="Fuentedeprrafopredeter"/>
    <w:uiPriority w:val="99"/>
    <w:semiHidden/>
    <w:unhideWhenUsed/>
    <w:rsid w:val="001B26FD"/>
    <w:rPr>
      <w:color w:val="808080"/>
      <w:shd w:val="clear" w:color="auto" w:fill="E6E6E6"/>
    </w:rPr>
  </w:style>
  <w:style w:type="character" w:customStyle="1" w:styleId="UnresolvedMention">
    <w:name w:val="Unresolved Mention"/>
    <w:basedOn w:val="Fuentedeprrafopredeter"/>
    <w:uiPriority w:val="99"/>
    <w:semiHidden/>
    <w:unhideWhenUsed/>
    <w:rsid w:val="00100D0C"/>
    <w:rPr>
      <w:color w:val="808080"/>
      <w:shd w:val="clear" w:color="auto" w:fill="E6E6E6"/>
    </w:rPr>
  </w:style>
  <w:style w:type="paragraph" w:customStyle="1" w:styleId="xgmail-msotitle">
    <w:name w:val="x_gmail-msotitle"/>
    <w:basedOn w:val="Normal"/>
    <w:rsid w:val="003B3C37"/>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exposedshow">
    <w:name w:val="text_exposed_show"/>
    <w:basedOn w:val="Fuentedeprrafopredeter"/>
    <w:rsid w:val="00964F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8719">
      <w:bodyDiv w:val="1"/>
      <w:marLeft w:val="0"/>
      <w:marRight w:val="0"/>
      <w:marTop w:val="0"/>
      <w:marBottom w:val="0"/>
      <w:divBdr>
        <w:top w:val="none" w:sz="0" w:space="0" w:color="auto"/>
        <w:left w:val="none" w:sz="0" w:space="0" w:color="auto"/>
        <w:bottom w:val="none" w:sz="0" w:space="0" w:color="auto"/>
        <w:right w:val="none" w:sz="0" w:space="0" w:color="auto"/>
      </w:divBdr>
    </w:div>
    <w:div w:id="21981307">
      <w:bodyDiv w:val="1"/>
      <w:marLeft w:val="0"/>
      <w:marRight w:val="0"/>
      <w:marTop w:val="0"/>
      <w:marBottom w:val="0"/>
      <w:divBdr>
        <w:top w:val="none" w:sz="0" w:space="0" w:color="auto"/>
        <w:left w:val="none" w:sz="0" w:space="0" w:color="auto"/>
        <w:bottom w:val="none" w:sz="0" w:space="0" w:color="auto"/>
        <w:right w:val="none" w:sz="0" w:space="0" w:color="auto"/>
      </w:divBdr>
    </w:div>
    <w:div w:id="22487759">
      <w:bodyDiv w:val="1"/>
      <w:marLeft w:val="0"/>
      <w:marRight w:val="0"/>
      <w:marTop w:val="0"/>
      <w:marBottom w:val="0"/>
      <w:divBdr>
        <w:top w:val="none" w:sz="0" w:space="0" w:color="auto"/>
        <w:left w:val="none" w:sz="0" w:space="0" w:color="auto"/>
        <w:bottom w:val="none" w:sz="0" w:space="0" w:color="auto"/>
        <w:right w:val="none" w:sz="0" w:space="0" w:color="auto"/>
      </w:divBdr>
      <w:divsChild>
        <w:div w:id="411241079">
          <w:marLeft w:val="0"/>
          <w:marRight w:val="0"/>
          <w:marTop w:val="0"/>
          <w:marBottom w:val="0"/>
          <w:divBdr>
            <w:top w:val="none" w:sz="0" w:space="0" w:color="auto"/>
            <w:left w:val="none" w:sz="0" w:space="0" w:color="auto"/>
            <w:bottom w:val="none" w:sz="0" w:space="0" w:color="auto"/>
            <w:right w:val="none" w:sz="0" w:space="0" w:color="auto"/>
          </w:divBdr>
        </w:div>
      </w:divsChild>
    </w:div>
    <w:div w:id="117994762">
      <w:bodyDiv w:val="1"/>
      <w:marLeft w:val="0"/>
      <w:marRight w:val="0"/>
      <w:marTop w:val="0"/>
      <w:marBottom w:val="0"/>
      <w:divBdr>
        <w:top w:val="none" w:sz="0" w:space="0" w:color="auto"/>
        <w:left w:val="none" w:sz="0" w:space="0" w:color="auto"/>
        <w:bottom w:val="none" w:sz="0" w:space="0" w:color="auto"/>
        <w:right w:val="none" w:sz="0" w:space="0" w:color="auto"/>
      </w:divBdr>
    </w:div>
    <w:div w:id="120658177">
      <w:bodyDiv w:val="1"/>
      <w:marLeft w:val="0"/>
      <w:marRight w:val="0"/>
      <w:marTop w:val="0"/>
      <w:marBottom w:val="0"/>
      <w:divBdr>
        <w:top w:val="none" w:sz="0" w:space="0" w:color="auto"/>
        <w:left w:val="none" w:sz="0" w:space="0" w:color="auto"/>
        <w:bottom w:val="none" w:sz="0" w:space="0" w:color="auto"/>
        <w:right w:val="none" w:sz="0" w:space="0" w:color="auto"/>
      </w:divBdr>
    </w:div>
    <w:div w:id="167061576">
      <w:bodyDiv w:val="1"/>
      <w:marLeft w:val="0"/>
      <w:marRight w:val="0"/>
      <w:marTop w:val="0"/>
      <w:marBottom w:val="0"/>
      <w:divBdr>
        <w:top w:val="none" w:sz="0" w:space="0" w:color="auto"/>
        <w:left w:val="none" w:sz="0" w:space="0" w:color="auto"/>
        <w:bottom w:val="none" w:sz="0" w:space="0" w:color="auto"/>
        <w:right w:val="none" w:sz="0" w:space="0" w:color="auto"/>
      </w:divBdr>
    </w:div>
    <w:div w:id="207912311">
      <w:bodyDiv w:val="1"/>
      <w:marLeft w:val="0"/>
      <w:marRight w:val="0"/>
      <w:marTop w:val="0"/>
      <w:marBottom w:val="0"/>
      <w:divBdr>
        <w:top w:val="none" w:sz="0" w:space="0" w:color="auto"/>
        <w:left w:val="none" w:sz="0" w:space="0" w:color="auto"/>
        <w:bottom w:val="none" w:sz="0" w:space="0" w:color="auto"/>
        <w:right w:val="none" w:sz="0" w:space="0" w:color="auto"/>
      </w:divBdr>
    </w:div>
    <w:div w:id="211187054">
      <w:bodyDiv w:val="1"/>
      <w:marLeft w:val="0"/>
      <w:marRight w:val="0"/>
      <w:marTop w:val="0"/>
      <w:marBottom w:val="0"/>
      <w:divBdr>
        <w:top w:val="none" w:sz="0" w:space="0" w:color="auto"/>
        <w:left w:val="none" w:sz="0" w:space="0" w:color="auto"/>
        <w:bottom w:val="none" w:sz="0" w:space="0" w:color="auto"/>
        <w:right w:val="none" w:sz="0" w:space="0" w:color="auto"/>
      </w:divBdr>
    </w:div>
    <w:div w:id="250235356">
      <w:bodyDiv w:val="1"/>
      <w:marLeft w:val="0"/>
      <w:marRight w:val="0"/>
      <w:marTop w:val="0"/>
      <w:marBottom w:val="0"/>
      <w:divBdr>
        <w:top w:val="none" w:sz="0" w:space="0" w:color="auto"/>
        <w:left w:val="none" w:sz="0" w:space="0" w:color="auto"/>
        <w:bottom w:val="none" w:sz="0" w:space="0" w:color="auto"/>
        <w:right w:val="none" w:sz="0" w:space="0" w:color="auto"/>
      </w:divBdr>
    </w:div>
    <w:div w:id="263922933">
      <w:bodyDiv w:val="1"/>
      <w:marLeft w:val="0"/>
      <w:marRight w:val="0"/>
      <w:marTop w:val="0"/>
      <w:marBottom w:val="0"/>
      <w:divBdr>
        <w:top w:val="none" w:sz="0" w:space="0" w:color="auto"/>
        <w:left w:val="none" w:sz="0" w:space="0" w:color="auto"/>
        <w:bottom w:val="none" w:sz="0" w:space="0" w:color="auto"/>
        <w:right w:val="none" w:sz="0" w:space="0" w:color="auto"/>
      </w:divBdr>
      <w:divsChild>
        <w:div w:id="494108438">
          <w:marLeft w:val="0"/>
          <w:marRight w:val="0"/>
          <w:marTop w:val="0"/>
          <w:marBottom w:val="0"/>
          <w:divBdr>
            <w:top w:val="none" w:sz="0" w:space="0" w:color="auto"/>
            <w:left w:val="none" w:sz="0" w:space="0" w:color="auto"/>
            <w:bottom w:val="none" w:sz="0" w:space="0" w:color="auto"/>
            <w:right w:val="none" w:sz="0" w:space="0" w:color="auto"/>
          </w:divBdr>
        </w:div>
      </w:divsChild>
    </w:div>
    <w:div w:id="281496705">
      <w:bodyDiv w:val="1"/>
      <w:marLeft w:val="0"/>
      <w:marRight w:val="0"/>
      <w:marTop w:val="0"/>
      <w:marBottom w:val="0"/>
      <w:divBdr>
        <w:top w:val="none" w:sz="0" w:space="0" w:color="auto"/>
        <w:left w:val="none" w:sz="0" w:space="0" w:color="auto"/>
        <w:bottom w:val="none" w:sz="0" w:space="0" w:color="auto"/>
        <w:right w:val="none" w:sz="0" w:space="0" w:color="auto"/>
      </w:divBdr>
    </w:div>
    <w:div w:id="303583327">
      <w:bodyDiv w:val="1"/>
      <w:marLeft w:val="0"/>
      <w:marRight w:val="0"/>
      <w:marTop w:val="0"/>
      <w:marBottom w:val="0"/>
      <w:divBdr>
        <w:top w:val="none" w:sz="0" w:space="0" w:color="auto"/>
        <w:left w:val="none" w:sz="0" w:space="0" w:color="auto"/>
        <w:bottom w:val="none" w:sz="0" w:space="0" w:color="auto"/>
        <w:right w:val="none" w:sz="0" w:space="0" w:color="auto"/>
      </w:divBdr>
    </w:div>
    <w:div w:id="308291915">
      <w:bodyDiv w:val="1"/>
      <w:marLeft w:val="0"/>
      <w:marRight w:val="0"/>
      <w:marTop w:val="0"/>
      <w:marBottom w:val="0"/>
      <w:divBdr>
        <w:top w:val="none" w:sz="0" w:space="0" w:color="auto"/>
        <w:left w:val="none" w:sz="0" w:space="0" w:color="auto"/>
        <w:bottom w:val="none" w:sz="0" w:space="0" w:color="auto"/>
        <w:right w:val="none" w:sz="0" w:space="0" w:color="auto"/>
      </w:divBdr>
      <w:divsChild>
        <w:div w:id="18050156">
          <w:marLeft w:val="0"/>
          <w:marRight w:val="0"/>
          <w:marTop w:val="0"/>
          <w:marBottom w:val="0"/>
          <w:divBdr>
            <w:top w:val="none" w:sz="0" w:space="0" w:color="auto"/>
            <w:left w:val="none" w:sz="0" w:space="0" w:color="auto"/>
            <w:bottom w:val="none" w:sz="0" w:space="0" w:color="auto"/>
            <w:right w:val="none" w:sz="0" w:space="0" w:color="auto"/>
          </w:divBdr>
        </w:div>
      </w:divsChild>
    </w:div>
    <w:div w:id="313609863">
      <w:bodyDiv w:val="1"/>
      <w:marLeft w:val="0"/>
      <w:marRight w:val="0"/>
      <w:marTop w:val="0"/>
      <w:marBottom w:val="0"/>
      <w:divBdr>
        <w:top w:val="none" w:sz="0" w:space="0" w:color="auto"/>
        <w:left w:val="none" w:sz="0" w:space="0" w:color="auto"/>
        <w:bottom w:val="none" w:sz="0" w:space="0" w:color="auto"/>
        <w:right w:val="none" w:sz="0" w:space="0" w:color="auto"/>
      </w:divBdr>
      <w:divsChild>
        <w:div w:id="1402486936">
          <w:marLeft w:val="0"/>
          <w:marRight w:val="0"/>
          <w:marTop w:val="0"/>
          <w:marBottom w:val="0"/>
          <w:divBdr>
            <w:top w:val="none" w:sz="0" w:space="0" w:color="auto"/>
            <w:left w:val="none" w:sz="0" w:space="0" w:color="auto"/>
            <w:bottom w:val="none" w:sz="0" w:space="0" w:color="auto"/>
            <w:right w:val="none" w:sz="0" w:space="0" w:color="auto"/>
          </w:divBdr>
        </w:div>
      </w:divsChild>
    </w:div>
    <w:div w:id="314990010">
      <w:bodyDiv w:val="1"/>
      <w:marLeft w:val="0"/>
      <w:marRight w:val="0"/>
      <w:marTop w:val="0"/>
      <w:marBottom w:val="0"/>
      <w:divBdr>
        <w:top w:val="none" w:sz="0" w:space="0" w:color="auto"/>
        <w:left w:val="none" w:sz="0" w:space="0" w:color="auto"/>
        <w:bottom w:val="none" w:sz="0" w:space="0" w:color="auto"/>
        <w:right w:val="none" w:sz="0" w:space="0" w:color="auto"/>
      </w:divBdr>
    </w:div>
    <w:div w:id="374739649">
      <w:bodyDiv w:val="1"/>
      <w:marLeft w:val="0"/>
      <w:marRight w:val="0"/>
      <w:marTop w:val="0"/>
      <w:marBottom w:val="0"/>
      <w:divBdr>
        <w:top w:val="none" w:sz="0" w:space="0" w:color="auto"/>
        <w:left w:val="none" w:sz="0" w:space="0" w:color="auto"/>
        <w:bottom w:val="none" w:sz="0" w:space="0" w:color="auto"/>
        <w:right w:val="none" w:sz="0" w:space="0" w:color="auto"/>
      </w:divBdr>
    </w:div>
    <w:div w:id="406654921">
      <w:bodyDiv w:val="1"/>
      <w:marLeft w:val="0"/>
      <w:marRight w:val="0"/>
      <w:marTop w:val="0"/>
      <w:marBottom w:val="0"/>
      <w:divBdr>
        <w:top w:val="none" w:sz="0" w:space="0" w:color="auto"/>
        <w:left w:val="none" w:sz="0" w:space="0" w:color="auto"/>
        <w:bottom w:val="none" w:sz="0" w:space="0" w:color="auto"/>
        <w:right w:val="none" w:sz="0" w:space="0" w:color="auto"/>
      </w:divBdr>
    </w:div>
    <w:div w:id="434635607">
      <w:bodyDiv w:val="1"/>
      <w:marLeft w:val="0"/>
      <w:marRight w:val="0"/>
      <w:marTop w:val="0"/>
      <w:marBottom w:val="0"/>
      <w:divBdr>
        <w:top w:val="none" w:sz="0" w:space="0" w:color="auto"/>
        <w:left w:val="none" w:sz="0" w:space="0" w:color="auto"/>
        <w:bottom w:val="none" w:sz="0" w:space="0" w:color="auto"/>
        <w:right w:val="none" w:sz="0" w:space="0" w:color="auto"/>
      </w:divBdr>
    </w:div>
    <w:div w:id="457140470">
      <w:bodyDiv w:val="1"/>
      <w:marLeft w:val="0"/>
      <w:marRight w:val="0"/>
      <w:marTop w:val="0"/>
      <w:marBottom w:val="0"/>
      <w:divBdr>
        <w:top w:val="none" w:sz="0" w:space="0" w:color="auto"/>
        <w:left w:val="none" w:sz="0" w:space="0" w:color="auto"/>
        <w:bottom w:val="none" w:sz="0" w:space="0" w:color="auto"/>
        <w:right w:val="none" w:sz="0" w:space="0" w:color="auto"/>
      </w:divBdr>
    </w:div>
    <w:div w:id="522015396">
      <w:bodyDiv w:val="1"/>
      <w:marLeft w:val="0"/>
      <w:marRight w:val="0"/>
      <w:marTop w:val="0"/>
      <w:marBottom w:val="0"/>
      <w:divBdr>
        <w:top w:val="none" w:sz="0" w:space="0" w:color="auto"/>
        <w:left w:val="none" w:sz="0" w:space="0" w:color="auto"/>
        <w:bottom w:val="none" w:sz="0" w:space="0" w:color="auto"/>
        <w:right w:val="none" w:sz="0" w:space="0" w:color="auto"/>
      </w:divBdr>
    </w:div>
    <w:div w:id="616835011">
      <w:bodyDiv w:val="1"/>
      <w:marLeft w:val="0"/>
      <w:marRight w:val="0"/>
      <w:marTop w:val="0"/>
      <w:marBottom w:val="0"/>
      <w:divBdr>
        <w:top w:val="none" w:sz="0" w:space="0" w:color="auto"/>
        <w:left w:val="none" w:sz="0" w:space="0" w:color="auto"/>
        <w:bottom w:val="none" w:sz="0" w:space="0" w:color="auto"/>
        <w:right w:val="none" w:sz="0" w:space="0" w:color="auto"/>
      </w:divBdr>
    </w:div>
    <w:div w:id="642583494">
      <w:bodyDiv w:val="1"/>
      <w:marLeft w:val="0"/>
      <w:marRight w:val="0"/>
      <w:marTop w:val="0"/>
      <w:marBottom w:val="0"/>
      <w:divBdr>
        <w:top w:val="none" w:sz="0" w:space="0" w:color="auto"/>
        <w:left w:val="none" w:sz="0" w:space="0" w:color="auto"/>
        <w:bottom w:val="none" w:sz="0" w:space="0" w:color="auto"/>
        <w:right w:val="none" w:sz="0" w:space="0" w:color="auto"/>
      </w:divBdr>
    </w:div>
    <w:div w:id="707607271">
      <w:bodyDiv w:val="1"/>
      <w:marLeft w:val="0"/>
      <w:marRight w:val="0"/>
      <w:marTop w:val="0"/>
      <w:marBottom w:val="0"/>
      <w:divBdr>
        <w:top w:val="none" w:sz="0" w:space="0" w:color="auto"/>
        <w:left w:val="none" w:sz="0" w:space="0" w:color="auto"/>
        <w:bottom w:val="none" w:sz="0" w:space="0" w:color="auto"/>
        <w:right w:val="none" w:sz="0" w:space="0" w:color="auto"/>
      </w:divBdr>
    </w:div>
    <w:div w:id="771241834">
      <w:bodyDiv w:val="1"/>
      <w:marLeft w:val="0"/>
      <w:marRight w:val="0"/>
      <w:marTop w:val="0"/>
      <w:marBottom w:val="0"/>
      <w:divBdr>
        <w:top w:val="none" w:sz="0" w:space="0" w:color="auto"/>
        <w:left w:val="none" w:sz="0" w:space="0" w:color="auto"/>
        <w:bottom w:val="none" w:sz="0" w:space="0" w:color="auto"/>
        <w:right w:val="none" w:sz="0" w:space="0" w:color="auto"/>
      </w:divBdr>
    </w:div>
    <w:div w:id="857277725">
      <w:bodyDiv w:val="1"/>
      <w:marLeft w:val="0"/>
      <w:marRight w:val="0"/>
      <w:marTop w:val="0"/>
      <w:marBottom w:val="0"/>
      <w:divBdr>
        <w:top w:val="none" w:sz="0" w:space="0" w:color="auto"/>
        <w:left w:val="none" w:sz="0" w:space="0" w:color="auto"/>
        <w:bottom w:val="none" w:sz="0" w:space="0" w:color="auto"/>
        <w:right w:val="none" w:sz="0" w:space="0" w:color="auto"/>
      </w:divBdr>
    </w:div>
    <w:div w:id="901408955">
      <w:bodyDiv w:val="1"/>
      <w:marLeft w:val="0"/>
      <w:marRight w:val="0"/>
      <w:marTop w:val="0"/>
      <w:marBottom w:val="0"/>
      <w:divBdr>
        <w:top w:val="none" w:sz="0" w:space="0" w:color="auto"/>
        <w:left w:val="none" w:sz="0" w:space="0" w:color="auto"/>
        <w:bottom w:val="none" w:sz="0" w:space="0" w:color="auto"/>
        <w:right w:val="none" w:sz="0" w:space="0" w:color="auto"/>
      </w:divBdr>
    </w:div>
    <w:div w:id="907769711">
      <w:bodyDiv w:val="1"/>
      <w:marLeft w:val="0"/>
      <w:marRight w:val="0"/>
      <w:marTop w:val="0"/>
      <w:marBottom w:val="0"/>
      <w:divBdr>
        <w:top w:val="none" w:sz="0" w:space="0" w:color="auto"/>
        <w:left w:val="none" w:sz="0" w:space="0" w:color="auto"/>
        <w:bottom w:val="none" w:sz="0" w:space="0" w:color="auto"/>
        <w:right w:val="none" w:sz="0" w:space="0" w:color="auto"/>
      </w:divBdr>
    </w:div>
    <w:div w:id="936521215">
      <w:bodyDiv w:val="1"/>
      <w:marLeft w:val="0"/>
      <w:marRight w:val="0"/>
      <w:marTop w:val="0"/>
      <w:marBottom w:val="0"/>
      <w:divBdr>
        <w:top w:val="none" w:sz="0" w:space="0" w:color="auto"/>
        <w:left w:val="none" w:sz="0" w:space="0" w:color="auto"/>
        <w:bottom w:val="none" w:sz="0" w:space="0" w:color="auto"/>
        <w:right w:val="none" w:sz="0" w:space="0" w:color="auto"/>
      </w:divBdr>
    </w:div>
    <w:div w:id="982657470">
      <w:bodyDiv w:val="1"/>
      <w:marLeft w:val="0"/>
      <w:marRight w:val="0"/>
      <w:marTop w:val="0"/>
      <w:marBottom w:val="0"/>
      <w:divBdr>
        <w:top w:val="none" w:sz="0" w:space="0" w:color="auto"/>
        <w:left w:val="none" w:sz="0" w:space="0" w:color="auto"/>
        <w:bottom w:val="none" w:sz="0" w:space="0" w:color="auto"/>
        <w:right w:val="none" w:sz="0" w:space="0" w:color="auto"/>
      </w:divBdr>
    </w:div>
    <w:div w:id="1015184809">
      <w:bodyDiv w:val="1"/>
      <w:marLeft w:val="0"/>
      <w:marRight w:val="0"/>
      <w:marTop w:val="0"/>
      <w:marBottom w:val="0"/>
      <w:divBdr>
        <w:top w:val="none" w:sz="0" w:space="0" w:color="auto"/>
        <w:left w:val="none" w:sz="0" w:space="0" w:color="auto"/>
        <w:bottom w:val="none" w:sz="0" w:space="0" w:color="auto"/>
        <w:right w:val="none" w:sz="0" w:space="0" w:color="auto"/>
      </w:divBdr>
    </w:div>
    <w:div w:id="1116096236">
      <w:bodyDiv w:val="1"/>
      <w:marLeft w:val="0"/>
      <w:marRight w:val="0"/>
      <w:marTop w:val="0"/>
      <w:marBottom w:val="0"/>
      <w:divBdr>
        <w:top w:val="none" w:sz="0" w:space="0" w:color="auto"/>
        <w:left w:val="none" w:sz="0" w:space="0" w:color="auto"/>
        <w:bottom w:val="none" w:sz="0" w:space="0" w:color="auto"/>
        <w:right w:val="none" w:sz="0" w:space="0" w:color="auto"/>
      </w:divBdr>
    </w:div>
    <w:div w:id="1160391560">
      <w:bodyDiv w:val="1"/>
      <w:marLeft w:val="0"/>
      <w:marRight w:val="0"/>
      <w:marTop w:val="0"/>
      <w:marBottom w:val="0"/>
      <w:divBdr>
        <w:top w:val="none" w:sz="0" w:space="0" w:color="auto"/>
        <w:left w:val="none" w:sz="0" w:space="0" w:color="auto"/>
        <w:bottom w:val="none" w:sz="0" w:space="0" w:color="auto"/>
        <w:right w:val="none" w:sz="0" w:space="0" w:color="auto"/>
      </w:divBdr>
    </w:div>
    <w:div w:id="1162694833">
      <w:bodyDiv w:val="1"/>
      <w:marLeft w:val="0"/>
      <w:marRight w:val="0"/>
      <w:marTop w:val="0"/>
      <w:marBottom w:val="0"/>
      <w:divBdr>
        <w:top w:val="none" w:sz="0" w:space="0" w:color="auto"/>
        <w:left w:val="none" w:sz="0" w:space="0" w:color="auto"/>
        <w:bottom w:val="none" w:sz="0" w:space="0" w:color="auto"/>
        <w:right w:val="none" w:sz="0" w:space="0" w:color="auto"/>
      </w:divBdr>
      <w:divsChild>
        <w:div w:id="1772160906">
          <w:marLeft w:val="0"/>
          <w:marRight w:val="0"/>
          <w:marTop w:val="0"/>
          <w:marBottom w:val="0"/>
          <w:divBdr>
            <w:top w:val="none" w:sz="0" w:space="0" w:color="auto"/>
            <w:left w:val="none" w:sz="0" w:space="0" w:color="auto"/>
            <w:bottom w:val="none" w:sz="0" w:space="0" w:color="auto"/>
            <w:right w:val="none" w:sz="0" w:space="0" w:color="auto"/>
          </w:divBdr>
        </w:div>
      </w:divsChild>
    </w:div>
    <w:div w:id="1168666925">
      <w:bodyDiv w:val="1"/>
      <w:marLeft w:val="0"/>
      <w:marRight w:val="0"/>
      <w:marTop w:val="0"/>
      <w:marBottom w:val="0"/>
      <w:divBdr>
        <w:top w:val="none" w:sz="0" w:space="0" w:color="auto"/>
        <w:left w:val="none" w:sz="0" w:space="0" w:color="auto"/>
        <w:bottom w:val="none" w:sz="0" w:space="0" w:color="auto"/>
        <w:right w:val="none" w:sz="0" w:space="0" w:color="auto"/>
      </w:divBdr>
    </w:div>
    <w:div w:id="1187716500">
      <w:bodyDiv w:val="1"/>
      <w:marLeft w:val="0"/>
      <w:marRight w:val="0"/>
      <w:marTop w:val="0"/>
      <w:marBottom w:val="0"/>
      <w:divBdr>
        <w:top w:val="none" w:sz="0" w:space="0" w:color="auto"/>
        <w:left w:val="none" w:sz="0" w:space="0" w:color="auto"/>
        <w:bottom w:val="none" w:sz="0" w:space="0" w:color="auto"/>
        <w:right w:val="none" w:sz="0" w:space="0" w:color="auto"/>
      </w:divBdr>
    </w:div>
    <w:div w:id="1189413419">
      <w:bodyDiv w:val="1"/>
      <w:marLeft w:val="0"/>
      <w:marRight w:val="0"/>
      <w:marTop w:val="0"/>
      <w:marBottom w:val="0"/>
      <w:divBdr>
        <w:top w:val="none" w:sz="0" w:space="0" w:color="auto"/>
        <w:left w:val="none" w:sz="0" w:space="0" w:color="auto"/>
        <w:bottom w:val="none" w:sz="0" w:space="0" w:color="auto"/>
        <w:right w:val="none" w:sz="0" w:space="0" w:color="auto"/>
      </w:divBdr>
    </w:div>
    <w:div w:id="1224678855">
      <w:bodyDiv w:val="1"/>
      <w:marLeft w:val="0"/>
      <w:marRight w:val="0"/>
      <w:marTop w:val="0"/>
      <w:marBottom w:val="0"/>
      <w:divBdr>
        <w:top w:val="none" w:sz="0" w:space="0" w:color="auto"/>
        <w:left w:val="none" w:sz="0" w:space="0" w:color="auto"/>
        <w:bottom w:val="none" w:sz="0" w:space="0" w:color="auto"/>
        <w:right w:val="none" w:sz="0" w:space="0" w:color="auto"/>
      </w:divBdr>
    </w:div>
    <w:div w:id="1261137843">
      <w:bodyDiv w:val="1"/>
      <w:marLeft w:val="0"/>
      <w:marRight w:val="0"/>
      <w:marTop w:val="0"/>
      <w:marBottom w:val="0"/>
      <w:divBdr>
        <w:top w:val="none" w:sz="0" w:space="0" w:color="auto"/>
        <w:left w:val="none" w:sz="0" w:space="0" w:color="auto"/>
        <w:bottom w:val="none" w:sz="0" w:space="0" w:color="auto"/>
        <w:right w:val="none" w:sz="0" w:space="0" w:color="auto"/>
      </w:divBdr>
    </w:div>
    <w:div w:id="1313952176">
      <w:bodyDiv w:val="1"/>
      <w:marLeft w:val="0"/>
      <w:marRight w:val="0"/>
      <w:marTop w:val="0"/>
      <w:marBottom w:val="0"/>
      <w:divBdr>
        <w:top w:val="none" w:sz="0" w:space="0" w:color="auto"/>
        <w:left w:val="none" w:sz="0" w:space="0" w:color="auto"/>
        <w:bottom w:val="none" w:sz="0" w:space="0" w:color="auto"/>
        <w:right w:val="none" w:sz="0" w:space="0" w:color="auto"/>
      </w:divBdr>
    </w:div>
    <w:div w:id="1338114285">
      <w:bodyDiv w:val="1"/>
      <w:marLeft w:val="0"/>
      <w:marRight w:val="0"/>
      <w:marTop w:val="0"/>
      <w:marBottom w:val="0"/>
      <w:divBdr>
        <w:top w:val="none" w:sz="0" w:space="0" w:color="auto"/>
        <w:left w:val="none" w:sz="0" w:space="0" w:color="auto"/>
        <w:bottom w:val="none" w:sz="0" w:space="0" w:color="auto"/>
        <w:right w:val="none" w:sz="0" w:space="0" w:color="auto"/>
      </w:divBdr>
    </w:div>
    <w:div w:id="1343901256">
      <w:bodyDiv w:val="1"/>
      <w:marLeft w:val="0"/>
      <w:marRight w:val="0"/>
      <w:marTop w:val="0"/>
      <w:marBottom w:val="0"/>
      <w:divBdr>
        <w:top w:val="none" w:sz="0" w:space="0" w:color="auto"/>
        <w:left w:val="none" w:sz="0" w:space="0" w:color="auto"/>
        <w:bottom w:val="none" w:sz="0" w:space="0" w:color="auto"/>
        <w:right w:val="none" w:sz="0" w:space="0" w:color="auto"/>
      </w:divBdr>
    </w:div>
    <w:div w:id="1354526952">
      <w:bodyDiv w:val="1"/>
      <w:marLeft w:val="0"/>
      <w:marRight w:val="0"/>
      <w:marTop w:val="0"/>
      <w:marBottom w:val="0"/>
      <w:divBdr>
        <w:top w:val="none" w:sz="0" w:space="0" w:color="auto"/>
        <w:left w:val="none" w:sz="0" w:space="0" w:color="auto"/>
        <w:bottom w:val="none" w:sz="0" w:space="0" w:color="auto"/>
        <w:right w:val="none" w:sz="0" w:space="0" w:color="auto"/>
      </w:divBdr>
    </w:div>
    <w:div w:id="1369142061">
      <w:bodyDiv w:val="1"/>
      <w:marLeft w:val="0"/>
      <w:marRight w:val="0"/>
      <w:marTop w:val="0"/>
      <w:marBottom w:val="0"/>
      <w:divBdr>
        <w:top w:val="none" w:sz="0" w:space="0" w:color="auto"/>
        <w:left w:val="none" w:sz="0" w:space="0" w:color="auto"/>
        <w:bottom w:val="none" w:sz="0" w:space="0" w:color="auto"/>
        <w:right w:val="none" w:sz="0" w:space="0" w:color="auto"/>
      </w:divBdr>
    </w:div>
    <w:div w:id="1396276238">
      <w:bodyDiv w:val="1"/>
      <w:marLeft w:val="0"/>
      <w:marRight w:val="0"/>
      <w:marTop w:val="0"/>
      <w:marBottom w:val="0"/>
      <w:divBdr>
        <w:top w:val="none" w:sz="0" w:space="0" w:color="auto"/>
        <w:left w:val="none" w:sz="0" w:space="0" w:color="auto"/>
        <w:bottom w:val="none" w:sz="0" w:space="0" w:color="auto"/>
        <w:right w:val="none" w:sz="0" w:space="0" w:color="auto"/>
      </w:divBdr>
      <w:divsChild>
        <w:div w:id="1283729745">
          <w:marLeft w:val="0"/>
          <w:marRight w:val="0"/>
          <w:marTop w:val="0"/>
          <w:marBottom w:val="0"/>
          <w:divBdr>
            <w:top w:val="none" w:sz="0" w:space="0" w:color="auto"/>
            <w:left w:val="none" w:sz="0" w:space="0" w:color="auto"/>
            <w:bottom w:val="none" w:sz="0" w:space="0" w:color="auto"/>
            <w:right w:val="none" w:sz="0" w:space="0" w:color="auto"/>
          </w:divBdr>
        </w:div>
        <w:div w:id="582107158">
          <w:marLeft w:val="0"/>
          <w:marRight w:val="0"/>
          <w:marTop w:val="0"/>
          <w:marBottom w:val="0"/>
          <w:divBdr>
            <w:top w:val="none" w:sz="0" w:space="0" w:color="auto"/>
            <w:left w:val="none" w:sz="0" w:space="0" w:color="auto"/>
            <w:bottom w:val="none" w:sz="0" w:space="0" w:color="auto"/>
            <w:right w:val="none" w:sz="0" w:space="0" w:color="auto"/>
          </w:divBdr>
        </w:div>
        <w:div w:id="459106603">
          <w:marLeft w:val="0"/>
          <w:marRight w:val="0"/>
          <w:marTop w:val="0"/>
          <w:marBottom w:val="0"/>
          <w:divBdr>
            <w:top w:val="none" w:sz="0" w:space="0" w:color="auto"/>
            <w:left w:val="none" w:sz="0" w:space="0" w:color="auto"/>
            <w:bottom w:val="none" w:sz="0" w:space="0" w:color="auto"/>
            <w:right w:val="none" w:sz="0" w:space="0" w:color="auto"/>
          </w:divBdr>
        </w:div>
        <w:div w:id="1251036726">
          <w:marLeft w:val="0"/>
          <w:marRight w:val="0"/>
          <w:marTop w:val="0"/>
          <w:marBottom w:val="0"/>
          <w:divBdr>
            <w:top w:val="none" w:sz="0" w:space="0" w:color="auto"/>
            <w:left w:val="none" w:sz="0" w:space="0" w:color="auto"/>
            <w:bottom w:val="none" w:sz="0" w:space="0" w:color="auto"/>
            <w:right w:val="none" w:sz="0" w:space="0" w:color="auto"/>
          </w:divBdr>
        </w:div>
        <w:div w:id="520633644">
          <w:marLeft w:val="0"/>
          <w:marRight w:val="0"/>
          <w:marTop w:val="0"/>
          <w:marBottom w:val="0"/>
          <w:divBdr>
            <w:top w:val="none" w:sz="0" w:space="0" w:color="auto"/>
            <w:left w:val="none" w:sz="0" w:space="0" w:color="auto"/>
            <w:bottom w:val="none" w:sz="0" w:space="0" w:color="auto"/>
            <w:right w:val="none" w:sz="0" w:space="0" w:color="auto"/>
          </w:divBdr>
        </w:div>
        <w:div w:id="1415593230">
          <w:marLeft w:val="0"/>
          <w:marRight w:val="0"/>
          <w:marTop w:val="0"/>
          <w:marBottom w:val="0"/>
          <w:divBdr>
            <w:top w:val="none" w:sz="0" w:space="0" w:color="auto"/>
            <w:left w:val="none" w:sz="0" w:space="0" w:color="auto"/>
            <w:bottom w:val="none" w:sz="0" w:space="0" w:color="auto"/>
            <w:right w:val="none" w:sz="0" w:space="0" w:color="auto"/>
          </w:divBdr>
        </w:div>
        <w:div w:id="1484931158">
          <w:marLeft w:val="0"/>
          <w:marRight w:val="0"/>
          <w:marTop w:val="0"/>
          <w:marBottom w:val="0"/>
          <w:divBdr>
            <w:top w:val="none" w:sz="0" w:space="0" w:color="auto"/>
            <w:left w:val="none" w:sz="0" w:space="0" w:color="auto"/>
            <w:bottom w:val="none" w:sz="0" w:space="0" w:color="auto"/>
            <w:right w:val="none" w:sz="0" w:space="0" w:color="auto"/>
          </w:divBdr>
        </w:div>
        <w:div w:id="829565684">
          <w:marLeft w:val="0"/>
          <w:marRight w:val="0"/>
          <w:marTop w:val="0"/>
          <w:marBottom w:val="0"/>
          <w:divBdr>
            <w:top w:val="none" w:sz="0" w:space="0" w:color="auto"/>
            <w:left w:val="none" w:sz="0" w:space="0" w:color="auto"/>
            <w:bottom w:val="none" w:sz="0" w:space="0" w:color="auto"/>
            <w:right w:val="none" w:sz="0" w:space="0" w:color="auto"/>
          </w:divBdr>
        </w:div>
        <w:div w:id="1914198568">
          <w:marLeft w:val="0"/>
          <w:marRight w:val="0"/>
          <w:marTop w:val="0"/>
          <w:marBottom w:val="0"/>
          <w:divBdr>
            <w:top w:val="none" w:sz="0" w:space="0" w:color="auto"/>
            <w:left w:val="none" w:sz="0" w:space="0" w:color="auto"/>
            <w:bottom w:val="none" w:sz="0" w:space="0" w:color="auto"/>
            <w:right w:val="none" w:sz="0" w:space="0" w:color="auto"/>
          </w:divBdr>
        </w:div>
      </w:divsChild>
    </w:div>
    <w:div w:id="1511872240">
      <w:bodyDiv w:val="1"/>
      <w:marLeft w:val="0"/>
      <w:marRight w:val="0"/>
      <w:marTop w:val="0"/>
      <w:marBottom w:val="0"/>
      <w:divBdr>
        <w:top w:val="none" w:sz="0" w:space="0" w:color="auto"/>
        <w:left w:val="none" w:sz="0" w:space="0" w:color="auto"/>
        <w:bottom w:val="none" w:sz="0" w:space="0" w:color="auto"/>
        <w:right w:val="none" w:sz="0" w:space="0" w:color="auto"/>
      </w:divBdr>
    </w:div>
    <w:div w:id="1527912258">
      <w:bodyDiv w:val="1"/>
      <w:marLeft w:val="0"/>
      <w:marRight w:val="0"/>
      <w:marTop w:val="0"/>
      <w:marBottom w:val="0"/>
      <w:divBdr>
        <w:top w:val="none" w:sz="0" w:space="0" w:color="auto"/>
        <w:left w:val="none" w:sz="0" w:space="0" w:color="auto"/>
        <w:bottom w:val="none" w:sz="0" w:space="0" w:color="auto"/>
        <w:right w:val="none" w:sz="0" w:space="0" w:color="auto"/>
      </w:divBdr>
    </w:div>
    <w:div w:id="1546528030">
      <w:bodyDiv w:val="1"/>
      <w:marLeft w:val="0"/>
      <w:marRight w:val="0"/>
      <w:marTop w:val="0"/>
      <w:marBottom w:val="0"/>
      <w:divBdr>
        <w:top w:val="none" w:sz="0" w:space="0" w:color="auto"/>
        <w:left w:val="none" w:sz="0" w:space="0" w:color="auto"/>
        <w:bottom w:val="none" w:sz="0" w:space="0" w:color="auto"/>
        <w:right w:val="none" w:sz="0" w:space="0" w:color="auto"/>
      </w:divBdr>
    </w:div>
    <w:div w:id="1603997917">
      <w:bodyDiv w:val="1"/>
      <w:marLeft w:val="0"/>
      <w:marRight w:val="0"/>
      <w:marTop w:val="0"/>
      <w:marBottom w:val="0"/>
      <w:divBdr>
        <w:top w:val="none" w:sz="0" w:space="0" w:color="auto"/>
        <w:left w:val="none" w:sz="0" w:space="0" w:color="auto"/>
        <w:bottom w:val="none" w:sz="0" w:space="0" w:color="auto"/>
        <w:right w:val="none" w:sz="0" w:space="0" w:color="auto"/>
      </w:divBdr>
    </w:div>
    <w:div w:id="1607349199">
      <w:bodyDiv w:val="1"/>
      <w:marLeft w:val="0"/>
      <w:marRight w:val="0"/>
      <w:marTop w:val="0"/>
      <w:marBottom w:val="0"/>
      <w:divBdr>
        <w:top w:val="none" w:sz="0" w:space="0" w:color="auto"/>
        <w:left w:val="none" w:sz="0" w:space="0" w:color="auto"/>
        <w:bottom w:val="none" w:sz="0" w:space="0" w:color="auto"/>
        <w:right w:val="none" w:sz="0" w:space="0" w:color="auto"/>
      </w:divBdr>
    </w:div>
    <w:div w:id="1673070442">
      <w:bodyDiv w:val="1"/>
      <w:marLeft w:val="0"/>
      <w:marRight w:val="0"/>
      <w:marTop w:val="0"/>
      <w:marBottom w:val="0"/>
      <w:divBdr>
        <w:top w:val="none" w:sz="0" w:space="0" w:color="auto"/>
        <w:left w:val="none" w:sz="0" w:space="0" w:color="auto"/>
        <w:bottom w:val="none" w:sz="0" w:space="0" w:color="auto"/>
        <w:right w:val="none" w:sz="0" w:space="0" w:color="auto"/>
      </w:divBdr>
    </w:div>
    <w:div w:id="1679114811">
      <w:bodyDiv w:val="1"/>
      <w:marLeft w:val="0"/>
      <w:marRight w:val="0"/>
      <w:marTop w:val="0"/>
      <w:marBottom w:val="0"/>
      <w:divBdr>
        <w:top w:val="none" w:sz="0" w:space="0" w:color="auto"/>
        <w:left w:val="none" w:sz="0" w:space="0" w:color="auto"/>
        <w:bottom w:val="none" w:sz="0" w:space="0" w:color="auto"/>
        <w:right w:val="none" w:sz="0" w:space="0" w:color="auto"/>
      </w:divBdr>
    </w:div>
    <w:div w:id="1695350909">
      <w:bodyDiv w:val="1"/>
      <w:marLeft w:val="0"/>
      <w:marRight w:val="0"/>
      <w:marTop w:val="0"/>
      <w:marBottom w:val="0"/>
      <w:divBdr>
        <w:top w:val="none" w:sz="0" w:space="0" w:color="auto"/>
        <w:left w:val="none" w:sz="0" w:space="0" w:color="auto"/>
        <w:bottom w:val="none" w:sz="0" w:space="0" w:color="auto"/>
        <w:right w:val="none" w:sz="0" w:space="0" w:color="auto"/>
      </w:divBdr>
    </w:div>
    <w:div w:id="1696152214">
      <w:bodyDiv w:val="1"/>
      <w:marLeft w:val="0"/>
      <w:marRight w:val="0"/>
      <w:marTop w:val="0"/>
      <w:marBottom w:val="0"/>
      <w:divBdr>
        <w:top w:val="none" w:sz="0" w:space="0" w:color="auto"/>
        <w:left w:val="none" w:sz="0" w:space="0" w:color="auto"/>
        <w:bottom w:val="none" w:sz="0" w:space="0" w:color="auto"/>
        <w:right w:val="none" w:sz="0" w:space="0" w:color="auto"/>
      </w:divBdr>
    </w:div>
    <w:div w:id="1735083328">
      <w:bodyDiv w:val="1"/>
      <w:marLeft w:val="0"/>
      <w:marRight w:val="0"/>
      <w:marTop w:val="0"/>
      <w:marBottom w:val="0"/>
      <w:divBdr>
        <w:top w:val="none" w:sz="0" w:space="0" w:color="auto"/>
        <w:left w:val="none" w:sz="0" w:space="0" w:color="auto"/>
        <w:bottom w:val="none" w:sz="0" w:space="0" w:color="auto"/>
        <w:right w:val="none" w:sz="0" w:space="0" w:color="auto"/>
      </w:divBdr>
    </w:div>
    <w:div w:id="1738938773">
      <w:bodyDiv w:val="1"/>
      <w:marLeft w:val="0"/>
      <w:marRight w:val="0"/>
      <w:marTop w:val="0"/>
      <w:marBottom w:val="0"/>
      <w:divBdr>
        <w:top w:val="none" w:sz="0" w:space="0" w:color="auto"/>
        <w:left w:val="none" w:sz="0" w:space="0" w:color="auto"/>
        <w:bottom w:val="none" w:sz="0" w:space="0" w:color="auto"/>
        <w:right w:val="none" w:sz="0" w:space="0" w:color="auto"/>
      </w:divBdr>
    </w:div>
    <w:div w:id="1821195476">
      <w:bodyDiv w:val="1"/>
      <w:marLeft w:val="0"/>
      <w:marRight w:val="0"/>
      <w:marTop w:val="0"/>
      <w:marBottom w:val="0"/>
      <w:divBdr>
        <w:top w:val="none" w:sz="0" w:space="0" w:color="auto"/>
        <w:left w:val="none" w:sz="0" w:space="0" w:color="auto"/>
        <w:bottom w:val="none" w:sz="0" w:space="0" w:color="auto"/>
        <w:right w:val="none" w:sz="0" w:space="0" w:color="auto"/>
      </w:divBdr>
    </w:div>
    <w:div w:id="1837064389">
      <w:bodyDiv w:val="1"/>
      <w:marLeft w:val="0"/>
      <w:marRight w:val="0"/>
      <w:marTop w:val="0"/>
      <w:marBottom w:val="0"/>
      <w:divBdr>
        <w:top w:val="none" w:sz="0" w:space="0" w:color="auto"/>
        <w:left w:val="none" w:sz="0" w:space="0" w:color="auto"/>
        <w:bottom w:val="none" w:sz="0" w:space="0" w:color="auto"/>
        <w:right w:val="none" w:sz="0" w:space="0" w:color="auto"/>
      </w:divBdr>
    </w:div>
    <w:div w:id="1914461077">
      <w:bodyDiv w:val="1"/>
      <w:marLeft w:val="0"/>
      <w:marRight w:val="0"/>
      <w:marTop w:val="0"/>
      <w:marBottom w:val="0"/>
      <w:divBdr>
        <w:top w:val="none" w:sz="0" w:space="0" w:color="auto"/>
        <w:left w:val="none" w:sz="0" w:space="0" w:color="auto"/>
        <w:bottom w:val="none" w:sz="0" w:space="0" w:color="auto"/>
        <w:right w:val="none" w:sz="0" w:space="0" w:color="auto"/>
      </w:divBdr>
    </w:div>
    <w:div w:id="1917473608">
      <w:bodyDiv w:val="1"/>
      <w:marLeft w:val="0"/>
      <w:marRight w:val="0"/>
      <w:marTop w:val="0"/>
      <w:marBottom w:val="0"/>
      <w:divBdr>
        <w:top w:val="none" w:sz="0" w:space="0" w:color="auto"/>
        <w:left w:val="none" w:sz="0" w:space="0" w:color="auto"/>
        <w:bottom w:val="none" w:sz="0" w:space="0" w:color="auto"/>
        <w:right w:val="none" w:sz="0" w:space="0" w:color="auto"/>
      </w:divBdr>
    </w:div>
    <w:div w:id="1958442443">
      <w:bodyDiv w:val="1"/>
      <w:marLeft w:val="0"/>
      <w:marRight w:val="0"/>
      <w:marTop w:val="0"/>
      <w:marBottom w:val="0"/>
      <w:divBdr>
        <w:top w:val="none" w:sz="0" w:space="0" w:color="auto"/>
        <w:left w:val="none" w:sz="0" w:space="0" w:color="auto"/>
        <w:bottom w:val="none" w:sz="0" w:space="0" w:color="auto"/>
        <w:right w:val="none" w:sz="0" w:space="0" w:color="auto"/>
      </w:divBdr>
    </w:div>
    <w:div w:id="1963531019">
      <w:bodyDiv w:val="1"/>
      <w:marLeft w:val="0"/>
      <w:marRight w:val="0"/>
      <w:marTop w:val="0"/>
      <w:marBottom w:val="0"/>
      <w:divBdr>
        <w:top w:val="none" w:sz="0" w:space="0" w:color="auto"/>
        <w:left w:val="none" w:sz="0" w:space="0" w:color="auto"/>
        <w:bottom w:val="none" w:sz="0" w:space="0" w:color="auto"/>
        <w:right w:val="none" w:sz="0" w:space="0" w:color="auto"/>
      </w:divBdr>
    </w:div>
    <w:div w:id="2004968948">
      <w:bodyDiv w:val="1"/>
      <w:marLeft w:val="0"/>
      <w:marRight w:val="0"/>
      <w:marTop w:val="0"/>
      <w:marBottom w:val="0"/>
      <w:divBdr>
        <w:top w:val="none" w:sz="0" w:space="0" w:color="auto"/>
        <w:left w:val="none" w:sz="0" w:space="0" w:color="auto"/>
        <w:bottom w:val="none" w:sz="0" w:space="0" w:color="auto"/>
        <w:right w:val="none" w:sz="0" w:space="0" w:color="auto"/>
      </w:divBdr>
    </w:div>
    <w:div w:id="2020112736">
      <w:bodyDiv w:val="1"/>
      <w:marLeft w:val="0"/>
      <w:marRight w:val="0"/>
      <w:marTop w:val="0"/>
      <w:marBottom w:val="0"/>
      <w:divBdr>
        <w:top w:val="none" w:sz="0" w:space="0" w:color="auto"/>
        <w:left w:val="none" w:sz="0" w:space="0" w:color="auto"/>
        <w:bottom w:val="none" w:sz="0" w:space="0" w:color="auto"/>
        <w:right w:val="none" w:sz="0" w:space="0" w:color="auto"/>
      </w:divBdr>
    </w:div>
    <w:div w:id="2052260436">
      <w:bodyDiv w:val="1"/>
      <w:marLeft w:val="0"/>
      <w:marRight w:val="0"/>
      <w:marTop w:val="0"/>
      <w:marBottom w:val="0"/>
      <w:divBdr>
        <w:top w:val="none" w:sz="0" w:space="0" w:color="auto"/>
        <w:left w:val="none" w:sz="0" w:space="0" w:color="auto"/>
        <w:bottom w:val="none" w:sz="0" w:space="0" w:color="auto"/>
        <w:right w:val="none" w:sz="0" w:space="0" w:color="auto"/>
      </w:divBdr>
    </w:div>
    <w:div w:id="212265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drive.google.com/file/d/1lwbgSg8V2ITDhumZ3OdHUkCl8OscPncB/view?fbclid=IwAR23liStHJG3S9OWxazFptjg8YYr32ikDCU4hj07ew0eYzdYD5nHfLKauAk" TargetMode="External"/><Relationship Id="rId18" Type="http://schemas.openxmlformats.org/officeDocument/2006/relationships/hyperlink" Target="mailto:pedrodelgado1982@gmail.com" TargetMode="External"/><Relationship Id="rId3" Type="http://schemas.openxmlformats.org/officeDocument/2006/relationships/styles" Target="styles.xml"/><Relationship Id="rId21" Type="http://schemas.openxmlformats.org/officeDocument/2006/relationships/hyperlink" Target="http://www.pasto.gov.co/%20tramites%20y%20servicios/" TargetMode="External"/><Relationship Id="rId7" Type="http://schemas.openxmlformats.org/officeDocument/2006/relationships/endnotes" Target="endnotes.xml"/><Relationship Id="rId12" Type="http://schemas.openxmlformats.org/officeDocument/2006/relationships/hyperlink" Target="http://www.pasto.gov.co" TargetMode="External"/><Relationship Id="rId17" Type="http://schemas.openxmlformats.org/officeDocument/2006/relationships/image" Target="media/image7.jp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drive.google.com/file/d/1ENWLksTgiNslOMfF6AYJG0AfktssnpXp/view?fbclid=IwAR0n9snJQGaHXFc7k1qG4THqR9-aWFpSp6qKMrkzC8n7N4XUFIsGfFqRAEA"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D00FE-1D44-4EEF-8BB3-C2666A016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16</Pages>
  <Words>3758</Words>
  <Characters>20674</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Marc</cp:lastModifiedBy>
  <cp:revision>3</cp:revision>
  <cp:lastPrinted>2019-01-29T04:24:00Z</cp:lastPrinted>
  <dcterms:created xsi:type="dcterms:W3CDTF">2019-02-19T00:34:00Z</dcterms:created>
  <dcterms:modified xsi:type="dcterms:W3CDTF">2019-02-19T03:32:00Z</dcterms:modified>
</cp:coreProperties>
</file>