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D7740" w14:textId="1D334A1D" w:rsidR="00474194" w:rsidRPr="00463A33" w:rsidRDefault="006455D3" w:rsidP="00474194">
      <w:pPr>
        <w:jc w:val="center"/>
        <w:rPr>
          <w:rFonts w:ascii="Century Gothic" w:hAnsi="Century Gothic"/>
          <w:b/>
          <w:sz w:val="22"/>
          <w:szCs w:val="22"/>
        </w:rPr>
      </w:pPr>
      <w:bookmarkStart w:id="0" w:name="_Hlk970156"/>
      <w:bookmarkStart w:id="1" w:name="_Hlk520907147"/>
      <w:r>
        <w:rPr>
          <w:rFonts w:ascii="Century Gothic" w:hAnsi="Century Gothic"/>
          <w:b/>
          <w:sz w:val="22"/>
          <w:szCs w:val="22"/>
        </w:rPr>
        <w:t>SE INSTALÓ EL COMITÉ DE GARANTÍ</w:t>
      </w:r>
      <w:bookmarkStart w:id="2" w:name="_GoBack"/>
      <w:bookmarkEnd w:id="2"/>
      <w:r w:rsidR="00474194" w:rsidRPr="00463A33">
        <w:rPr>
          <w:rFonts w:ascii="Century Gothic" w:hAnsi="Century Gothic"/>
          <w:b/>
          <w:sz w:val="22"/>
          <w:szCs w:val="22"/>
        </w:rPr>
        <w:t>AS Y SEGUIMIENTO ELECTORAL PARA LAS PRÓXIMAS ELECCIONES LOCALES 2019</w:t>
      </w:r>
    </w:p>
    <w:p w14:paraId="47F60F12" w14:textId="0AD811BF" w:rsidR="00474194" w:rsidRDefault="00474194" w:rsidP="00474194">
      <w:pPr>
        <w:jc w:val="center"/>
        <w:rPr>
          <w:rFonts w:ascii="Century Gothic" w:hAnsi="Century Gothic"/>
          <w:b/>
          <w:sz w:val="20"/>
          <w:szCs w:val="20"/>
        </w:rPr>
      </w:pPr>
      <w:r>
        <w:rPr>
          <w:rFonts w:ascii="Century Gothic" w:hAnsi="Century Gothic"/>
          <w:b/>
          <w:noProof/>
          <w:sz w:val="20"/>
          <w:szCs w:val="20"/>
          <w:lang w:eastAsia="es-CO"/>
        </w:rPr>
        <w:drawing>
          <wp:inline distT="0" distB="0" distL="0" distR="0" wp14:anchorId="086AD4A1" wp14:editId="20CA457A">
            <wp:extent cx="5027930" cy="2929734"/>
            <wp:effectExtent l="0" t="0" r="127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de garantías y seguimiento electoral.jpg"/>
                    <pic:cNvPicPr/>
                  </pic:nvPicPr>
                  <pic:blipFill rotWithShape="1">
                    <a:blip r:embed="rId8">
                      <a:extLst>
                        <a:ext uri="{28A0092B-C50C-407E-A947-70E740481C1C}">
                          <a14:useLocalDpi xmlns:a14="http://schemas.microsoft.com/office/drawing/2010/main" val="0"/>
                        </a:ext>
                      </a:extLst>
                    </a:blip>
                    <a:srcRect t="22246"/>
                    <a:stretch/>
                  </pic:blipFill>
                  <pic:spPr bwMode="auto">
                    <a:xfrm>
                      <a:off x="0" y="0"/>
                      <a:ext cx="5053457" cy="2944608"/>
                    </a:xfrm>
                    <a:prstGeom prst="rect">
                      <a:avLst/>
                    </a:prstGeom>
                    <a:ln>
                      <a:noFill/>
                    </a:ln>
                    <a:extLst>
                      <a:ext uri="{53640926-AAD7-44D8-BBD7-CCE9431645EC}">
                        <a14:shadowObscured xmlns:a14="http://schemas.microsoft.com/office/drawing/2010/main"/>
                      </a:ext>
                    </a:extLst>
                  </pic:spPr>
                </pic:pic>
              </a:graphicData>
            </a:graphic>
          </wp:inline>
        </w:drawing>
      </w:r>
    </w:p>
    <w:p w14:paraId="512B3B12" w14:textId="63462088" w:rsidR="00914AB2" w:rsidRPr="00914AB2" w:rsidRDefault="00474194" w:rsidP="00914A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gobierno municipal </w:t>
      </w:r>
      <w:r w:rsidR="00914AB2" w:rsidRPr="00914AB2">
        <w:rPr>
          <w:rFonts w:ascii="Century Gothic" w:eastAsia="Calibri" w:hAnsi="Century Gothic" w:cs="Calibri"/>
          <w:sz w:val="22"/>
          <w:szCs w:val="22"/>
          <w:lang w:val="es-ES_tradnl" w:eastAsia="ar-SA"/>
        </w:rPr>
        <w:t>instaló el primer comité de garantías y seguimiento electoral para las próximas elecciones locales del año en curso con el fin de dar cumplimiento a las acciones necesarias para asegurar y garantizar el normal desarrollo del proceso electoral.</w:t>
      </w:r>
    </w:p>
    <w:p w14:paraId="68B90D87" w14:textId="7A046766" w:rsidR="00914AB2" w:rsidRPr="00914AB2" w:rsidRDefault="00914AB2" w:rsidP="00914A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4AB2">
        <w:rPr>
          <w:rFonts w:ascii="Century Gothic" w:eastAsia="Calibri" w:hAnsi="Century Gothic" w:cs="Calibri"/>
          <w:sz w:val="22"/>
          <w:szCs w:val="22"/>
          <w:lang w:val="es-ES_tradnl" w:eastAsia="ar-SA"/>
        </w:rPr>
        <w:t xml:space="preserve">El </w:t>
      </w:r>
      <w:r w:rsidR="00474194">
        <w:rPr>
          <w:rFonts w:ascii="Century Gothic" w:eastAsia="Calibri" w:hAnsi="Century Gothic" w:cs="Calibri"/>
          <w:sz w:val="22"/>
          <w:szCs w:val="22"/>
          <w:lang w:val="es-ES_tradnl" w:eastAsia="ar-SA"/>
        </w:rPr>
        <w:t>s</w:t>
      </w:r>
      <w:r w:rsidRPr="00914AB2">
        <w:rPr>
          <w:rFonts w:ascii="Century Gothic" w:eastAsia="Calibri" w:hAnsi="Century Gothic" w:cs="Calibri"/>
          <w:sz w:val="22"/>
          <w:szCs w:val="22"/>
          <w:lang w:val="es-ES_tradnl" w:eastAsia="ar-SA"/>
        </w:rPr>
        <w:t xml:space="preserve">ubsecretario de Justicia y Seguridad, Gerardo Esteban Dávila manifestó que </w:t>
      </w:r>
      <w:r w:rsidR="00474194" w:rsidRPr="00914AB2">
        <w:rPr>
          <w:rFonts w:ascii="Century Gothic" w:eastAsia="Calibri" w:hAnsi="Century Gothic" w:cs="Calibri"/>
          <w:sz w:val="22"/>
          <w:szCs w:val="22"/>
          <w:lang w:val="es-ES_tradnl" w:eastAsia="ar-SA"/>
        </w:rPr>
        <w:t>gracias a</w:t>
      </w:r>
      <w:r w:rsidRPr="00914AB2">
        <w:rPr>
          <w:rFonts w:ascii="Century Gothic" w:eastAsia="Calibri" w:hAnsi="Century Gothic" w:cs="Calibri"/>
          <w:sz w:val="22"/>
          <w:szCs w:val="22"/>
          <w:lang w:val="es-ES_tradnl" w:eastAsia="ar-SA"/>
        </w:rPr>
        <w:t xml:space="preserve"> la información de la Registraduría Especial Civil de Pasto se conoció en detalle el calendario electoral para los comicios que se desarrollarán el día 11 de octubre con respecto a las elecciones locales.</w:t>
      </w:r>
    </w:p>
    <w:p w14:paraId="6FC93DD1" w14:textId="2C36FFCB" w:rsidR="00914AB2" w:rsidRPr="00914AB2" w:rsidRDefault="00914AB2" w:rsidP="00914A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4AB2">
        <w:rPr>
          <w:rFonts w:ascii="Century Gothic" w:eastAsia="Calibri" w:hAnsi="Century Gothic" w:cs="Calibri"/>
          <w:sz w:val="22"/>
          <w:szCs w:val="22"/>
          <w:lang w:val="es-ES_tradnl" w:eastAsia="ar-SA"/>
        </w:rPr>
        <w:t>“</w:t>
      </w:r>
      <w:r w:rsidR="00474194">
        <w:rPr>
          <w:rFonts w:ascii="Century Gothic" w:eastAsia="Calibri" w:hAnsi="Century Gothic" w:cs="Calibri"/>
          <w:sz w:val="22"/>
          <w:szCs w:val="22"/>
          <w:lang w:val="es-ES_tradnl" w:eastAsia="ar-SA"/>
        </w:rPr>
        <w:t>P</w:t>
      </w:r>
      <w:r w:rsidRPr="00914AB2">
        <w:rPr>
          <w:rFonts w:ascii="Century Gothic" w:eastAsia="Calibri" w:hAnsi="Century Gothic" w:cs="Calibri"/>
          <w:sz w:val="22"/>
          <w:szCs w:val="22"/>
          <w:lang w:val="es-ES_tradnl" w:eastAsia="ar-SA"/>
        </w:rPr>
        <w:t xml:space="preserve">or parte de la </w:t>
      </w:r>
      <w:r w:rsidR="00474194" w:rsidRPr="00914AB2">
        <w:rPr>
          <w:rFonts w:ascii="Century Gothic" w:eastAsia="Calibri" w:hAnsi="Century Gothic" w:cs="Calibri"/>
          <w:sz w:val="22"/>
          <w:szCs w:val="22"/>
          <w:lang w:val="es-ES_tradnl" w:eastAsia="ar-SA"/>
        </w:rPr>
        <w:t>Registraduría</w:t>
      </w:r>
      <w:r w:rsidRPr="00914AB2">
        <w:rPr>
          <w:rFonts w:ascii="Century Gothic" w:eastAsia="Calibri" w:hAnsi="Century Gothic" w:cs="Calibri"/>
          <w:sz w:val="22"/>
          <w:szCs w:val="22"/>
          <w:lang w:val="es-ES_tradnl" w:eastAsia="ar-SA"/>
        </w:rPr>
        <w:t xml:space="preserve">  se informó que hasta el 26 de mayo estará abierta la posibilidad para efectuar la consulta de partidos y movimientos políticos, de la misma manera se puso en conocimiento que ya se emitió la resolución 17778 del 11 de octubre de 2018 así como la resolución 1386 del 26 de enero del año en curso que habla también de las consultas inter partidistas y expresa que para todos los grupos de ciudadanos que deseen inscribir o avalar su proceso por firmas lo pueden hacer hasta el próximo 25 de febrero</w:t>
      </w:r>
      <w:r w:rsidR="00474194">
        <w:rPr>
          <w:rFonts w:ascii="Century Gothic" w:eastAsia="Calibri" w:hAnsi="Century Gothic" w:cs="Calibri"/>
          <w:sz w:val="22"/>
          <w:szCs w:val="22"/>
          <w:lang w:val="es-ES_tradnl" w:eastAsia="ar-SA"/>
        </w:rPr>
        <w:t>”,</w:t>
      </w:r>
      <w:r w:rsidRPr="00914AB2">
        <w:rPr>
          <w:rFonts w:ascii="Century Gothic" w:eastAsia="Calibri" w:hAnsi="Century Gothic" w:cs="Calibri"/>
          <w:sz w:val="22"/>
          <w:szCs w:val="22"/>
          <w:lang w:val="es-ES_tradnl" w:eastAsia="ar-SA"/>
        </w:rPr>
        <w:t xml:space="preserve"> </w:t>
      </w:r>
      <w:r w:rsidR="00474194">
        <w:rPr>
          <w:rFonts w:ascii="Century Gothic" w:eastAsia="Calibri" w:hAnsi="Century Gothic" w:cs="Calibri"/>
          <w:sz w:val="22"/>
          <w:szCs w:val="22"/>
          <w:lang w:val="es-ES_tradnl" w:eastAsia="ar-SA"/>
        </w:rPr>
        <w:t>p</w:t>
      </w:r>
      <w:r w:rsidRPr="00914AB2">
        <w:rPr>
          <w:rFonts w:ascii="Century Gothic" w:eastAsia="Calibri" w:hAnsi="Century Gothic" w:cs="Calibri"/>
          <w:sz w:val="22"/>
          <w:szCs w:val="22"/>
          <w:lang w:val="es-ES_tradnl" w:eastAsia="ar-SA"/>
        </w:rPr>
        <w:t>recisó</w:t>
      </w:r>
    </w:p>
    <w:p w14:paraId="68309502" w14:textId="3D94B35D" w:rsidR="00914AB2" w:rsidRPr="00914AB2" w:rsidRDefault="00914AB2" w:rsidP="00914A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4AB2">
        <w:rPr>
          <w:rFonts w:ascii="Century Gothic" w:eastAsia="Calibri" w:hAnsi="Century Gothic" w:cs="Calibri"/>
          <w:sz w:val="22"/>
          <w:szCs w:val="22"/>
          <w:lang w:val="es-ES_tradnl" w:eastAsia="ar-SA"/>
        </w:rPr>
        <w:t xml:space="preserve">Así mismo, el funcionario señaló que el proceso de inscripción de cédulas se prolongará hasta </w:t>
      </w:r>
      <w:r w:rsidR="00474194">
        <w:rPr>
          <w:rFonts w:ascii="Century Gothic" w:eastAsia="Calibri" w:hAnsi="Century Gothic" w:cs="Calibri"/>
          <w:sz w:val="22"/>
          <w:szCs w:val="22"/>
          <w:lang w:val="es-ES_tradnl" w:eastAsia="ar-SA"/>
        </w:rPr>
        <w:t>el</w:t>
      </w:r>
      <w:r w:rsidRPr="00914AB2">
        <w:rPr>
          <w:rFonts w:ascii="Century Gothic" w:eastAsia="Calibri" w:hAnsi="Century Gothic" w:cs="Calibri"/>
          <w:sz w:val="22"/>
          <w:szCs w:val="22"/>
          <w:lang w:val="es-ES_tradnl" w:eastAsia="ar-SA"/>
        </w:rPr>
        <w:t xml:space="preserve"> 27 de agosto de 2019</w:t>
      </w:r>
      <w:r w:rsidR="00474194">
        <w:rPr>
          <w:rFonts w:ascii="Century Gothic" w:eastAsia="Calibri" w:hAnsi="Century Gothic" w:cs="Calibri"/>
          <w:sz w:val="22"/>
          <w:szCs w:val="22"/>
          <w:lang w:val="es-ES_tradnl" w:eastAsia="ar-SA"/>
        </w:rPr>
        <w:t>.</w:t>
      </w:r>
      <w:r w:rsidRPr="00914AB2">
        <w:rPr>
          <w:rFonts w:ascii="Century Gothic" w:eastAsia="Calibri" w:hAnsi="Century Gothic" w:cs="Calibri"/>
          <w:sz w:val="22"/>
          <w:szCs w:val="22"/>
          <w:lang w:val="es-ES_tradnl" w:eastAsia="ar-SA"/>
        </w:rPr>
        <w:t xml:space="preserve"> “</w:t>
      </w:r>
      <w:r w:rsidR="00474194">
        <w:rPr>
          <w:rFonts w:ascii="Century Gothic" w:eastAsia="Calibri" w:hAnsi="Century Gothic" w:cs="Calibri"/>
          <w:sz w:val="22"/>
          <w:szCs w:val="22"/>
          <w:lang w:val="es-ES_tradnl" w:eastAsia="ar-SA"/>
        </w:rPr>
        <w:t>H</w:t>
      </w:r>
      <w:r w:rsidRPr="00914AB2">
        <w:rPr>
          <w:rFonts w:ascii="Century Gothic" w:eastAsia="Calibri" w:hAnsi="Century Gothic" w:cs="Calibri"/>
          <w:sz w:val="22"/>
          <w:szCs w:val="22"/>
          <w:lang w:val="es-ES_tradnl" w:eastAsia="ar-SA"/>
        </w:rPr>
        <w:t xml:space="preserve">ay que tener en cuenta que aparte de las dos </w:t>
      </w:r>
      <w:r w:rsidR="00474194" w:rsidRPr="00914AB2">
        <w:rPr>
          <w:rFonts w:ascii="Century Gothic" w:eastAsia="Calibri" w:hAnsi="Century Gothic" w:cs="Calibri"/>
          <w:sz w:val="22"/>
          <w:szCs w:val="22"/>
          <w:lang w:val="es-ES_tradnl" w:eastAsia="ar-SA"/>
        </w:rPr>
        <w:t>registradurías</w:t>
      </w:r>
      <w:r w:rsidR="00474194">
        <w:rPr>
          <w:rFonts w:ascii="Century Gothic" w:eastAsia="Calibri" w:hAnsi="Century Gothic" w:cs="Calibri"/>
          <w:sz w:val="22"/>
          <w:szCs w:val="22"/>
          <w:lang w:val="es-ES_tradnl" w:eastAsia="ar-SA"/>
        </w:rPr>
        <w:t>,</w:t>
      </w:r>
      <w:r w:rsidRPr="00914AB2">
        <w:rPr>
          <w:rFonts w:ascii="Century Gothic" w:eastAsia="Calibri" w:hAnsi="Century Gothic" w:cs="Calibri"/>
          <w:sz w:val="22"/>
          <w:szCs w:val="22"/>
          <w:lang w:val="es-ES_tradnl" w:eastAsia="ar-SA"/>
        </w:rPr>
        <w:t xml:space="preserve"> la especial y auxiliar</w:t>
      </w:r>
      <w:r w:rsidR="00474194">
        <w:rPr>
          <w:rFonts w:ascii="Century Gothic" w:eastAsia="Calibri" w:hAnsi="Century Gothic" w:cs="Calibri"/>
          <w:sz w:val="22"/>
          <w:szCs w:val="22"/>
          <w:lang w:val="es-ES_tradnl" w:eastAsia="ar-SA"/>
        </w:rPr>
        <w:t>,</w:t>
      </w:r>
      <w:r w:rsidRPr="00914AB2">
        <w:rPr>
          <w:rFonts w:ascii="Century Gothic" w:eastAsia="Calibri" w:hAnsi="Century Gothic" w:cs="Calibri"/>
          <w:sz w:val="22"/>
          <w:szCs w:val="22"/>
          <w:lang w:val="es-ES_tradnl" w:eastAsia="ar-SA"/>
        </w:rPr>
        <w:t xml:space="preserve"> encargadas para el proceso de inscripción de cédulas, hay tres puntos habilitados que vienen funcionando, los cuales son Alkosto centro, Alkosto Bolívar y Centro Comercial Unicentro, lugares </w:t>
      </w:r>
      <w:r w:rsidR="003424A9" w:rsidRPr="00914AB2">
        <w:rPr>
          <w:rFonts w:ascii="Century Gothic" w:eastAsia="Calibri" w:hAnsi="Century Gothic" w:cs="Calibri"/>
          <w:sz w:val="22"/>
          <w:szCs w:val="22"/>
          <w:lang w:val="es-ES_tradnl" w:eastAsia="ar-SA"/>
        </w:rPr>
        <w:t>donde las</w:t>
      </w:r>
      <w:r w:rsidRPr="00914AB2">
        <w:rPr>
          <w:rFonts w:ascii="Century Gothic" w:eastAsia="Calibri" w:hAnsi="Century Gothic" w:cs="Calibri"/>
          <w:sz w:val="22"/>
          <w:szCs w:val="22"/>
          <w:lang w:val="es-ES_tradnl" w:eastAsia="ar-SA"/>
        </w:rPr>
        <w:t xml:space="preserve"> personas pueden ir a efectuar el proceso de inscripción para poder participar de los próximos </w:t>
      </w:r>
      <w:r w:rsidR="003424A9" w:rsidRPr="00914AB2">
        <w:rPr>
          <w:rFonts w:ascii="Century Gothic" w:eastAsia="Calibri" w:hAnsi="Century Gothic" w:cs="Calibri"/>
          <w:sz w:val="22"/>
          <w:szCs w:val="22"/>
          <w:lang w:val="es-ES_tradnl" w:eastAsia="ar-SA"/>
        </w:rPr>
        <w:t>comicios</w:t>
      </w:r>
      <w:r w:rsidRPr="00914AB2">
        <w:rPr>
          <w:rFonts w:ascii="Century Gothic" w:eastAsia="Calibri" w:hAnsi="Century Gothic" w:cs="Calibri"/>
          <w:sz w:val="22"/>
          <w:szCs w:val="22"/>
          <w:lang w:val="es-ES_tradnl" w:eastAsia="ar-SA"/>
        </w:rPr>
        <w:t>”</w:t>
      </w:r>
      <w:r w:rsidR="00474194">
        <w:rPr>
          <w:rFonts w:ascii="Century Gothic" w:eastAsia="Calibri" w:hAnsi="Century Gothic" w:cs="Calibri"/>
          <w:sz w:val="22"/>
          <w:szCs w:val="22"/>
          <w:lang w:val="es-ES_tradnl" w:eastAsia="ar-SA"/>
        </w:rPr>
        <w:t>, agregó el subsecretario.</w:t>
      </w:r>
    </w:p>
    <w:p w14:paraId="3AB8EB94" w14:textId="42738EC6" w:rsidR="00914AB2" w:rsidRPr="00914AB2" w:rsidRDefault="00914AB2" w:rsidP="00914A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4AB2">
        <w:rPr>
          <w:rFonts w:ascii="Century Gothic" w:eastAsia="Calibri" w:hAnsi="Century Gothic" w:cs="Calibri"/>
          <w:sz w:val="22"/>
          <w:szCs w:val="22"/>
          <w:lang w:val="es-ES_tradnl" w:eastAsia="ar-SA"/>
        </w:rPr>
        <w:lastRenderedPageBreak/>
        <w:t xml:space="preserve">Finalmente, </w:t>
      </w:r>
      <w:r w:rsidR="00474194">
        <w:rPr>
          <w:rFonts w:ascii="Century Gothic" w:eastAsia="Calibri" w:hAnsi="Century Gothic" w:cs="Calibri"/>
          <w:sz w:val="22"/>
          <w:szCs w:val="22"/>
          <w:lang w:val="es-ES_tradnl" w:eastAsia="ar-SA"/>
        </w:rPr>
        <w:t>se</w:t>
      </w:r>
      <w:r w:rsidRPr="00914AB2">
        <w:rPr>
          <w:rFonts w:ascii="Century Gothic" w:eastAsia="Calibri" w:hAnsi="Century Gothic" w:cs="Calibri"/>
          <w:sz w:val="22"/>
          <w:szCs w:val="22"/>
          <w:lang w:val="es-ES_tradnl" w:eastAsia="ar-SA"/>
        </w:rPr>
        <w:t xml:space="preserve"> indicó que estos comités de seguimiento y garantías electorales se realizaran cada dos meses y el próximo comité se desarrollará en el mes de abril</w:t>
      </w:r>
      <w:r w:rsidR="00474194">
        <w:rPr>
          <w:rFonts w:ascii="Century Gothic" w:eastAsia="Calibri" w:hAnsi="Century Gothic" w:cs="Calibri"/>
          <w:sz w:val="22"/>
          <w:szCs w:val="22"/>
          <w:lang w:val="es-ES_tradnl" w:eastAsia="ar-SA"/>
        </w:rPr>
        <w:t>.</w:t>
      </w:r>
    </w:p>
    <w:p w14:paraId="20D06BE3" w14:textId="1E71E6B8" w:rsidR="00914AB2" w:rsidRDefault="00914AB2" w:rsidP="0047419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474194">
        <w:rPr>
          <w:rFonts w:ascii="Century Gothic" w:eastAsia="Times New Roman" w:hAnsi="Century Gothic" w:cs="Calibri"/>
          <w:b/>
          <w:bCs/>
          <w:color w:val="212121"/>
          <w:sz w:val="18"/>
          <w:szCs w:val="22"/>
          <w:bdr w:val="none" w:sz="0" w:space="0" w:color="auto" w:frame="1"/>
          <w:lang w:val="es-ES_tradnl" w:eastAsia="es-CO"/>
        </w:rPr>
        <w:t xml:space="preserve">Información: Subsecretario de Justicia y </w:t>
      </w:r>
      <w:r w:rsidR="003424A9" w:rsidRPr="00474194">
        <w:rPr>
          <w:rFonts w:ascii="Century Gothic" w:eastAsia="Times New Roman" w:hAnsi="Century Gothic" w:cs="Calibri"/>
          <w:b/>
          <w:bCs/>
          <w:color w:val="212121"/>
          <w:sz w:val="18"/>
          <w:szCs w:val="22"/>
          <w:bdr w:val="none" w:sz="0" w:space="0" w:color="auto" w:frame="1"/>
          <w:lang w:val="es-ES_tradnl" w:eastAsia="es-CO"/>
        </w:rPr>
        <w:t>Seguridad,</w:t>
      </w:r>
      <w:r w:rsidRPr="00474194">
        <w:rPr>
          <w:rFonts w:ascii="Century Gothic" w:eastAsia="Times New Roman" w:hAnsi="Century Gothic" w:cs="Calibri"/>
          <w:b/>
          <w:bCs/>
          <w:color w:val="212121"/>
          <w:sz w:val="18"/>
          <w:szCs w:val="22"/>
          <w:bdr w:val="none" w:sz="0" w:space="0" w:color="auto" w:frame="1"/>
          <w:lang w:val="es-ES_tradnl" w:eastAsia="es-CO"/>
        </w:rPr>
        <w:t xml:space="preserve"> Gerardo Esteban Dávila Celular: 3016502887</w:t>
      </w:r>
    </w:p>
    <w:p w14:paraId="2A9BA5AE" w14:textId="302FDF40" w:rsidR="00474194" w:rsidRDefault="00474194" w:rsidP="0047419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2E3A138" w14:textId="0212BD1A" w:rsidR="00CF2683" w:rsidRDefault="00474194" w:rsidP="00474194">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F958FE6" w14:textId="77777777" w:rsidR="00D403C0" w:rsidRDefault="00D403C0" w:rsidP="00474194">
      <w:pPr>
        <w:shd w:val="clear" w:color="auto" w:fill="FFFFFF"/>
        <w:spacing w:after="160" w:line="235" w:lineRule="atLeast"/>
        <w:jc w:val="center"/>
        <w:rPr>
          <w:rFonts w:ascii="Century Gothic" w:eastAsia="Calibri" w:hAnsi="Century Gothic" w:cs="Calibri"/>
          <w:i/>
          <w:sz w:val="22"/>
          <w:szCs w:val="22"/>
          <w:lang w:val="es-ES_tradnl" w:eastAsia="ar-SA"/>
        </w:rPr>
      </w:pPr>
    </w:p>
    <w:p w14:paraId="64BAFD41" w14:textId="77777777" w:rsidR="00D403C0" w:rsidRDefault="00D403C0" w:rsidP="00D403C0">
      <w:pPr>
        <w:spacing w:after="160" w:line="240" w:lineRule="auto"/>
        <w:jc w:val="center"/>
        <w:rPr>
          <w:rFonts w:ascii="Century Gothic" w:eastAsia="Calibri" w:hAnsi="Century Gothic" w:cs="Calibri"/>
          <w:b/>
          <w:sz w:val="22"/>
          <w:szCs w:val="22"/>
          <w:lang w:val="es-ES_tradnl" w:eastAsia="ar-SA"/>
        </w:rPr>
      </w:pPr>
      <w:r w:rsidRPr="00530BD2">
        <w:rPr>
          <w:rFonts w:ascii="Century Gothic" w:eastAsia="Calibri" w:hAnsi="Century Gothic" w:cs="Calibri"/>
          <w:b/>
          <w:sz w:val="22"/>
          <w:szCs w:val="22"/>
          <w:lang w:val="es-ES_tradnl" w:eastAsia="ar-SA"/>
        </w:rPr>
        <w:t>SECRETARÍA DE TRÁNSITO Y TRANSPORTE SENSIBILIZARÁ SOBRE NORMATIVA</w:t>
      </w:r>
      <w:r>
        <w:rPr>
          <w:rFonts w:ascii="Century Gothic" w:eastAsia="Calibri" w:hAnsi="Century Gothic" w:cs="Calibri"/>
          <w:b/>
          <w:sz w:val="22"/>
          <w:szCs w:val="22"/>
          <w:lang w:val="es-ES_tradnl" w:eastAsia="ar-SA"/>
        </w:rPr>
        <w:t xml:space="preserve"> </w:t>
      </w:r>
      <w:r w:rsidRPr="00530BD2">
        <w:rPr>
          <w:rFonts w:ascii="Century Gothic" w:eastAsia="Calibri" w:hAnsi="Century Gothic" w:cs="Calibri"/>
          <w:b/>
          <w:sz w:val="22"/>
          <w:szCs w:val="22"/>
          <w:lang w:val="es-ES_tradnl" w:eastAsia="ar-SA"/>
        </w:rPr>
        <w:t>Y USO ADECUADO DEL CASCO PARA CONDUCTORES DE MOTOCICLETA</w:t>
      </w:r>
    </w:p>
    <w:p w14:paraId="7492A3E4" w14:textId="77777777" w:rsidR="00D403C0" w:rsidRPr="00530BD2" w:rsidRDefault="00D403C0" w:rsidP="00D403C0">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D22CBD0" wp14:editId="4AF1D436">
            <wp:extent cx="5613400" cy="2849427"/>
            <wp:effectExtent l="0" t="0" r="635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ucascos.JPG"/>
                    <pic:cNvPicPr/>
                  </pic:nvPicPr>
                  <pic:blipFill rotWithShape="1">
                    <a:blip r:embed="rId9" cstate="print">
                      <a:extLst>
                        <a:ext uri="{28A0092B-C50C-407E-A947-70E740481C1C}">
                          <a14:useLocalDpi xmlns:a14="http://schemas.microsoft.com/office/drawing/2010/main" val="0"/>
                        </a:ext>
                      </a:extLst>
                    </a:blip>
                    <a:srcRect t="23854"/>
                    <a:stretch/>
                  </pic:blipFill>
                  <pic:spPr bwMode="auto">
                    <a:xfrm>
                      <a:off x="0" y="0"/>
                      <a:ext cx="5613400" cy="2849427"/>
                    </a:xfrm>
                    <a:prstGeom prst="rect">
                      <a:avLst/>
                    </a:prstGeom>
                    <a:ln>
                      <a:noFill/>
                    </a:ln>
                    <a:extLst>
                      <a:ext uri="{53640926-AAD7-44D8-BBD7-CCE9431645EC}">
                        <a14:shadowObscured xmlns:a14="http://schemas.microsoft.com/office/drawing/2010/main"/>
                      </a:ext>
                    </a:extLst>
                  </pic:spPr>
                </pic:pic>
              </a:graphicData>
            </a:graphic>
          </wp:inline>
        </w:drawing>
      </w:r>
    </w:p>
    <w:p w14:paraId="38A656A4"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Luego de la visita a Pasto de representantes de la fábrica y comercializadora de cascos de Medellín, </w:t>
      </w:r>
      <w:proofErr w:type="spellStart"/>
      <w:r w:rsidRPr="00530BD2">
        <w:rPr>
          <w:rFonts w:ascii="Century Gothic" w:eastAsia="Calibri" w:hAnsi="Century Gothic" w:cs="Calibri"/>
          <w:sz w:val="22"/>
          <w:szCs w:val="22"/>
          <w:lang w:val="es-ES_tradnl" w:eastAsia="ar-SA"/>
        </w:rPr>
        <w:t>Inducascos</w:t>
      </w:r>
      <w:proofErr w:type="spellEnd"/>
      <w:r w:rsidRPr="00530BD2">
        <w:rPr>
          <w:rFonts w:ascii="Century Gothic" w:eastAsia="Calibri" w:hAnsi="Century Gothic" w:cs="Calibri"/>
          <w:sz w:val="22"/>
          <w:szCs w:val="22"/>
          <w:lang w:val="es-ES_tradnl" w:eastAsia="ar-SA"/>
        </w:rPr>
        <w:t>, en donde agentes de la Secretaría de Tránsito y Transporte fueron capacitados sobre la normativa y reglamentación vigente que aplica para estos elementos en el país, la dependencia anunció ejercicios de sensibilización con los ciudadanos para que comprendan la importancia de comprar y usar un casco que cumpla con las normas técnicas y de seguridad establecidas en la ley.</w:t>
      </w:r>
    </w:p>
    <w:p w14:paraId="6056B24F"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Carlos </w:t>
      </w:r>
      <w:proofErr w:type="spellStart"/>
      <w:r w:rsidRPr="00530BD2">
        <w:rPr>
          <w:rFonts w:ascii="Century Gothic" w:eastAsia="Calibri" w:hAnsi="Century Gothic" w:cs="Calibri"/>
          <w:sz w:val="22"/>
          <w:szCs w:val="22"/>
          <w:lang w:val="es-ES_tradnl" w:eastAsia="ar-SA"/>
        </w:rPr>
        <w:t>Mallama</w:t>
      </w:r>
      <w:proofErr w:type="spellEnd"/>
      <w:r w:rsidRPr="00530BD2">
        <w:rPr>
          <w:rFonts w:ascii="Century Gothic" w:eastAsia="Calibri" w:hAnsi="Century Gothic" w:cs="Calibri"/>
          <w:sz w:val="22"/>
          <w:szCs w:val="22"/>
          <w:lang w:val="es-ES_tradnl" w:eastAsia="ar-SA"/>
        </w:rPr>
        <w:t>, supervisor de la Subsecretaría de Seguridad Vial y Control Operativo, dijo que teniendo en cuenta que de los más de 190 mil vehículos que circulan en el municipio, el 69% por ciento corresponde a motocicletas, es esencial capacitar al personal operativo en estos temas, pues la idea es que el motociclista, más allá de ser objeto o no de un comparendo, entienda que un casco que se ajuste a la norma y esté bien puesto, puede salvarle la vida.</w:t>
      </w:r>
    </w:p>
    <w:p w14:paraId="79036DA4"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“Por la gran cantidad de motos que circulan en la ciudad, sabemos que tanto conductores como acompañantes son quienes más se ven inmersos en siniestros de tránsito, de ahí la importancia de capacitarlos y generar conciencia en ellos”, expresó el supervisor.</w:t>
      </w:r>
    </w:p>
    <w:p w14:paraId="139230D4"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lastRenderedPageBreak/>
        <w:t xml:space="preserve">Por su parte Sara Avendaño y Simón Guerra, de </w:t>
      </w:r>
      <w:proofErr w:type="spellStart"/>
      <w:r w:rsidRPr="00530BD2">
        <w:rPr>
          <w:rFonts w:ascii="Century Gothic" w:eastAsia="Calibri" w:hAnsi="Century Gothic" w:cs="Calibri"/>
          <w:sz w:val="22"/>
          <w:szCs w:val="22"/>
          <w:lang w:val="es-ES_tradnl" w:eastAsia="ar-SA"/>
        </w:rPr>
        <w:t>Inducascos</w:t>
      </w:r>
      <w:proofErr w:type="spellEnd"/>
      <w:r w:rsidRPr="00530BD2">
        <w:rPr>
          <w:rFonts w:ascii="Century Gothic" w:eastAsia="Calibri" w:hAnsi="Century Gothic" w:cs="Calibri"/>
          <w:sz w:val="22"/>
          <w:szCs w:val="22"/>
          <w:lang w:val="es-ES_tradnl" w:eastAsia="ar-SA"/>
        </w:rPr>
        <w:t xml:space="preserve">, explicaron que en la capacitación realizada este martes se abordaron aspectos sobre el casco como producto, las pruebas a las que debe someterse para que sea certificado y la normatividad que existe en Colombia en torno al uso de este elemento correspondientes a la NTC 4533, DOT y EC2205. </w:t>
      </w:r>
    </w:p>
    <w:p w14:paraId="6A67FF6B"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"En 2018, en promedio, 9 motociclistas perdieron la vida diariamente en las vías del país en accidentes de tránsito, por ello las autoridades deben redoblar sus esfuerzos en los controles y campañas de sensibilización para que los ciudadanos comprendan la importancia de usar un casco que cumpla con las normas técnicas y de protección, que en caso de un siniestro le permitan mitigar los daños ocasionados a su integridad, y que en el mercado los encontramos desde sólo 60 mil pesos", explicaron los representantes de </w:t>
      </w:r>
      <w:proofErr w:type="spellStart"/>
      <w:r w:rsidRPr="00530BD2">
        <w:rPr>
          <w:rFonts w:ascii="Century Gothic" w:eastAsia="Calibri" w:hAnsi="Century Gothic" w:cs="Calibri"/>
          <w:sz w:val="22"/>
          <w:szCs w:val="22"/>
          <w:lang w:val="es-ES_tradnl" w:eastAsia="ar-SA"/>
        </w:rPr>
        <w:t>Inducascos</w:t>
      </w:r>
      <w:proofErr w:type="spellEnd"/>
      <w:r w:rsidRPr="00530BD2">
        <w:rPr>
          <w:rFonts w:ascii="Century Gothic" w:eastAsia="Calibri" w:hAnsi="Century Gothic" w:cs="Calibri"/>
          <w:sz w:val="22"/>
          <w:szCs w:val="22"/>
          <w:lang w:val="es-ES_tradnl" w:eastAsia="ar-SA"/>
        </w:rPr>
        <w:t>.</w:t>
      </w:r>
    </w:p>
    <w:p w14:paraId="32BE93DF"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530BD2">
        <w:rPr>
          <w:rFonts w:ascii="Century Gothic" w:eastAsia="Calibri" w:hAnsi="Century Gothic" w:cs="Calibri"/>
          <w:sz w:val="22"/>
          <w:szCs w:val="22"/>
          <w:u w:val="single"/>
          <w:lang w:val="es-ES_tradnl" w:eastAsia="ar-SA"/>
        </w:rPr>
        <w:t>¿Cuáles son las características idóneas del casco?</w:t>
      </w:r>
    </w:p>
    <w:p w14:paraId="543BB058" w14:textId="77777777" w:rsidR="00D403C0" w:rsidRPr="00530BD2"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La coraza del casco (superficie) no puede ser muy flexible, tiene que tener rigidez.</w:t>
      </w:r>
      <w:r>
        <w:rPr>
          <w:rFonts w:ascii="Century Gothic" w:eastAsia="Calibri" w:hAnsi="Century Gothic" w:cs="Calibri"/>
          <w:sz w:val="22"/>
          <w:szCs w:val="22"/>
          <w:lang w:val="es-ES_tradnl" w:eastAsia="ar-SA"/>
        </w:rPr>
        <w:t xml:space="preserve"> </w:t>
      </w:r>
      <w:r w:rsidRPr="00530BD2">
        <w:rPr>
          <w:rFonts w:ascii="Century Gothic" w:eastAsia="Calibri" w:hAnsi="Century Gothic" w:cs="Calibri"/>
          <w:sz w:val="22"/>
          <w:szCs w:val="22"/>
          <w:lang w:val="es-ES_tradnl" w:eastAsia="ar-SA"/>
        </w:rPr>
        <w:t>El casco debe ser a la medida de la cabeza para que permita funcionar el sistema de absorción del impacto.</w:t>
      </w:r>
    </w:p>
    <w:p w14:paraId="10E9141C" w14:textId="77777777" w:rsidR="00D403C0" w:rsidRDefault="00D403C0" w:rsidP="00D403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Los cascos son como los zapatos. Tienen tallas y de eso depende que se aseguren a la cabeza del usuario.</w:t>
      </w:r>
      <w:r>
        <w:rPr>
          <w:rFonts w:ascii="Century Gothic" w:eastAsia="Calibri" w:hAnsi="Century Gothic" w:cs="Calibri"/>
          <w:sz w:val="22"/>
          <w:szCs w:val="22"/>
          <w:lang w:val="es-ES_tradnl" w:eastAsia="ar-SA"/>
        </w:rPr>
        <w:t xml:space="preserve"> </w:t>
      </w:r>
      <w:r w:rsidRPr="00530BD2">
        <w:rPr>
          <w:rFonts w:ascii="Century Gothic" w:eastAsia="Calibri" w:hAnsi="Century Gothic" w:cs="Calibri"/>
          <w:sz w:val="22"/>
          <w:szCs w:val="22"/>
          <w:lang w:val="es-ES_tradnl" w:eastAsia="ar-SA"/>
        </w:rPr>
        <w:t>El precio de un casco que cumpla con las normas, según el Ministerio de Transporte, oscila entre los $60 mil (marca ICH) y los 4 millones de pesos.</w:t>
      </w:r>
      <w:r>
        <w:rPr>
          <w:rFonts w:ascii="Century Gothic" w:eastAsia="Calibri" w:hAnsi="Century Gothic" w:cs="Calibri"/>
          <w:sz w:val="22"/>
          <w:szCs w:val="22"/>
          <w:lang w:val="es-ES_tradnl" w:eastAsia="ar-SA"/>
        </w:rPr>
        <w:t xml:space="preserve"> </w:t>
      </w:r>
      <w:r w:rsidRPr="00530BD2">
        <w:rPr>
          <w:rFonts w:ascii="Century Gothic" w:eastAsia="Calibri" w:hAnsi="Century Gothic" w:cs="Calibri"/>
          <w:sz w:val="22"/>
          <w:szCs w:val="22"/>
          <w:lang w:val="es-ES_tradnl" w:eastAsia="ar-SA"/>
        </w:rPr>
        <w:t>El casco tiene una vida útil hasta de 5 años, pero de acuerdo al uso, por ejemplo, cuando es diario, se recomienda ser cambiado cada año y medio.</w:t>
      </w:r>
    </w:p>
    <w:p w14:paraId="58B53E7A" w14:textId="77777777" w:rsidR="00D403C0" w:rsidRPr="00463A33" w:rsidRDefault="00D403C0" w:rsidP="00D403C0">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424A9">
        <w:rPr>
          <w:rFonts w:ascii="Century Gothic" w:eastAsia="Times New Roman" w:hAnsi="Century Gothic" w:cs="Calibri"/>
          <w:b/>
          <w:bCs/>
          <w:color w:val="212121"/>
          <w:sz w:val="18"/>
          <w:szCs w:val="22"/>
          <w:bdr w:val="none" w:sz="0" w:space="0" w:color="auto" w:frame="1"/>
          <w:lang w:val="es-ES_tradnl" w:eastAsia="es-CO"/>
        </w:rPr>
        <w:t xml:space="preserve">Información: supervisor Subsecretaría de Control Operativo y Seguridad Vial. Carlos </w:t>
      </w:r>
      <w:proofErr w:type="spellStart"/>
      <w:r w:rsidRPr="003424A9">
        <w:rPr>
          <w:rFonts w:ascii="Century Gothic" w:eastAsia="Times New Roman" w:hAnsi="Century Gothic" w:cs="Calibri"/>
          <w:b/>
          <w:bCs/>
          <w:color w:val="212121"/>
          <w:sz w:val="18"/>
          <w:szCs w:val="22"/>
          <w:bdr w:val="none" w:sz="0" w:space="0" w:color="auto" w:frame="1"/>
          <w:lang w:val="es-ES_tradnl" w:eastAsia="es-CO"/>
        </w:rPr>
        <w:t>Mallama</w:t>
      </w:r>
      <w:proofErr w:type="spellEnd"/>
      <w:r w:rsidRPr="003424A9">
        <w:rPr>
          <w:rFonts w:ascii="Century Gothic" w:eastAsia="Times New Roman" w:hAnsi="Century Gothic" w:cs="Calibri"/>
          <w:b/>
          <w:bCs/>
          <w:color w:val="212121"/>
          <w:sz w:val="18"/>
          <w:szCs w:val="22"/>
          <w:bdr w:val="none" w:sz="0" w:space="0" w:color="auto" w:frame="1"/>
          <w:lang w:val="es-ES_tradnl" w:eastAsia="es-CO"/>
        </w:rPr>
        <w:t xml:space="preserve">, Celular 3178100658. </w:t>
      </w:r>
    </w:p>
    <w:p w14:paraId="47BE25BF" w14:textId="3A66F9CD" w:rsidR="00D403C0" w:rsidRPr="00474194" w:rsidRDefault="00D403C0" w:rsidP="00D403C0">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0BA2529" w14:textId="77777777" w:rsidR="00CF2683" w:rsidRDefault="00CF2683" w:rsidP="009464BA">
      <w:pPr>
        <w:spacing w:after="160" w:line="259" w:lineRule="auto"/>
        <w:jc w:val="center"/>
        <w:rPr>
          <w:rFonts w:ascii="Century Gothic" w:eastAsia="Calibri" w:hAnsi="Century Gothic" w:cs="Calibri"/>
          <w:b/>
          <w:sz w:val="22"/>
          <w:szCs w:val="22"/>
          <w:lang w:val="es-ES_tradnl" w:eastAsia="ar-SA"/>
        </w:rPr>
      </w:pPr>
    </w:p>
    <w:p w14:paraId="49316CC1" w14:textId="597FDBC6" w:rsidR="009464BA" w:rsidRDefault="009464BA" w:rsidP="00530BD2">
      <w:pPr>
        <w:spacing w:after="160" w:line="240" w:lineRule="auto"/>
        <w:jc w:val="center"/>
        <w:rPr>
          <w:rFonts w:ascii="Century Gothic" w:eastAsia="Calibri" w:hAnsi="Century Gothic" w:cs="Calibri"/>
          <w:b/>
          <w:sz w:val="22"/>
          <w:szCs w:val="22"/>
          <w:lang w:val="es-ES_tradnl" w:eastAsia="ar-SA"/>
        </w:rPr>
      </w:pPr>
      <w:r w:rsidRPr="009464BA">
        <w:rPr>
          <w:rFonts w:ascii="Century Gothic" w:eastAsia="Calibri" w:hAnsi="Century Gothic" w:cs="Calibri"/>
          <w:b/>
          <w:sz w:val="22"/>
          <w:szCs w:val="22"/>
          <w:lang w:val="es-ES_tradnl" w:eastAsia="ar-SA"/>
        </w:rPr>
        <w:t>ALCALD</w:t>
      </w:r>
      <w:r w:rsidR="00CF2683">
        <w:rPr>
          <w:rFonts w:ascii="Century Gothic" w:eastAsia="Calibri" w:hAnsi="Century Gothic" w:cs="Calibri"/>
          <w:b/>
          <w:sz w:val="22"/>
          <w:szCs w:val="22"/>
          <w:lang w:val="es-ES_tradnl" w:eastAsia="ar-SA"/>
        </w:rPr>
        <w:t>Í</w:t>
      </w:r>
      <w:r w:rsidRPr="009464BA">
        <w:rPr>
          <w:rFonts w:ascii="Century Gothic" w:eastAsia="Calibri" w:hAnsi="Century Gothic" w:cs="Calibri"/>
          <w:b/>
          <w:sz w:val="22"/>
          <w:szCs w:val="22"/>
          <w:lang w:val="es-ES_tradnl" w:eastAsia="ar-SA"/>
        </w:rPr>
        <w:t>A DE PASTO EMITE DECRETO POR MEDIO DEL CUAL SE REGLAMENTA LA PRESTACIÓN DEL SERVICIO DE BAÑO POR PARTE DE LOS ESTABLECIMIENTOS DE COMERCIO ABIERTOS AL P</w:t>
      </w:r>
      <w:r w:rsidR="00CF2683">
        <w:rPr>
          <w:rFonts w:ascii="Century Gothic" w:eastAsia="Calibri" w:hAnsi="Century Gothic" w:cs="Calibri"/>
          <w:b/>
          <w:sz w:val="22"/>
          <w:szCs w:val="22"/>
          <w:lang w:val="es-ES_tradnl" w:eastAsia="ar-SA"/>
        </w:rPr>
        <w:t>Ú</w:t>
      </w:r>
      <w:r w:rsidRPr="009464BA">
        <w:rPr>
          <w:rFonts w:ascii="Century Gothic" w:eastAsia="Calibri" w:hAnsi="Century Gothic" w:cs="Calibri"/>
          <w:b/>
          <w:sz w:val="22"/>
          <w:szCs w:val="22"/>
          <w:lang w:val="es-ES_tradnl" w:eastAsia="ar-SA"/>
        </w:rPr>
        <w:t>BLICO</w:t>
      </w:r>
    </w:p>
    <w:p w14:paraId="191F2029" w14:textId="535B2BEE" w:rsidR="000F7362" w:rsidRPr="009464BA" w:rsidRDefault="000F7362" w:rsidP="009464BA">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6BB12A44" wp14:editId="45380270">
            <wp:extent cx="4836369" cy="2457450"/>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norámica.JPG"/>
                    <pic:cNvPicPr/>
                  </pic:nvPicPr>
                  <pic:blipFill rotWithShape="1">
                    <a:blip r:embed="rId10" cstate="print">
                      <a:extLst>
                        <a:ext uri="{28A0092B-C50C-407E-A947-70E740481C1C}">
                          <a14:useLocalDpi xmlns:a14="http://schemas.microsoft.com/office/drawing/2010/main" val="0"/>
                        </a:ext>
                      </a:extLst>
                    </a:blip>
                    <a:srcRect t="11461" b="12640"/>
                    <a:stretch/>
                  </pic:blipFill>
                  <pic:spPr bwMode="auto">
                    <a:xfrm>
                      <a:off x="0" y="0"/>
                      <a:ext cx="4849529" cy="2464137"/>
                    </a:xfrm>
                    <a:prstGeom prst="rect">
                      <a:avLst/>
                    </a:prstGeom>
                    <a:ln>
                      <a:noFill/>
                    </a:ln>
                    <a:extLst>
                      <a:ext uri="{53640926-AAD7-44D8-BBD7-CCE9431645EC}">
                        <a14:shadowObscured xmlns:a14="http://schemas.microsoft.com/office/drawing/2010/main"/>
                      </a:ext>
                    </a:extLst>
                  </pic:spPr>
                </pic:pic>
              </a:graphicData>
            </a:graphic>
          </wp:inline>
        </w:drawing>
      </w:r>
    </w:p>
    <w:p w14:paraId="5ACE242A" w14:textId="2CF15DE5" w:rsidR="009464BA" w:rsidRPr="009464BA" w:rsidRDefault="009464BA" w:rsidP="00946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464BA">
        <w:rPr>
          <w:rFonts w:ascii="Century Gothic" w:eastAsia="Calibri" w:hAnsi="Century Gothic" w:cs="Calibri"/>
          <w:sz w:val="22"/>
          <w:szCs w:val="22"/>
          <w:lang w:val="es-ES_tradnl" w:eastAsia="ar-SA"/>
        </w:rPr>
        <w:lastRenderedPageBreak/>
        <w:t xml:space="preserve">La Alcaldía de Pasto, a través de la Secretaría de Gobierno emitió el decreto 0041 de 2019 por medio del cual se reglamenta la prestación del servicio de baño por parte de los establecimientos de comercio abiertos al público en el municipio. A partir de la entrada en vigencia de este decreto los establecimientos </w:t>
      </w:r>
      <w:r w:rsidR="00CF2683" w:rsidRPr="009464BA">
        <w:rPr>
          <w:rFonts w:ascii="Century Gothic" w:eastAsia="Calibri" w:hAnsi="Century Gothic" w:cs="Calibri"/>
          <w:sz w:val="22"/>
          <w:szCs w:val="22"/>
          <w:lang w:val="es-ES_tradnl" w:eastAsia="ar-SA"/>
        </w:rPr>
        <w:t>deberán prestar</w:t>
      </w:r>
      <w:r w:rsidRPr="009464BA">
        <w:rPr>
          <w:rFonts w:ascii="Century Gothic" w:eastAsia="Calibri" w:hAnsi="Century Gothic" w:cs="Calibri"/>
          <w:sz w:val="22"/>
          <w:szCs w:val="22"/>
          <w:lang w:val="es-ES_tradnl" w:eastAsia="ar-SA"/>
        </w:rPr>
        <w:t xml:space="preserve"> el servicio de baño a niños (as), mujeres en evidente estado de embarazo y adultos </w:t>
      </w:r>
      <w:r w:rsidR="00CF2683">
        <w:rPr>
          <w:rFonts w:ascii="Century Gothic" w:eastAsia="Calibri" w:hAnsi="Century Gothic" w:cs="Calibri"/>
          <w:sz w:val="22"/>
          <w:szCs w:val="22"/>
          <w:lang w:val="es-ES_tradnl" w:eastAsia="ar-SA"/>
        </w:rPr>
        <w:t>mayores</w:t>
      </w:r>
      <w:r w:rsidRPr="009464BA">
        <w:rPr>
          <w:rFonts w:ascii="Century Gothic" w:eastAsia="Calibri" w:hAnsi="Century Gothic" w:cs="Calibri"/>
          <w:sz w:val="22"/>
          <w:szCs w:val="22"/>
          <w:lang w:val="es-ES_tradnl" w:eastAsia="ar-SA"/>
        </w:rPr>
        <w:t xml:space="preserve"> cuando así lo soliciten, sin importar que estas personas sean o no sus clientes.</w:t>
      </w:r>
    </w:p>
    <w:p w14:paraId="238947E2" w14:textId="4431708C" w:rsidR="009464BA" w:rsidRPr="009464BA" w:rsidRDefault="00CF2683" w:rsidP="00946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9464BA" w:rsidRPr="009464BA">
        <w:rPr>
          <w:rFonts w:ascii="Century Gothic" w:eastAsia="Calibri" w:hAnsi="Century Gothic" w:cs="Calibri"/>
          <w:sz w:val="22"/>
          <w:szCs w:val="22"/>
          <w:lang w:val="es-ES_tradnl" w:eastAsia="ar-SA"/>
        </w:rPr>
        <w:t xml:space="preserve">l </w:t>
      </w:r>
      <w:r>
        <w:rPr>
          <w:rFonts w:ascii="Century Gothic" w:eastAsia="Calibri" w:hAnsi="Century Gothic" w:cs="Calibri"/>
          <w:sz w:val="22"/>
          <w:szCs w:val="22"/>
          <w:lang w:val="es-ES_tradnl" w:eastAsia="ar-SA"/>
        </w:rPr>
        <w:t>s</w:t>
      </w:r>
      <w:r w:rsidR="009464BA" w:rsidRPr="009464BA">
        <w:rPr>
          <w:rFonts w:ascii="Century Gothic" w:eastAsia="Calibri" w:hAnsi="Century Gothic" w:cs="Calibri"/>
          <w:sz w:val="22"/>
          <w:szCs w:val="22"/>
          <w:lang w:val="es-ES_tradnl" w:eastAsia="ar-SA"/>
        </w:rPr>
        <w:t xml:space="preserve">ubsecretario de Justicia y Seguridad Gerardo Esteban Dávila indicó </w:t>
      </w:r>
      <w:r w:rsidRPr="009464BA">
        <w:rPr>
          <w:rFonts w:ascii="Century Gothic" w:eastAsia="Calibri" w:hAnsi="Century Gothic" w:cs="Calibri"/>
          <w:sz w:val="22"/>
          <w:szCs w:val="22"/>
          <w:lang w:val="es-ES_tradnl" w:eastAsia="ar-SA"/>
        </w:rPr>
        <w:t>que este</w:t>
      </w:r>
      <w:r w:rsidR="009464BA" w:rsidRPr="009464BA">
        <w:rPr>
          <w:rFonts w:ascii="Century Gothic" w:eastAsia="Calibri" w:hAnsi="Century Gothic" w:cs="Calibri"/>
          <w:sz w:val="22"/>
          <w:szCs w:val="22"/>
          <w:lang w:val="es-ES_tradnl" w:eastAsia="ar-SA"/>
        </w:rPr>
        <w:t xml:space="preserve"> decreto empezó a regir el 13 de febrero del año en curso</w:t>
      </w:r>
      <w:r>
        <w:rPr>
          <w:rFonts w:ascii="Century Gothic" w:eastAsia="Calibri" w:hAnsi="Century Gothic" w:cs="Calibri"/>
          <w:sz w:val="22"/>
          <w:szCs w:val="22"/>
          <w:lang w:val="es-ES_tradnl" w:eastAsia="ar-SA"/>
        </w:rPr>
        <w:t xml:space="preserve">. </w:t>
      </w:r>
      <w:r w:rsidR="009464BA" w:rsidRPr="009464B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D</w:t>
      </w:r>
      <w:r w:rsidR="009464BA" w:rsidRPr="009464BA">
        <w:rPr>
          <w:rFonts w:ascii="Century Gothic" w:eastAsia="Calibri" w:hAnsi="Century Gothic" w:cs="Calibri"/>
          <w:sz w:val="22"/>
          <w:szCs w:val="22"/>
          <w:lang w:val="es-ES_tradnl" w:eastAsia="ar-SA"/>
        </w:rPr>
        <w:t xml:space="preserve">esde la </w:t>
      </w:r>
      <w:r>
        <w:rPr>
          <w:rFonts w:ascii="Century Gothic" w:eastAsia="Calibri" w:hAnsi="Century Gothic" w:cs="Calibri"/>
          <w:sz w:val="22"/>
          <w:szCs w:val="22"/>
          <w:lang w:val="es-ES_tradnl" w:eastAsia="ar-SA"/>
        </w:rPr>
        <w:t>A</w:t>
      </w:r>
      <w:r w:rsidR="009464BA" w:rsidRPr="009464BA">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w:t>
      </w:r>
      <w:r w:rsidR="009464BA" w:rsidRPr="009464BA">
        <w:rPr>
          <w:rFonts w:ascii="Century Gothic" w:eastAsia="Calibri" w:hAnsi="Century Gothic" w:cs="Calibri"/>
          <w:sz w:val="22"/>
          <w:szCs w:val="22"/>
          <w:lang w:val="es-ES_tradnl" w:eastAsia="ar-SA"/>
        </w:rPr>
        <w:t>unicipal, se viene dando la aplicación al Código Nacional de Policía y Convivencia</w:t>
      </w:r>
      <w:r>
        <w:rPr>
          <w:rFonts w:ascii="Century Gothic" w:eastAsia="Calibri" w:hAnsi="Century Gothic" w:cs="Calibri"/>
          <w:sz w:val="22"/>
          <w:szCs w:val="22"/>
          <w:lang w:val="es-ES_tradnl" w:eastAsia="ar-SA"/>
        </w:rPr>
        <w:t>, r</w:t>
      </w:r>
      <w:r w:rsidR="009464BA" w:rsidRPr="009464BA">
        <w:rPr>
          <w:rFonts w:ascii="Century Gothic" w:eastAsia="Calibri" w:hAnsi="Century Gothic" w:cs="Calibri"/>
          <w:sz w:val="22"/>
          <w:szCs w:val="22"/>
          <w:lang w:val="es-ES_tradnl" w:eastAsia="ar-SA"/>
        </w:rPr>
        <w:t xml:space="preserve">eglamentando todo lo que le corresponde como ente </w:t>
      </w:r>
      <w:r w:rsidR="00385890" w:rsidRPr="009464BA">
        <w:rPr>
          <w:rFonts w:ascii="Century Gothic" w:eastAsia="Calibri" w:hAnsi="Century Gothic" w:cs="Calibri"/>
          <w:sz w:val="22"/>
          <w:szCs w:val="22"/>
          <w:lang w:val="es-ES_tradnl" w:eastAsia="ar-SA"/>
        </w:rPr>
        <w:t>territorial</w:t>
      </w:r>
      <w:r w:rsidR="00385890">
        <w:rPr>
          <w:rFonts w:ascii="Century Gothic" w:eastAsia="Calibri" w:hAnsi="Century Gothic" w:cs="Calibri"/>
          <w:sz w:val="22"/>
          <w:szCs w:val="22"/>
          <w:lang w:val="es-ES_tradnl" w:eastAsia="ar-SA"/>
        </w:rPr>
        <w:t xml:space="preserve">, </w:t>
      </w:r>
      <w:r w:rsidR="00385890" w:rsidRPr="009464BA">
        <w:rPr>
          <w:rFonts w:ascii="Century Gothic" w:eastAsia="Calibri" w:hAnsi="Century Gothic" w:cs="Calibri"/>
          <w:sz w:val="22"/>
          <w:szCs w:val="22"/>
          <w:lang w:val="es-ES_tradnl" w:eastAsia="ar-SA"/>
        </w:rPr>
        <w:t>por</w:t>
      </w:r>
      <w:r w:rsidR="009464BA" w:rsidRPr="009464BA">
        <w:rPr>
          <w:rFonts w:ascii="Century Gothic" w:eastAsia="Calibri" w:hAnsi="Century Gothic" w:cs="Calibri"/>
          <w:sz w:val="22"/>
          <w:szCs w:val="22"/>
          <w:lang w:val="es-ES_tradnl" w:eastAsia="ar-SA"/>
        </w:rPr>
        <w:t xml:space="preserve"> esta razón se ha dado aplicabilidad al artículo 88 de la ley 1801 de 2016, una normatividad que exige que sea la Alcaldía de </w:t>
      </w:r>
      <w:r w:rsidR="003424A9" w:rsidRPr="009464BA">
        <w:rPr>
          <w:rFonts w:ascii="Century Gothic" w:eastAsia="Calibri" w:hAnsi="Century Gothic" w:cs="Calibri"/>
          <w:sz w:val="22"/>
          <w:szCs w:val="22"/>
          <w:lang w:val="es-ES_tradnl" w:eastAsia="ar-SA"/>
        </w:rPr>
        <w:t>Pasto la</w:t>
      </w:r>
      <w:r w:rsidR="00463A33">
        <w:rPr>
          <w:rFonts w:ascii="Century Gothic" w:eastAsia="Calibri" w:hAnsi="Century Gothic" w:cs="Calibri"/>
          <w:sz w:val="22"/>
          <w:szCs w:val="22"/>
          <w:lang w:val="es-ES_tradnl" w:eastAsia="ar-SA"/>
        </w:rPr>
        <w:t xml:space="preserve"> encargada de establecer la</w:t>
      </w:r>
      <w:r w:rsidR="009464BA" w:rsidRPr="009464BA">
        <w:rPr>
          <w:rFonts w:ascii="Century Gothic" w:eastAsia="Calibri" w:hAnsi="Century Gothic" w:cs="Calibri"/>
          <w:sz w:val="22"/>
          <w:szCs w:val="22"/>
          <w:lang w:val="es-ES_tradnl" w:eastAsia="ar-SA"/>
        </w:rPr>
        <w:t xml:space="preserve"> tarifa que corresponde por </w:t>
      </w:r>
      <w:r>
        <w:rPr>
          <w:rFonts w:ascii="Century Gothic" w:eastAsia="Calibri" w:hAnsi="Century Gothic" w:cs="Calibri"/>
          <w:sz w:val="22"/>
          <w:szCs w:val="22"/>
          <w:lang w:val="es-ES_tradnl" w:eastAsia="ar-SA"/>
        </w:rPr>
        <w:t>el</w:t>
      </w:r>
      <w:r w:rsidR="009464BA" w:rsidRPr="009464BA">
        <w:rPr>
          <w:rFonts w:ascii="Century Gothic" w:eastAsia="Calibri" w:hAnsi="Century Gothic" w:cs="Calibri"/>
          <w:sz w:val="22"/>
          <w:szCs w:val="22"/>
          <w:lang w:val="es-ES_tradnl" w:eastAsia="ar-SA"/>
        </w:rPr>
        <w:t xml:space="preserve"> servicio público de baño que todos los establecimientos están en la obligación de prestar” explicó</w:t>
      </w:r>
    </w:p>
    <w:p w14:paraId="677E7D8F" w14:textId="7BA4B743" w:rsidR="00CF2683" w:rsidRDefault="00CF2683" w:rsidP="00946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9464BA" w:rsidRPr="009464BA">
        <w:rPr>
          <w:rFonts w:ascii="Century Gothic" w:eastAsia="Calibri" w:hAnsi="Century Gothic" w:cs="Calibri"/>
          <w:sz w:val="22"/>
          <w:szCs w:val="22"/>
          <w:lang w:val="es-ES_tradnl" w:eastAsia="ar-SA"/>
        </w:rPr>
        <w:t xml:space="preserve">l funcionario manifestó que gracias a la información brindaba por parte de Cámara de Comercio, la </w:t>
      </w:r>
      <w:r>
        <w:rPr>
          <w:rFonts w:ascii="Century Gothic" w:eastAsia="Calibri" w:hAnsi="Century Gothic" w:cs="Calibri"/>
          <w:sz w:val="22"/>
          <w:szCs w:val="22"/>
          <w:lang w:val="es-ES_tradnl" w:eastAsia="ar-SA"/>
        </w:rPr>
        <w:t>A</w:t>
      </w:r>
      <w:r w:rsidR="009464BA" w:rsidRPr="009464BA">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w:t>
      </w:r>
      <w:r w:rsidR="009464BA" w:rsidRPr="009464BA">
        <w:rPr>
          <w:rFonts w:ascii="Century Gothic" w:eastAsia="Calibri" w:hAnsi="Century Gothic" w:cs="Calibri"/>
          <w:sz w:val="22"/>
          <w:szCs w:val="22"/>
          <w:lang w:val="es-ES_tradnl" w:eastAsia="ar-SA"/>
        </w:rPr>
        <w:t>unicipal realizó un estudio de mercado para identificar la tarifa para este servicio</w:t>
      </w:r>
      <w:r>
        <w:rPr>
          <w:rFonts w:ascii="Century Gothic" w:eastAsia="Calibri" w:hAnsi="Century Gothic" w:cs="Calibri"/>
          <w:sz w:val="22"/>
          <w:szCs w:val="22"/>
          <w:lang w:val="es-ES_tradnl" w:eastAsia="ar-SA"/>
        </w:rPr>
        <w:t>.</w:t>
      </w:r>
      <w:r w:rsidR="009464BA" w:rsidRPr="009464B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9464BA" w:rsidRPr="009464BA">
        <w:rPr>
          <w:rFonts w:ascii="Century Gothic" w:eastAsia="Calibri" w:hAnsi="Century Gothic" w:cs="Calibri"/>
          <w:sz w:val="22"/>
          <w:szCs w:val="22"/>
          <w:lang w:val="es-ES_tradnl" w:eastAsia="ar-SA"/>
        </w:rPr>
        <w:t>e aplic</w:t>
      </w:r>
      <w:r>
        <w:rPr>
          <w:rFonts w:ascii="Century Gothic" w:eastAsia="Calibri" w:hAnsi="Century Gothic" w:cs="Calibri"/>
          <w:sz w:val="22"/>
          <w:szCs w:val="22"/>
          <w:lang w:val="es-ES_tradnl" w:eastAsia="ar-SA"/>
        </w:rPr>
        <w:t>ó</w:t>
      </w:r>
      <w:r w:rsidR="009464BA" w:rsidRPr="009464BA">
        <w:rPr>
          <w:rFonts w:ascii="Century Gothic" w:eastAsia="Calibri" w:hAnsi="Century Gothic" w:cs="Calibri"/>
          <w:sz w:val="22"/>
          <w:szCs w:val="22"/>
          <w:lang w:val="es-ES_tradnl" w:eastAsia="ar-SA"/>
        </w:rPr>
        <w:t xml:space="preserve"> una encuesta a más de 100 establecimientos de comercio, en el casco urbano y sector rural donde se pudo identificar c</w:t>
      </w:r>
      <w:r>
        <w:rPr>
          <w:rFonts w:ascii="Century Gothic" w:eastAsia="Calibri" w:hAnsi="Century Gothic" w:cs="Calibri"/>
          <w:sz w:val="22"/>
          <w:szCs w:val="22"/>
          <w:lang w:val="es-ES_tradnl" w:eastAsia="ar-SA"/>
        </w:rPr>
        <w:t>uá</w:t>
      </w:r>
      <w:r w:rsidR="009464BA" w:rsidRPr="009464BA">
        <w:rPr>
          <w:rFonts w:ascii="Century Gothic" w:eastAsia="Calibri" w:hAnsi="Century Gothic" w:cs="Calibri"/>
          <w:sz w:val="22"/>
          <w:szCs w:val="22"/>
          <w:lang w:val="es-ES_tradnl" w:eastAsia="ar-SA"/>
        </w:rPr>
        <w:t xml:space="preserve">l sería la tarifa idónea por el alquiler del baño y en virtud del salario mínimo vigente, se ha destinado el 0.64% </w:t>
      </w:r>
      <w:r>
        <w:rPr>
          <w:rFonts w:ascii="Century Gothic" w:eastAsia="Calibri" w:hAnsi="Century Gothic" w:cs="Calibri"/>
          <w:sz w:val="22"/>
          <w:szCs w:val="22"/>
          <w:lang w:val="es-ES_tradnl" w:eastAsia="ar-SA"/>
        </w:rPr>
        <w:t xml:space="preserve">lo que </w:t>
      </w:r>
      <w:r w:rsidR="009464BA" w:rsidRPr="009464BA">
        <w:rPr>
          <w:rFonts w:ascii="Century Gothic" w:eastAsia="Calibri" w:hAnsi="Century Gothic" w:cs="Calibri"/>
          <w:sz w:val="22"/>
          <w:szCs w:val="22"/>
          <w:lang w:val="es-ES_tradnl" w:eastAsia="ar-SA"/>
        </w:rPr>
        <w:t>corresponde a 530 pesos, cifra que se irá reajustando anualmente</w:t>
      </w:r>
      <w:r>
        <w:rPr>
          <w:rFonts w:ascii="Century Gothic" w:eastAsia="Calibri" w:hAnsi="Century Gothic" w:cs="Calibri"/>
          <w:sz w:val="22"/>
          <w:szCs w:val="22"/>
          <w:lang w:val="es-ES_tradnl" w:eastAsia="ar-SA"/>
        </w:rPr>
        <w:t xml:space="preserve">”, indicó el subsecretario. </w:t>
      </w:r>
    </w:p>
    <w:p w14:paraId="1EC73FEE" w14:textId="11C45AC5" w:rsidR="009464BA" w:rsidRPr="009464BA" w:rsidRDefault="00CF2683" w:rsidP="00946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Para este fin el </w:t>
      </w:r>
      <w:r w:rsidR="009464BA" w:rsidRPr="009464BA">
        <w:rPr>
          <w:rFonts w:ascii="Century Gothic" w:eastAsia="Calibri" w:hAnsi="Century Gothic" w:cs="Calibri"/>
          <w:sz w:val="22"/>
          <w:szCs w:val="22"/>
          <w:lang w:val="es-ES_tradnl" w:eastAsia="ar-SA"/>
        </w:rPr>
        <w:t xml:space="preserve">establecimiento de comercio debe fijar en un lugar visible el valor de </w:t>
      </w:r>
      <w:r>
        <w:rPr>
          <w:rFonts w:ascii="Century Gothic" w:eastAsia="Calibri" w:hAnsi="Century Gothic" w:cs="Calibri"/>
          <w:sz w:val="22"/>
          <w:szCs w:val="22"/>
          <w:lang w:val="es-ES_tradnl" w:eastAsia="ar-SA"/>
        </w:rPr>
        <w:t>la</w:t>
      </w:r>
      <w:r w:rsidR="009464BA" w:rsidRPr="009464BA">
        <w:rPr>
          <w:rFonts w:ascii="Century Gothic" w:eastAsia="Calibri" w:hAnsi="Century Gothic" w:cs="Calibri"/>
          <w:sz w:val="22"/>
          <w:szCs w:val="22"/>
          <w:lang w:val="es-ES_tradnl" w:eastAsia="ar-SA"/>
        </w:rPr>
        <w:t xml:space="preserve"> tarifa para las personas comprendidas en tres grupos, personas de la tercera edad o adultos mayores, niños</w:t>
      </w:r>
      <w:r>
        <w:rPr>
          <w:rFonts w:ascii="Century Gothic" w:eastAsia="Calibri" w:hAnsi="Century Gothic" w:cs="Calibri"/>
          <w:sz w:val="22"/>
          <w:szCs w:val="22"/>
          <w:lang w:val="es-ES_tradnl" w:eastAsia="ar-SA"/>
        </w:rPr>
        <w:t xml:space="preserve"> </w:t>
      </w:r>
      <w:r w:rsidR="009464BA" w:rsidRPr="009464BA">
        <w:rPr>
          <w:rFonts w:ascii="Century Gothic" w:eastAsia="Calibri" w:hAnsi="Century Gothic" w:cs="Calibri"/>
          <w:sz w:val="22"/>
          <w:szCs w:val="22"/>
          <w:lang w:val="es-ES_tradnl" w:eastAsia="ar-SA"/>
        </w:rPr>
        <w:t>y mujeres en evidente estado de embarazo</w:t>
      </w:r>
      <w:r>
        <w:rPr>
          <w:rFonts w:ascii="Century Gothic" w:eastAsia="Calibri" w:hAnsi="Century Gothic" w:cs="Calibri"/>
          <w:sz w:val="22"/>
          <w:szCs w:val="22"/>
          <w:lang w:val="es-ES_tradnl" w:eastAsia="ar-SA"/>
        </w:rPr>
        <w:t>.</w:t>
      </w:r>
    </w:p>
    <w:p w14:paraId="70F98C89" w14:textId="1E10BD01" w:rsidR="009464BA" w:rsidRPr="009464BA" w:rsidRDefault="009464BA" w:rsidP="00946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464BA">
        <w:rPr>
          <w:rFonts w:ascii="Century Gothic" w:eastAsia="Calibri" w:hAnsi="Century Gothic" w:cs="Calibri"/>
          <w:sz w:val="22"/>
          <w:szCs w:val="22"/>
          <w:lang w:val="es-ES_tradnl" w:eastAsia="ar-SA"/>
        </w:rPr>
        <w:t>Dávila Caicedo invit</w:t>
      </w:r>
      <w:r w:rsidR="00CF2683">
        <w:rPr>
          <w:rFonts w:ascii="Century Gothic" w:eastAsia="Calibri" w:hAnsi="Century Gothic" w:cs="Calibri"/>
          <w:sz w:val="22"/>
          <w:szCs w:val="22"/>
          <w:lang w:val="es-ES_tradnl" w:eastAsia="ar-SA"/>
        </w:rPr>
        <w:t>ó</w:t>
      </w:r>
      <w:r w:rsidRPr="009464BA">
        <w:rPr>
          <w:rFonts w:ascii="Century Gothic" w:eastAsia="Calibri" w:hAnsi="Century Gothic" w:cs="Calibri"/>
          <w:sz w:val="22"/>
          <w:szCs w:val="22"/>
          <w:lang w:val="es-ES_tradnl" w:eastAsia="ar-SA"/>
        </w:rPr>
        <w:t xml:space="preserve"> a toda la comunidad y en especial a los propietarios de establecimientos de comercio a que se informen </w:t>
      </w:r>
      <w:r w:rsidR="00CF2683">
        <w:rPr>
          <w:rFonts w:ascii="Century Gothic" w:eastAsia="Calibri" w:hAnsi="Century Gothic" w:cs="Calibri"/>
          <w:sz w:val="22"/>
          <w:szCs w:val="22"/>
          <w:lang w:val="es-ES_tradnl" w:eastAsia="ar-SA"/>
        </w:rPr>
        <w:t xml:space="preserve">sobre </w:t>
      </w:r>
      <w:r w:rsidRPr="009464BA">
        <w:rPr>
          <w:rFonts w:ascii="Century Gothic" w:eastAsia="Calibri" w:hAnsi="Century Gothic" w:cs="Calibri"/>
          <w:sz w:val="22"/>
          <w:szCs w:val="22"/>
          <w:lang w:val="es-ES_tradnl" w:eastAsia="ar-SA"/>
        </w:rPr>
        <w:t>el decreto 0041 de 2019</w:t>
      </w:r>
      <w:r w:rsidR="00CF2683">
        <w:rPr>
          <w:rFonts w:ascii="Century Gothic" w:eastAsia="Calibri" w:hAnsi="Century Gothic" w:cs="Calibri"/>
          <w:sz w:val="22"/>
          <w:szCs w:val="22"/>
          <w:lang w:val="es-ES_tradnl" w:eastAsia="ar-SA"/>
        </w:rPr>
        <w:t xml:space="preserve">. </w:t>
      </w:r>
      <w:r w:rsidRPr="009464BA">
        <w:rPr>
          <w:rFonts w:ascii="Century Gothic" w:eastAsia="Calibri" w:hAnsi="Century Gothic" w:cs="Calibri"/>
          <w:sz w:val="22"/>
          <w:szCs w:val="22"/>
          <w:lang w:val="es-ES_tradnl" w:eastAsia="ar-SA"/>
        </w:rPr>
        <w:t>“</w:t>
      </w:r>
      <w:r w:rsidR="00CF2683">
        <w:rPr>
          <w:rFonts w:ascii="Century Gothic" w:eastAsia="Calibri" w:hAnsi="Century Gothic" w:cs="Calibri"/>
          <w:sz w:val="22"/>
          <w:szCs w:val="22"/>
          <w:lang w:val="es-ES_tradnl" w:eastAsia="ar-SA"/>
        </w:rPr>
        <w:t>P</w:t>
      </w:r>
      <w:r w:rsidRPr="009464BA">
        <w:rPr>
          <w:rFonts w:ascii="Century Gothic" w:eastAsia="Calibri" w:hAnsi="Century Gothic" w:cs="Calibri"/>
          <w:sz w:val="22"/>
          <w:szCs w:val="22"/>
          <w:lang w:val="es-ES_tradnl" w:eastAsia="ar-SA"/>
        </w:rPr>
        <w:t xml:space="preserve">ara los establecimientos que se </w:t>
      </w:r>
      <w:r w:rsidR="00CF2683" w:rsidRPr="009464BA">
        <w:rPr>
          <w:rFonts w:ascii="Century Gothic" w:eastAsia="Calibri" w:hAnsi="Century Gothic" w:cs="Calibri"/>
          <w:sz w:val="22"/>
          <w:szCs w:val="22"/>
          <w:lang w:val="es-ES_tradnl" w:eastAsia="ar-SA"/>
        </w:rPr>
        <w:t>re</w:t>
      </w:r>
      <w:r w:rsidR="00CF2683">
        <w:rPr>
          <w:rFonts w:ascii="Century Gothic" w:eastAsia="Calibri" w:hAnsi="Century Gothic" w:cs="Calibri"/>
          <w:sz w:val="22"/>
          <w:szCs w:val="22"/>
          <w:lang w:val="es-ES_tradnl" w:eastAsia="ar-SA"/>
        </w:rPr>
        <w:t>hú</w:t>
      </w:r>
      <w:r w:rsidR="00CF2683" w:rsidRPr="009464BA">
        <w:rPr>
          <w:rFonts w:ascii="Century Gothic" w:eastAsia="Calibri" w:hAnsi="Century Gothic" w:cs="Calibri"/>
          <w:sz w:val="22"/>
          <w:szCs w:val="22"/>
          <w:lang w:val="es-ES_tradnl" w:eastAsia="ar-SA"/>
        </w:rPr>
        <w:t>sen</w:t>
      </w:r>
      <w:r w:rsidRPr="009464BA">
        <w:rPr>
          <w:rFonts w:ascii="Century Gothic" w:eastAsia="Calibri" w:hAnsi="Century Gothic" w:cs="Calibri"/>
          <w:sz w:val="22"/>
          <w:szCs w:val="22"/>
          <w:lang w:val="es-ES_tradnl" w:eastAsia="ar-SA"/>
        </w:rPr>
        <w:t xml:space="preserve"> a prestar este servicio, la medida se contempla en virtud del Código Nacional de Policía y Convivencia a través de la imposición de una multa tipo1 para el propietario y adicionalmente la posibilidad de que se </w:t>
      </w:r>
      <w:r w:rsidR="00CF2683" w:rsidRPr="009464BA">
        <w:rPr>
          <w:rFonts w:ascii="Century Gothic" w:eastAsia="Calibri" w:hAnsi="Century Gothic" w:cs="Calibri"/>
          <w:sz w:val="22"/>
          <w:szCs w:val="22"/>
          <w:lang w:val="es-ES_tradnl" w:eastAsia="ar-SA"/>
        </w:rPr>
        <w:t>imponga la</w:t>
      </w:r>
      <w:r w:rsidRPr="009464BA">
        <w:rPr>
          <w:rFonts w:ascii="Century Gothic" w:eastAsia="Calibri" w:hAnsi="Century Gothic" w:cs="Calibri"/>
          <w:sz w:val="22"/>
          <w:szCs w:val="22"/>
          <w:lang w:val="es-ES_tradnl" w:eastAsia="ar-SA"/>
        </w:rPr>
        <w:t xml:space="preserve"> medida de suspensión temporal de la actividad</w:t>
      </w:r>
      <w:r w:rsidR="00CF2683">
        <w:rPr>
          <w:rFonts w:ascii="Century Gothic" w:eastAsia="Calibri" w:hAnsi="Century Gothic" w:cs="Calibri"/>
          <w:sz w:val="22"/>
          <w:szCs w:val="22"/>
          <w:lang w:val="es-ES_tradnl" w:eastAsia="ar-SA"/>
        </w:rPr>
        <w:t>”, precisó.</w:t>
      </w:r>
    </w:p>
    <w:p w14:paraId="665F8FB3" w14:textId="003039B7" w:rsidR="009464BA" w:rsidRPr="00CF2683" w:rsidRDefault="00CF2683" w:rsidP="00CF26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personas interesadas pueden consultar e</w:t>
      </w:r>
      <w:r w:rsidR="009464BA" w:rsidRPr="009464BA">
        <w:rPr>
          <w:rFonts w:ascii="Century Gothic" w:eastAsia="Calibri" w:hAnsi="Century Gothic" w:cs="Calibri"/>
          <w:sz w:val="22"/>
          <w:szCs w:val="22"/>
          <w:lang w:val="es-ES_tradnl" w:eastAsia="ar-SA"/>
        </w:rPr>
        <w:t xml:space="preserve">l </w:t>
      </w:r>
      <w:r>
        <w:rPr>
          <w:rFonts w:ascii="Century Gothic" w:eastAsia="Calibri" w:hAnsi="Century Gothic" w:cs="Calibri"/>
          <w:sz w:val="22"/>
          <w:szCs w:val="22"/>
          <w:lang w:val="es-ES_tradnl" w:eastAsia="ar-SA"/>
        </w:rPr>
        <w:t>d</w:t>
      </w:r>
      <w:r w:rsidR="009464BA" w:rsidRPr="009464BA">
        <w:rPr>
          <w:rFonts w:ascii="Century Gothic" w:eastAsia="Calibri" w:hAnsi="Century Gothic" w:cs="Calibri"/>
          <w:sz w:val="22"/>
          <w:szCs w:val="22"/>
          <w:lang w:val="es-ES_tradnl" w:eastAsia="ar-SA"/>
        </w:rPr>
        <w:t xml:space="preserve">ecreto </w:t>
      </w:r>
      <w:r>
        <w:rPr>
          <w:rFonts w:ascii="Century Gothic" w:eastAsia="Calibri" w:hAnsi="Century Gothic" w:cs="Calibri"/>
          <w:sz w:val="22"/>
          <w:szCs w:val="22"/>
          <w:lang w:val="es-ES_tradnl" w:eastAsia="ar-SA"/>
        </w:rPr>
        <w:t>0041 en el</w:t>
      </w:r>
      <w:r w:rsidR="009464BA" w:rsidRPr="009464BA">
        <w:rPr>
          <w:rFonts w:ascii="Century Gothic" w:eastAsia="Calibri" w:hAnsi="Century Gothic" w:cs="Calibri"/>
          <w:sz w:val="22"/>
          <w:szCs w:val="22"/>
          <w:lang w:val="es-ES_tradnl" w:eastAsia="ar-SA"/>
        </w:rPr>
        <w:t xml:space="preserve"> siguiente link:</w:t>
      </w:r>
      <w:r>
        <w:rPr>
          <w:rFonts w:ascii="Century Gothic" w:eastAsia="Calibri" w:hAnsi="Century Gothic" w:cs="Calibri"/>
          <w:sz w:val="22"/>
          <w:szCs w:val="22"/>
          <w:lang w:val="es-ES_tradnl" w:eastAsia="ar-SA"/>
        </w:rPr>
        <w:t xml:space="preserve"> </w:t>
      </w:r>
      <w:hyperlink r:id="rId11" w:history="1">
        <w:r w:rsidRPr="0040575C">
          <w:rPr>
            <w:rStyle w:val="Hipervnculo"/>
            <w:rFonts w:ascii="Century Gothic" w:eastAsia="Calibri" w:hAnsi="Century Gothic" w:cs="Calibri"/>
            <w:sz w:val="22"/>
            <w:szCs w:val="22"/>
            <w:lang w:val="es-ES_tradnl" w:eastAsia="ar-SA"/>
          </w:rPr>
          <w:t>http://www.pasto.gov.co/index.php/decretos/decretos-2019?download=13755:dec_0041_13_feb_2019</w:t>
        </w:r>
      </w:hyperlink>
    </w:p>
    <w:p w14:paraId="7B18C182" w14:textId="48100296" w:rsidR="009464BA" w:rsidRDefault="009464BA" w:rsidP="00CF268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CF2683">
        <w:rPr>
          <w:rFonts w:ascii="Century Gothic" w:eastAsia="Times New Roman" w:hAnsi="Century Gothic" w:cs="Calibri"/>
          <w:b/>
          <w:bCs/>
          <w:color w:val="212121"/>
          <w:sz w:val="18"/>
          <w:szCs w:val="22"/>
          <w:bdr w:val="none" w:sz="0" w:space="0" w:color="auto" w:frame="1"/>
          <w:lang w:val="es-ES_tradnl" w:eastAsia="es-CO"/>
        </w:rPr>
        <w:t xml:space="preserve">Información: Subsecretario de Justicia y </w:t>
      </w:r>
      <w:r w:rsidR="00CF2683" w:rsidRPr="00CF2683">
        <w:rPr>
          <w:rFonts w:ascii="Century Gothic" w:eastAsia="Times New Roman" w:hAnsi="Century Gothic" w:cs="Calibri"/>
          <w:b/>
          <w:bCs/>
          <w:color w:val="212121"/>
          <w:sz w:val="18"/>
          <w:szCs w:val="22"/>
          <w:bdr w:val="none" w:sz="0" w:space="0" w:color="auto" w:frame="1"/>
          <w:lang w:val="es-ES_tradnl" w:eastAsia="es-CO"/>
        </w:rPr>
        <w:t>Seguridad,</w:t>
      </w:r>
      <w:r w:rsidRPr="00CF2683">
        <w:rPr>
          <w:rFonts w:ascii="Century Gothic" w:eastAsia="Times New Roman" w:hAnsi="Century Gothic" w:cs="Calibri"/>
          <w:b/>
          <w:bCs/>
          <w:color w:val="212121"/>
          <w:sz w:val="18"/>
          <w:szCs w:val="22"/>
          <w:bdr w:val="none" w:sz="0" w:space="0" w:color="auto" w:frame="1"/>
          <w:lang w:val="es-ES_tradnl" w:eastAsia="es-CO"/>
        </w:rPr>
        <w:t xml:space="preserve"> Gerardo Esteban Dávila Celular: 3016502887</w:t>
      </w:r>
    </w:p>
    <w:p w14:paraId="5683FE5B" w14:textId="77777777" w:rsidR="00CF2683" w:rsidRPr="00CF2683" w:rsidRDefault="00CF2683" w:rsidP="00CF268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CACBD24" w14:textId="0CD9A85A" w:rsidR="00474194" w:rsidRDefault="00CF2683" w:rsidP="00474194">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51C4A62" w14:textId="795E423A" w:rsidR="00530BD2" w:rsidRDefault="00530BD2" w:rsidP="00474194">
      <w:pPr>
        <w:shd w:val="clear" w:color="auto" w:fill="FFFFFF"/>
        <w:spacing w:after="160" w:line="235" w:lineRule="atLeast"/>
        <w:jc w:val="center"/>
        <w:rPr>
          <w:rFonts w:ascii="Century Gothic" w:eastAsia="Calibri" w:hAnsi="Century Gothic" w:cs="Calibri"/>
          <w:i/>
          <w:sz w:val="22"/>
          <w:szCs w:val="22"/>
          <w:lang w:val="es-ES_tradnl" w:eastAsia="ar-SA"/>
        </w:rPr>
      </w:pPr>
    </w:p>
    <w:p w14:paraId="162B5B8C" w14:textId="77777777" w:rsidR="00463A33" w:rsidRPr="003424A9" w:rsidRDefault="00463A33" w:rsidP="003424A9">
      <w:pPr>
        <w:shd w:val="clear" w:color="auto" w:fill="FFFFFF"/>
        <w:spacing w:after="160" w:line="235" w:lineRule="atLeast"/>
        <w:jc w:val="center"/>
        <w:rPr>
          <w:rFonts w:ascii="Century Gothic" w:eastAsia="Calibri" w:hAnsi="Century Gothic" w:cs="Calibri"/>
          <w:i/>
          <w:sz w:val="22"/>
          <w:szCs w:val="22"/>
          <w:lang w:val="es-ES_tradnl" w:eastAsia="ar-SA"/>
        </w:rPr>
      </w:pPr>
    </w:p>
    <w:p w14:paraId="182B17DD" w14:textId="673264E6" w:rsidR="009220DC" w:rsidRDefault="009220DC"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w:t>
      </w:r>
      <w:r w:rsidRPr="009220DC">
        <w:rPr>
          <w:rFonts w:ascii="Century Gothic" w:eastAsia="Calibri" w:hAnsi="Century Gothic" w:cs="Calibri"/>
          <w:b/>
          <w:sz w:val="22"/>
          <w:szCs w:val="22"/>
          <w:lang w:val="es-ES_tradnl" w:eastAsia="ar-SA"/>
        </w:rPr>
        <w:t xml:space="preserve">CONVOCATORIAS </w:t>
      </w:r>
    </w:p>
    <w:p w14:paraId="1355C577" w14:textId="7C430360" w:rsidR="006F7DF8" w:rsidRPr="009220DC" w:rsidRDefault="006F7DF8"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lastRenderedPageBreak/>
        <w:drawing>
          <wp:inline distT="0" distB="0" distL="0" distR="0" wp14:anchorId="31E5755C" wp14:editId="7DE28D39">
            <wp:extent cx="4625727" cy="2764971"/>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nnaer expectativa convocatoria para organizaciones-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27266" cy="2765891"/>
                    </a:xfrm>
                    <a:prstGeom prst="rect">
                      <a:avLst/>
                    </a:prstGeom>
                  </pic:spPr>
                </pic:pic>
              </a:graphicData>
            </a:graphic>
          </wp:inline>
        </w:drawing>
      </w:r>
    </w:p>
    <w:p w14:paraId="53BC3E3E" w14:textId="11145C8E" w:rsidR="00EE2207"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220DC">
        <w:rPr>
          <w:rFonts w:ascii="Century Gothic" w:eastAsia="Calibri" w:hAnsi="Century Gothic" w:cs="Calibri"/>
          <w:sz w:val="22"/>
          <w:szCs w:val="22"/>
          <w:lang w:val="es-ES_tradnl" w:eastAsia="ar-SA"/>
        </w:rPr>
        <w:t xml:space="preserve">La Oficina de Asuntos Internacionales </w:t>
      </w:r>
      <w:r w:rsidR="00EE2207">
        <w:rPr>
          <w:rFonts w:ascii="Century Gothic" w:eastAsia="Calibri" w:hAnsi="Century Gothic" w:cs="Calibri"/>
          <w:sz w:val="22"/>
          <w:szCs w:val="22"/>
          <w:lang w:val="es-ES_tradnl" w:eastAsia="ar-SA"/>
        </w:rPr>
        <w:t xml:space="preserve">invitó a las </w:t>
      </w:r>
      <w:r w:rsidR="00EE2207" w:rsidRPr="009220DC">
        <w:rPr>
          <w:rFonts w:ascii="Century Gothic" w:eastAsia="Calibri" w:hAnsi="Century Gothic" w:cs="Calibri"/>
          <w:sz w:val="22"/>
          <w:szCs w:val="22"/>
          <w:lang w:val="es-ES_tradnl" w:eastAsia="ar-SA"/>
        </w:rPr>
        <w:t>agencias, instituciones y organizaciones del sector privado sin fines de lucro y/o instituciones nacionales de derechos humanos</w:t>
      </w:r>
      <w:r w:rsidR="00EE2207">
        <w:rPr>
          <w:rFonts w:ascii="Century Gothic" w:eastAsia="Calibri" w:hAnsi="Century Gothic" w:cs="Calibri"/>
          <w:sz w:val="22"/>
          <w:szCs w:val="22"/>
          <w:lang w:val="es-ES_tradnl" w:eastAsia="ar-SA"/>
        </w:rPr>
        <w:t xml:space="preserve"> para que hagan parte de las siguientes convocatorias</w:t>
      </w:r>
      <w:r w:rsidR="006F7DF8">
        <w:rPr>
          <w:rFonts w:ascii="Century Gothic" w:eastAsia="Calibri" w:hAnsi="Century Gothic" w:cs="Calibri"/>
          <w:sz w:val="22"/>
          <w:szCs w:val="22"/>
          <w:lang w:val="es-ES_tradnl" w:eastAsia="ar-SA"/>
        </w:rPr>
        <w:t>:</w:t>
      </w:r>
    </w:p>
    <w:p w14:paraId="697EE5C9" w14:textId="178DA695"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Entidad Oferente</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Organización Internacional para las Migraciones</w:t>
      </w:r>
    </w:p>
    <w:p w14:paraId="4442510C" w14:textId="527FD9F8"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Características:</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 xml:space="preserve">La Agencia de los Estados Unidos para el Desarrollo Internacional (USAID) y la Organización Internacional para la Migraciones (OIM) a través del Programa Inclusión para la Paz, apoyarán proyectos de organizaciones de mujeres y población LGBTI, Afrocolombianas e Indígenas de 9 municipios de Colombia. Podrán participar organizaciones no gubernamentales (ONG) y organizaciones de la sociedad civil (OSC) conformadas principal y mayoritariamente por mujeres y/o personas con orientación sexual e identidades de género diversas, lesbianas, gay, bisexuales, transgénero e intersexuales (LGBTI), de poblaciones afrocolombianas y/o indígenas, quienes deben demostrar por lo menos 6 meses de antigüedad desde su creación y ser de la zona donde se propone ejecutar el proyecto." </w:t>
      </w:r>
    </w:p>
    <w:p w14:paraId="17AD2B6E" w14:textId="77777777" w:rsidR="009220DC" w:rsidRPr="009220DC"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424A9">
        <w:rPr>
          <w:rFonts w:ascii="Century Gothic" w:eastAsia="Calibri" w:hAnsi="Century Gothic" w:cs="Calibri"/>
          <w:sz w:val="22"/>
          <w:szCs w:val="22"/>
          <w:u w:val="single"/>
          <w:lang w:val="es-ES_tradnl" w:eastAsia="ar-SA"/>
        </w:rPr>
        <w:t>Financiación:</w:t>
      </w:r>
      <w:r w:rsidRPr="009220DC">
        <w:rPr>
          <w:rFonts w:ascii="Century Gothic" w:eastAsia="Calibri" w:hAnsi="Century Gothic" w:cs="Calibri"/>
          <w:sz w:val="22"/>
          <w:szCs w:val="22"/>
          <w:lang w:val="es-ES_tradnl" w:eastAsia="ar-SA"/>
        </w:rPr>
        <w:t xml:space="preserve"> El presupuesto total asignado por IPA a esta convocatoria es de cuatrocientos ochenta millones de pesos colombianos (COP$480.000.000). </w:t>
      </w:r>
    </w:p>
    <w:p w14:paraId="6967C6F1" w14:textId="3DBC0472"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Fecha de cierre:</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21 febrero de 2019</w:t>
      </w:r>
    </w:p>
    <w:p w14:paraId="4D47FD4B" w14:textId="51D05B7A"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Información:</w:t>
      </w:r>
      <w:r>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 xml:space="preserve">iomapstender@iom.int y convocatoriaipa@gmail.com. </w:t>
      </w:r>
      <w:hyperlink r:id="rId13" w:history="1">
        <w:r w:rsidR="009220DC" w:rsidRPr="009220DC">
          <w:rPr>
            <w:rFonts w:ascii="Century Gothic" w:eastAsia="Calibri" w:hAnsi="Century Gothic" w:cs="Calibri"/>
            <w:sz w:val="22"/>
            <w:szCs w:val="22"/>
            <w:lang w:val="es-ES_tradnl" w:eastAsia="ar-SA"/>
          </w:rPr>
          <w:t>www.oim.org.co/convocatorias</w:t>
        </w:r>
      </w:hyperlink>
      <w:r w:rsidR="009220DC" w:rsidRPr="009220DC">
        <w:rPr>
          <w:rFonts w:ascii="Century Gothic" w:eastAsia="Calibri" w:hAnsi="Century Gothic" w:cs="Calibri"/>
          <w:sz w:val="22"/>
          <w:szCs w:val="22"/>
          <w:lang w:val="es-ES_tradnl" w:eastAsia="ar-SA"/>
        </w:rPr>
        <w:t>, Convocatoria No. 1110 de 2018 IPA-001"</w:t>
      </w:r>
    </w:p>
    <w:p w14:paraId="1AFC6F83" w14:textId="116B0B8C"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Convocatoria:</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Suecia financia tecnología para Pymes en pro del medio ambiente</w:t>
      </w:r>
    </w:p>
    <w:p w14:paraId="614EC73C" w14:textId="5E745800"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424A9">
        <w:rPr>
          <w:rFonts w:ascii="Century Gothic" w:eastAsia="Calibri" w:hAnsi="Century Gothic" w:cs="Calibri"/>
          <w:sz w:val="22"/>
          <w:szCs w:val="22"/>
          <w:u w:val="single"/>
          <w:lang w:val="es-ES_tradnl" w:eastAsia="ar-SA"/>
        </w:rPr>
        <w:t>Entidad Oferente</w:t>
      </w:r>
      <w:r w:rsidR="009220DC" w:rsidRPr="009220DC">
        <w:rPr>
          <w:rFonts w:ascii="Century Gothic" w:eastAsia="Calibri" w:hAnsi="Century Gothic" w:cs="Calibri"/>
          <w:sz w:val="22"/>
          <w:szCs w:val="22"/>
          <w:lang w:val="es-ES_tradnl" w:eastAsia="ar-SA"/>
        </w:rPr>
        <w:t>: Agencia Sueca para el Crecimiento Económico y Regional</w:t>
      </w:r>
    </w:p>
    <w:p w14:paraId="263E300D" w14:textId="604132EB"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Características</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La Agencia Sueca para el Crecimiento Económico y Regional tiene abierta su convocatoria para entregar subvenciones a Pymes para compra de tecnología en pro del medio ambiente.</w:t>
      </w:r>
    </w:p>
    <w:p w14:paraId="23533F76" w14:textId="55A9A11D" w:rsidR="00EE2207"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220DC">
        <w:rPr>
          <w:rFonts w:ascii="Century Gothic" w:eastAsia="Calibri" w:hAnsi="Century Gothic" w:cs="Calibri"/>
          <w:sz w:val="22"/>
          <w:szCs w:val="22"/>
          <w:lang w:val="es-ES_tradnl" w:eastAsia="ar-SA"/>
        </w:rPr>
        <w:t xml:space="preserve">El énfasis del programa está en los productos, sistemas, procesos y servicios de tecnología limpia que ofrecen claras ventajas sobre las soluciones de la </w:t>
      </w:r>
      <w:r w:rsidRPr="009220DC">
        <w:rPr>
          <w:rFonts w:ascii="Century Gothic" w:eastAsia="Calibri" w:hAnsi="Century Gothic" w:cs="Calibri"/>
          <w:sz w:val="22"/>
          <w:szCs w:val="22"/>
          <w:lang w:val="es-ES_tradnl" w:eastAsia="ar-SA"/>
        </w:rPr>
        <w:lastRenderedPageBreak/>
        <w:t>competencia en las siguientes áreas de enfoque:</w:t>
      </w:r>
      <w:r w:rsidR="00A013CA">
        <w:rPr>
          <w:rFonts w:ascii="Century Gothic" w:eastAsia="Calibri" w:hAnsi="Century Gothic" w:cs="Calibri"/>
          <w:sz w:val="22"/>
          <w:szCs w:val="22"/>
          <w:lang w:val="es-ES_tradnl" w:eastAsia="ar-SA"/>
        </w:rPr>
        <w:t xml:space="preserve"> A</w:t>
      </w:r>
      <w:r w:rsidRPr="009220DC">
        <w:rPr>
          <w:rFonts w:ascii="Century Gothic" w:eastAsia="Calibri" w:hAnsi="Century Gothic" w:cs="Calibri"/>
          <w:sz w:val="22"/>
          <w:szCs w:val="22"/>
          <w:lang w:val="es-ES_tradnl" w:eastAsia="ar-SA"/>
        </w:rPr>
        <w:t>daptación / mitigación al cambio climático</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Servicios de ecosistema</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Energía renovable</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Agua y sanidad</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Desarrollo Urbano</w:t>
      </w:r>
      <w:r w:rsidR="00A013CA">
        <w:rPr>
          <w:rFonts w:ascii="Century Gothic" w:eastAsia="Calibri" w:hAnsi="Century Gothic" w:cs="Calibri"/>
          <w:sz w:val="22"/>
          <w:szCs w:val="22"/>
          <w:lang w:val="es-ES_tradnl" w:eastAsia="ar-SA"/>
        </w:rPr>
        <w:t>.</w:t>
      </w:r>
    </w:p>
    <w:p w14:paraId="13F6FF5E" w14:textId="32E14365"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Financiación:</w:t>
      </w:r>
      <w:r>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La subvención puede ir desde 500,000 SEK hasta 1’800,000, además se cuentan con fechas fijas de evaluación para la revisión de proyectos.</w:t>
      </w:r>
    </w:p>
    <w:p w14:paraId="05AF74CC" w14:textId="194FBE5A"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Fecha de cierre</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15 de marzo de 2019</w:t>
      </w:r>
    </w:p>
    <w:p w14:paraId="6ED580D3" w14:textId="06E34D6D" w:rsidR="009220DC" w:rsidRPr="00EE2207"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sidRPr="00A013CA">
        <w:rPr>
          <w:rFonts w:ascii="Century Gothic" w:eastAsia="Calibri" w:hAnsi="Century Gothic" w:cs="Calibri"/>
          <w:sz w:val="22"/>
          <w:szCs w:val="22"/>
          <w:u w:val="single"/>
          <w:lang w:eastAsia="ar-SA"/>
        </w:rPr>
        <w:t>Información:</w:t>
      </w:r>
      <w:r>
        <w:rPr>
          <w:rFonts w:ascii="Century Gothic" w:eastAsia="Calibri" w:hAnsi="Century Gothic" w:cs="Calibri"/>
          <w:sz w:val="22"/>
          <w:szCs w:val="22"/>
          <w:lang w:eastAsia="ar-SA"/>
        </w:rPr>
        <w:t xml:space="preserve"> </w:t>
      </w:r>
      <w:r w:rsidR="009220DC" w:rsidRPr="00EE2207">
        <w:rPr>
          <w:rFonts w:ascii="Century Gothic" w:eastAsia="Calibri" w:hAnsi="Century Gothic" w:cs="Calibri"/>
          <w:sz w:val="22"/>
          <w:szCs w:val="22"/>
          <w:lang w:eastAsia="ar-SA"/>
        </w:rPr>
        <w:t xml:space="preserve"> </w:t>
      </w:r>
      <w:hyperlink r:id="rId14" w:history="1">
        <w:r w:rsidR="009220DC" w:rsidRPr="00EE2207">
          <w:rPr>
            <w:rFonts w:ascii="Century Gothic" w:eastAsia="Calibri" w:hAnsi="Century Gothic" w:cs="Calibri"/>
            <w:sz w:val="22"/>
            <w:szCs w:val="22"/>
            <w:lang w:eastAsia="ar-SA"/>
          </w:rPr>
          <w:t>https://tillvaxtverket.se/english/demo-environment-programme.html</w:t>
        </w:r>
      </w:hyperlink>
    </w:p>
    <w:p w14:paraId="0FBC109F" w14:textId="791911E4" w:rsid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en participar en estas convocatorias podrán obtener más información </w:t>
      </w:r>
      <w:r w:rsidR="009220DC" w:rsidRPr="009220DC">
        <w:rPr>
          <w:rFonts w:ascii="Century Gothic" w:eastAsia="Calibri" w:hAnsi="Century Gothic" w:cs="Calibri"/>
          <w:sz w:val="22"/>
          <w:szCs w:val="22"/>
          <w:lang w:val="es-ES_tradnl" w:eastAsia="ar-SA"/>
        </w:rPr>
        <w:t>a través del correo electrónico asuntosinternacionales@pasto.gov.co o al teléfono 7236157.</w:t>
      </w:r>
    </w:p>
    <w:p w14:paraId="6E3F6CFF" w14:textId="1863CAD3" w:rsidR="006F7DF8" w:rsidRDefault="006F7DF8"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F7DF8">
        <w:rPr>
          <w:rFonts w:ascii="Century Gothic" w:eastAsia="Times New Roman" w:hAnsi="Century Gothic" w:cs="Calibri"/>
          <w:b/>
          <w:bCs/>
          <w:color w:val="212121"/>
          <w:sz w:val="18"/>
          <w:szCs w:val="22"/>
          <w:bdr w:val="none" w:sz="0" w:space="0" w:color="auto" w:frame="1"/>
          <w:lang w:val="es-ES_tradnl" w:eastAsia="es-CO"/>
        </w:rPr>
        <w:t>Información: Jefa Oficina de Asuntos Internacionales - Karol Eliana Castro Botero. Celular: 3132943022</w:t>
      </w:r>
    </w:p>
    <w:p w14:paraId="4768C6A3" w14:textId="77777777" w:rsidR="00463A33" w:rsidRPr="00463A33" w:rsidRDefault="00463A33"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BED0898" w14:textId="415236B4" w:rsidR="00530BD2" w:rsidRDefault="00A013CA" w:rsidP="003424A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99927B8" w14:textId="77777777" w:rsidR="00463A33" w:rsidRDefault="00463A33" w:rsidP="003424A9">
      <w:pPr>
        <w:shd w:val="clear" w:color="auto" w:fill="FFFFFF"/>
        <w:spacing w:after="160" w:line="235" w:lineRule="atLeast"/>
        <w:jc w:val="center"/>
        <w:rPr>
          <w:rFonts w:ascii="Century Gothic" w:eastAsia="Calibri" w:hAnsi="Century Gothic" w:cs="Calibri"/>
          <w:i/>
          <w:sz w:val="22"/>
          <w:szCs w:val="22"/>
          <w:lang w:val="es-ES_tradnl" w:eastAsia="ar-SA"/>
        </w:rPr>
      </w:pPr>
    </w:p>
    <w:p w14:paraId="544684EE" w14:textId="347F8820" w:rsidR="00530BD2" w:rsidRDefault="00530BD2" w:rsidP="003424A9">
      <w:pPr>
        <w:spacing w:after="160" w:line="240" w:lineRule="auto"/>
        <w:jc w:val="center"/>
        <w:rPr>
          <w:rFonts w:ascii="Century Gothic" w:eastAsia="Calibri" w:hAnsi="Century Gothic" w:cs="Calibri"/>
          <w:b/>
          <w:sz w:val="22"/>
          <w:szCs w:val="22"/>
          <w:lang w:val="es-ES_tradnl" w:eastAsia="ar-SA"/>
        </w:rPr>
      </w:pPr>
      <w:r w:rsidRPr="00530BD2">
        <w:rPr>
          <w:rFonts w:ascii="Century Gothic" w:eastAsia="Calibri" w:hAnsi="Century Gothic" w:cs="Calibri"/>
          <w:b/>
          <w:sz w:val="22"/>
          <w:szCs w:val="22"/>
          <w:lang w:val="es-ES_tradnl" w:eastAsia="ar-SA"/>
        </w:rPr>
        <w:t>EL JUEVES 21 DE FEBRERO</w:t>
      </w:r>
      <w:r>
        <w:rPr>
          <w:rFonts w:ascii="Century Gothic" w:eastAsia="Calibri" w:hAnsi="Century Gothic" w:cs="Calibri"/>
          <w:b/>
          <w:sz w:val="22"/>
          <w:szCs w:val="22"/>
          <w:lang w:val="es-ES_tradnl" w:eastAsia="ar-SA"/>
        </w:rPr>
        <w:t xml:space="preserve"> SE REALIZARÁ EL</w:t>
      </w:r>
      <w:r w:rsidRPr="00530BD2">
        <w:rPr>
          <w:rFonts w:ascii="Century Gothic" w:eastAsia="Calibri" w:hAnsi="Century Gothic" w:cs="Calibri"/>
          <w:b/>
          <w:sz w:val="22"/>
          <w:szCs w:val="22"/>
          <w:lang w:val="es-ES_tradnl" w:eastAsia="ar-SA"/>
        </w:rPr>
        <w:t xml:space="preserve"> PRIMER CONCIERTO DE LA ORQUESTA SINFÓNICA INFANTIL</w:t>
      </w:r>
    </w:p>
    <w:p w14:paraId="7F211DC2" w14:textId="4F6FBA6F" w:rsidR="00530BD2" w:rsidRPr="00530BD2" w:rsidRDefault="00530BD2" w:rsidP="00530BD2">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58276DA" wp14:editId="117D9DFC">
            <wp:extent cx="3172892" cy="3469341"/>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d_de_escuelas.jpg"/>
                    <pic:cNvPicPr/>
                  </pic:nvPicPr>
                  <pic:blipFill>
                    <a:blip r:embed="rId15">
                      <a:extLst>
                        <a:ext uri="{28A0092B-C50C-407E-A947-70E740481C1C}">
                          <a14:useLocalDpi xmlns:a14="http://schemas.microsoft.com/office/drawing/2010/main" val="0"/>
                        </a:ext>
                      </a:extLst>
                    </a:blip>
                    <a:stretch>
                      <a:fillRect/>
                    </a:stretch>
                  </pic:blipFill>
                  <pic:spPr>
                    <a:xfrm>
                      <a:off x="0" y="0"/>
                      <a:ext cx="3205985" cy="3505525"/>
                    </a:xfrm>
                    <a:prstGeom prst="rect">
                      <a:avLst/>
                    </a:prstGeom>
                  </pic:spPr>
                </pic:pic>
              </a:graphicData>
            </a:graphic>
          </wp:inline>
        </w:drawing>
      </w:r>
    </w:p>
    <w:p w14:paraId="306686FD" w14:textId="77777777"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La Red de Escuelas de Formación Musical, invita a la ciudadanía al primer concierto de la Orquesta Sinfónica Infantil, que se llevará a cabo el jueves 21 de </w:t>
      </w:r>
      <w:proofErr w:type="gramStart"/>
      <w:r w:rsidRPr="00530BD2">
        <w:rPr>
          <w:rFonts w:ascii="Century Gothic" w:eastAsia="Calibri" w:hAnsi="Century Gothic" w:cs="Calibri"/>
          <w:sz w:val="22"/>
          <w:szCs w:val="22"/>
          <w:lang w:val="es-ES_tradnl" w:eastAsia="ar-SA"/>
        </w:rPr>
        <w:t>febrero  a</w:t>
      </w:r>
      <w:proofErr w:type="gramEnd"/>
      <w:r w:rsidRPr="00530BD2">
        <w:rPr>
          <w:rFonts w:ascii="Century Gothic" w:eastAsia="Calibri" w:hAnsi="Century Gothic" w:cs="Calibri"/>
          <w:sz w:val="22"/>
          <w:szCs w:val="22"/>
          <w:lang w:val="es-ES_tradnl" w:eastAsia="ar-SA"/>
        </w:rPr>
        <w:t xml:space="preserve"> las 7:00 de la noche en el Teatro Imperial. </w:t>
      </w:r>
    </w:p>
    <w:p w14:paraId="68555A4B" w14:textId="3D220B95"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Serán más de 70 niños en escena, los que van a deleitar al público con un repertorio que incluye obras de reconocidos compositores de la música universal como </w:t>
      </w:r>
      <w:proofErr w:type="spellStart"/>
      <w:r w:rsidRPr="00530BD2">
        <w:rPr>
          <w:rFonts w:ascii="Century Gothic" w:eastAsia="Calibri" w:hAnsi="Century Gothic" w:cs="Calibri"/>
          <w:sz w:val="22"/>
          <w:szCs w:val="22"/>
          <w:lang w:val="es-ES_tradnl" w:eastAsia="ar-SA"/>
        </w:rPr>
        <w:lastRenderedPageBreak/>
        <w:t>Mussosky</w:t>
      </w:r>
      <w:proofErr w:type="spellEnd"/>
      <w:r w:rsidRPr="00530BD2">
        <w:rPr>
          <w:rFonts w:ascii="Century Gothic" w:eastAsia="Calibri" w:hAnsi="Century Gothic" w:cs="Calibri"/>
          <w:sz w:val="22"/>
          <w:szCs w:val="22"/>
          <w:lang w:val="es-ES_tradnl" w:eastAsia="ar-SA"/>
        </w:rPr>
        <w:t xml:space="preserve">, </w:t>
      </w:r>
      <w:proofErr w:type="spellStart"/>
      <w:r w:rsidRPr="00530BD2">
        <w:rPr>
          <w:rFonts w:ascii="Century Gothic" w:eastAsia="Calibri" w:hAnsi="Century Gothic" w:cs="Calibri"/>
          <w:sz w:val="22"/>
          <w:szCs w:val="22"/>
          <w:lang w:val="es-ES_tradnl" w:eastAsia="ar-SA"/>
        </w:rPr>
        <w:t>Korsakov</w:t>
      </w:r>
      <w:proofErr w:type="spellEnd"/>
      <w:r w:rsidRPr="00530BD2">
        <w:rPr>
          <w:rFonts w:ascii="Century Gothic" w:eastAsia="Calibri" w:hAnsi="Century Gothic" w:cs="Calibri"/>
          <w:sz w:val="22"/>
          <w:szCs w:val="22"/>
          <w:lang w:val="es-ES_tradnl" w:eastAsia="ar-SA"/>
        </w:rPr>
        <w:t xml:space="preserve">, Mozart, Strauss e intérpretes y compositores </w:t>
      </w:r>
      <w:r>
        <w:rPr>
          <w:rFonts w:ascii="Century Gothic" w:eastAsia="Calibri" w:hAnsi="Century Gothic" w:cs="Calibri"/>
          <w:sz w:val="22"/>
          <w:szCs w:val="22"/>
          <w:lang w:val="es-ES_tradnl" w:eastAsia="ar-SA"/>
        </w:rPr>
        <w:t>c</w:t>
      </w:r>
      <w:r w:rsidRPr="00530BD2">
        <w:rPr>
          <w:rFonts w:ascii="Century Gothic" w:eastAsia="Calibri" w:hAnsi="Century Gothic" w:cs="Calibri"/>
          <w:sz w:val="22"/>
          <w:szCs w:val="22"/>
          <w:lang w:val="es-ES_tradnl" w:eastAsia="ar-SA"/>
        </w:rPr>
        <w:t>olombianos como Lucho Bermúdez</w:t>
      </w:r>
      <w:r>
        <w:rPr>
          <w:rFonts w:ascii="Century Gothic" w:eastAsia="Calibri" w:hAnsi="Century Gothic" w:cs="Calibri"/>
          <w:sz w:val="22"/>
          <w:szCs w:val="22"/>
          <w:lang w:val="es-ES_tradnl" w:eastAsia="ar-SA"/>
        </w:rPr>
        <w:t>. A</w:t>
      </w:r>
      <w:r w:rsidRPr="00530BD2">
        <w:rPr>
          <w:rFonts w:ascii="Century Gothic" w:eastAsia="Calibri" w:hAnsi="Century Gothic" w:cs="Calibri"/>
          <w:sz w:val="22"/>
          <w:szCs w:val="22"/>
          <w:lang w:val="es-ES_tradnl" w:eastAsia="ar-SA"/>
        </w:rPr>
        <w:t xml:space="preserve">sí lo dio a conocer, Oscar Armando Benavides, Coordinador Académico de la Red de Escuelas de Formación Musical, quien señaló que la entrada a este evento con el cual se reactiva la actividad de conciertos del 2019 es gratuita.  </w:t>
      </w:r>
    </w:p>
    <w:p w14:paraId="2D75ECE7" w14:textId="77777777"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El funcionario, dijo que estos conciertos son la muestra de un proyecto integral, orientado por docentes con experiencia, quienes despiertan en los estudiantes el amor por la música y la sensibilidad ante procesos de sana convivencia y buen uso del tiempo libre. </w:t>
      </w:r>
    </w:p>
    <w:p w14:paraId="200E24D9" w14:textId="79109256" w:rsid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“Desde la Red de Escuelas de Formación Musical hemos desarrollo un plan metodológico, que incluye a la población de 6 a 12 años de edad, con el cual se busca hacer un acompañamiento permanente para que cuando los estudiantes vayan creciendo, ya tengan un conocimiento técnico en cada área instrumental, lo que ha permitido tener los procesos consolidados y las agrupaciones con un alto nivel artístico”, puntualizó. </w:t>
      </w:r>
    </w:p>
    <w:p w14:paraId="028B4599" w14:textId="0B5C3035" w:rsidR="00530BD2" w:rsidRPr="00530BD2" w:rsidRDefault="00530BD2" w:rsidP="00530BD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30BD2">
        <w:rPr>
          <w:rFonts w:ascii="Century Gothic" w:eastAsia="Times New Roman" w:hAnsi="Century Gothic" w:cs="Calibri"/>
          <w:b/>
          <w:bCs/>
          <w:color w:val="212121"/>
          <w:sz w:val="18"/>
          <w:szCs w:val="22"/>
          <w:bdr w:val="none" w:sz="0" w:space="0" w:color="auto" w:frame="1"/>
          <w:lang w:val="es-ES_tradnl" w:eastAsia="es-CO"/>
        </w:rPr>
        <w:t>Información: Director Musical Red de Escuelas de Formación Musical, Albeiro Ortiz. Celular: 3168282408</w:t>
      </w:r>
    </w:p>
    <w:p w14:paraId="6AB21879" w14:textId="4D61D523" w:rsidR="00530BD2" w:rsidRDefault="00530BD2" w:rsidP="00530BD2">
      <w:pPr>
        <w:shd w:val="clear" w:color="auto" w:fill="FFFFFF"/>
        <w:spacing w:after="0"/>
        <w:rPr>
          <w:b/>
          <w:sz w:val="18"/>
          <w:szCs w:val="18"/>
          <w:lang w:val="es-ES"/>
        </w:rPr>
      </w:pPr>
    </w:p>
    <w:p w14:paraId="43700425" w14:textId="1B22807A" w:rsidR="00385890" w:rsidRPr="003424A9" w:rsidRDefault="00530BD2" w:rsidP="003424A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FDED77B" w14:textId="77777777" w:rsidR="00385890" w:rsidRDefault="00385890" w:rsidP="00026ACC">
      <w:pPr>
        <w:spacing w:after="160" w:line="259" w:lineRule="auto"/>
        <w:jc w:val="center"/>
        <w:rPr>
          <w:rFonts w:ascii="Century Gothic" w:eastAsia="Calibri" w:hAnsi="Century Gothic" w:cs="Calibri"/>
          <w:b/>
          <w:sz w:val="22"/>
          <w:szCs w:val="22"/>
          <w:lang w:val="es-ES_tradnl" w:eastAsia="ar-SA"/>
        </w:rPr>
      </w:pPr>
    </w:p>
    <w:p w14:paraId="152D7591" w14:textId="65F61019" w:rsidR="00026ACC" w:rsidRDefault="00026ACC" w:rsidP="00026ACC">
      <w:pPr>
        <w:spacing w:after="160" w:line="259" w:lineRule="auto"/>
        <w:jc w:val="center"/>
        <w:rPr>
          <w:rFonts w:ascii="Century Gothic" w:eastAsia="Calibri" w:hAnsi="Century Gothic" w:cs="Calibri"/>
          <w:b/>
          <w:sz w:val="22"/>
          <w:szCs w:val="22"/>
          <w:lang w:val="es-ES_tradnl" w:eastAsia="ar-SA"/>
        </w:rPr>
      </w:pPr>
      <w:r w:rsidRPr="00026ACC">
        <w:rPr>
          <w:rFonts w:ascii="Century Gothic" w:eastAsia="Calibri" w:hAnsi="Century Gothic" w:cs="Calibri"/>
          <w:b/>
          <w:sz w:val="22"/>
          <w:szCs w:val="22"/>
          <w:lang w:val="es-ES_tradnl" w:eastAsia="ar-SA"/>
        </w:rPr>
        <w:t>COMITÉ INTERGREMIAL EXPRESÓ SU TOTAL RESPALD</w:t>
      </w:r>
      <w:r>
        <w:rPr>
          <w:rFonts w:ascii="Century Gothic" w:eastAsia="Calibri" w:hAnsi="Century Gothic" w:cs="Calibri"/>
          <w:b/>
          <w:sz w:val="22"/>
          <w:szCs w:val="22"/>
          <w:lang w:val="es-ES_tradnl" w:eastAsia="ar-SA"/>
        </w:rPr>
        <w:t>O</w:t>
      </w:r>
      <w:r w:rsidRPr="00026ACC">
        <w:rPr>
          <w:rFonts w:ascii="Century Gothic" w:eastAsia="Calibri" w:hAnsi="Century Gothic" w:cs="Calibri"/>
          <w:b/>
          <w:sz w:val="22"/>
          <w:szCs w:val="22"/>
          <w:lang w:val="es-ES_tradnl" w:eastAsia="ar-SA"/>
        </w:rPr>
        <w:t xml:space="preserve"> A LA ALCALDÍA DE PASTO, FRENT</w:t>
      </w:r>
      <w:r>
        <w:rPr>
          <w:rFonts w:ascii="Century Gothic" w:eastAsia="Calibri" w:hAnsi="Century Gothic" w:cs="Calibri"/>
          <w:b/>
          <w:sz w:val="22"/>
          <w:szCs w:val="22"/>
          <w:lang w:val="es-ES_tradnl" w:eastAsia="ar-SA"/>
        </w:rPr>
        <w:t>E</w:t>
      </w:r>
      <w:r w:rsidRPr="00026ACC">
        <w:rPr>
          <w:rFonts w:ascii="Century Gothic" w:eastAsia="Calibri" w:hAnsi="Century Gothic" w:cs="Calibri"/>
          <w:b/>
          <w:sz w:val="22"/>
          <w:szCs w:val="22"/>
          <w:lang w:val="es-ES_tradnl" w:eastAsia="ar-SA"/>
        </w:rPr>
        <w:t xml:space="preserve"> A </w:t>
      </w:r>
      <w:r>
        <w:rPr>
          <w:rFonts w:ascii="Century Gothic" w:eastAsia="Calibri" w:hAnsi="Century Gothic" w:cs="Calibri"/>
          <w:b/>
          <w:sz w:val="22"/>
          <w:szCs w:val="22"/>
          <w:lang w:val="es-ES_tradnl" w:eastAsia="ar-SA"/>
        </w:rPr>
        <w:t>LAS</w:t>
      </w:r>
      <w:r w:rsidRPr="00026ACC">
        <w:rPr>
          <w:rFonts w:ascii="Century Gothic" w:eastAsia="Calibri" w:hAnsi="Century Gothic" w:cs="Calibri"/>
          <w:b/>
          <w:sz w:val="22"/>
          <w:szCs w:val="22"/>
          <w:lang w:val="es-ES_tradnl" w:eastAsia="ar-SA"/>
        </w:rPr>
        <w:t xml:space="preserve"> ACCIONES PARA GARANTIZAR EL ESPACIO P</w:t>
      </w:r>
      <w:r w:rsidR="001962A9">
        <w:rPr>
          <w:rFonts w:ascii="Century Gothic" w:eastAsia="Calibri" w:hAnsi="Century Gothic" w:cs="Calibri"/>
          <w:b/>
          <w:sz w:val="22"/>
          <w:szCs w:val="22"/>
          <w:lang w:val="es-ES_tradnl" w:eastAsia="ar-SA"/>
        </w:rPr>
        <w:t>Ú</w:t>
      </w:r>
      <w:r w:rsidRPr="00026ACC">
        <w:rPr>
          <w:rFonts w:ascii="Century Gothic" w:eastAsia="Calibri" w:hAnsi="Century Gothic" w:cs="Calibri"/>
          <w:b/>
          <w:sz w:val="22"/>
          <w:szCs w:val="22"/>
          <w:lang w:val="es-ES_tradnl" w:eastAsia="ar-SA"/>
        </w:rPr>
        <w:t xml:space="preserve">BLICO </w:t>
      </w:r>
    </w:p>
    <w:p w14:paraId="0B51F5DE" w14:textId="7CA41FBE" w:rsidR="00026ACC" w:rsidRPr="00026ACC" w:rsidRDefault="00026ACC" w:rsidP="00026AC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F62C25F" wp14:editId="50BC9C82">
            <wp:extent cx="5613400" cy="272986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ITÉ INTERGREMIAL.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494FDE22" w14:textId="77777777"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El Comité Intergremial de Nariño, durante su sesión de este lunes 18 de febrero destacó y expresó su total respaldo al trabajo realizado por el Alcalde de Pasto Pedro Vicente Obando Ordóñez encaminado en garantizar el espacio público en centro de Pasto, a través de las medidas establecidas en el decreto 013.</w:t>
      </w:r>
    </w:p>
    <w:p w14:paraId="3073A852" w14:textId="2EFD5FC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lastRenderedPageBreak/>
        <w:t>Durante la reunión que se cumplió en la sala de juntas de la Cámara de Comercio el mandatario recibió el respaldo de los integrantes de este órgano para continuar trabajando en el control del uso del espacio público, mejorando la circulación de peatones, movilidad y seguridad en las calles. </w:t>
      </w:r>
    </w:p>
    <w:p w14:paraId="74D3CB35" w14:textId="1809A8D4"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“Un agradecimiento sincero al Comité Intergremial por el respaldo que le ha dado a la Alcaldía en todas las medidas que se han tomado en la ciudad con el fin de garantizar que el espacio público retorne a los ciudadanos”, indicó el mandatario durante el encuentro.</w:t>
      </w:r>
    </w:p>
    <w:p w14:paraId="19EE4726" w14:textId="2102D2BD"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Para la directora ejecutiva de Fenalco Nariño y presidenta del Comité Intergremial de Nariño, Eugenia Zarama, las medidas tomadas por la Alcaldía de Pasto a través del decreto 013, merecen un completo apoyo. “Esta medida es muy importante para los gremios y la economía. No hay competencia más desleal para el que paga impuestos o tiene una carga impositiva, que las ventas en la calle, y lastimosamente hemos visto que año tras año esta situación se había incrementado sin control. Gracias a este decreto y a los aliados estratégicos hemos visto se mejora considerablemente la movilidad y seguridad en Pasto”, indicó la directiva. </w:t>
      </w:r>
    </w:p>
    <w:p w14:paraId="6EAEE483" w14:textId="045B55AF"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De igual manera el presidente de la Asociación Nariñense de Ingenieros, Nelson Peña, manifestó que, pese a que las medidas adoptadas desatan polémica en algunos sectores, son precisas para evitar que la invasión de calles y andenes crezca.  “Son medidas muy necesarias para la ciudad y se requiere de valor para su aplicación. Sabemos que este trabajo no es fácil por ello el gobierno municipal merece un apoyo total a la continuidad de una labor positiva para todos”, puntualizó.  </w:t>
      </w:r>
    </w:p>
    <w:p w14:paraId="6BB9AAB8" w14:textId="6408D71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w:t>
      </w:r>
      <w:r w:rsidRPr="00026ACC">
        <w:rPr>
          <w:rFonts w:ascii="Century Gothic" w:eastAsia="Calibri" w:hAnsi="Century Gothic" w:cs="Calibri"/>
          <w:sz w:val="22"/>
          <w:szCs w:val="22"/>
          <w:lang w:val="es-ES_tradnl" w:eastAsia="ar-SA"/>
        </w:rPr>
        <w:t xml:space="preserve"> diferentes gremios se unieron a la voz de respaldo a la labor de la Administración Local, no sólo para garantizar el uso del espacio público, sino para atender socialmente la problemática de la informalidad. “Apoyamos la actuación del Alcalde de Pasto, destacando los esfuerzos del gobierno actual para que esta población tenga una oportunidad de trabajo diferente”, indicó el director ejecutivo de </w:t>
      </w:r>
      <w:proofErr w:type="spellStart"/>
      <w:r w:rsidRPr="00026ACC">
        <w:rPr>
          <w:rFonts w:ascii="Century Gothic" w:eastAsia="Calibri" w:hAnsi="Century Gothic" w:cs="Calibri"/>
          <w:sz w:val="22"/>
          <w:szCs w:val="22"/>
          <w:lang w:val="es-ES_tradnl" w:eastAsia="ar-SA"/>
        </w:rPr>
        <w:t>Adiconar</w:t>
      </w:r>
      <w:proofErr w:type="spellEnd"/>
      <w:r w:rsidRPr="00026ACC">
        <w:rPr>
          <w:rFonts w:ascii="Century Gothic" w:eastAsia="Calibri" w:hAnsi="Century Gothic" w:cs="Calibri"/>
          <w:sz w:val="22"/>
          <w:szCs w:val="22"/>
          <w:lang w:val="es-ES_tradnl" w:eastAsia="ar-SA"/>
        </w:rPr>
        <w:t xml:space="preserve"> Hugo Ernesto Sánchez.</w:t>
      </w:r>
    </w:p>
    <w:p w14:paraId="7B5F651B" w14:textId="4132AA2A"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En esta sesión, los integrantes del Comité Intergremial de Nariño también reconocieron la gestión desarrollada por el actual presidente ejecutivo de la Cámara de Comercio de Pasto, Arturo Fidel Díaz Terán, destacando la transformación y posicionamiento que la entidad alcanzó en los últimos años.</w:t>
      </w:r>
    </w:p>
    <w:p w14:paraId="1EB48B75" w14:textId="128009C6"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“Nos unimos a este reconocimiento, agradeciéndole la gestión que está realizando en nuestra ciudad. Es un gran aliado de la Administración Municipal y de forma conjunta hemos podido sacar adelante diferentes programas, sobre todo los destinados a la reconversión laboral”, indicó el alcalde Pedro Vicente Obando Ordóñez. </w:t>
      </w:r>
    </w:p>
    <w:p w14:paraId="0F190C4C" w14:textId="170AE9A3"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 A su turno Arturo Fidel Díaz precisó que los logros alcanzados por la Cámara de Comercio son fruto de un trabajo conjunto que ha permitido una labor en beneficio del sector comercial y empresarial del municipio.  “En alianza estratégica con la Alcaldía de Pasto, hemos establecido un fondo de </w:t>
      </w:r>
      <w:proofErr w:type="spellStart"/>
      <w:r w:rsidRPr="00026ACC">
        <w:rPr>
          <w:rFonts w:ascii="Century Gothic" w:eastAsia="Calibri" w:hAnsi="Century Gothic" w:cs="Calibri"/>
          <w:sz w:val="22"/>
          <w:szCs w:val="22"/>
          <w:lang w:val="es-ES_tradnl" w:eastAsia="ar-SA"/>
        </w:rPr>
        <w:t>microfinanciamiento</w:t>
      </w:r>
      <w:proofErr w:type="spellEnd"/>
      <w:r w:rsidRPr="00026ACC">
        <w:rPr>
          <w:rFonts w:ascii="Century Gothic" w:eastAsia="Calibri" w:hAnsi="Century Gothic" w:cs="Calibri"/>
          <w:sz w:val="22"/>
          <w:szCs w:val="22"/>
          <w:lang w:val="es-ES_tradnl" w:eastAsia="ar-SA"/>
        </w:rPr>
        <w:t xml:space="preserve"> para apoyar el surgimiento de nuevas empresas, afianzamiento de las que ya existían y </w:t>
      </w:r>
      <w:r w:rsidRPr="00026ACC">
        <w:rPr>
          <w:rFonts w:ascii="Century Gothic" w:eastAsia="Calibri" w:hAnsi="Century Gothic" w:cs="Calibri"/>
          <w:sz w:val="22"/>
          <w:szCs w:val="22"/>
          <w:lang w:val="es-ES_tradnl" w:eastAsia="ar-SA"/>
        </w:rPr>
        <w:lastRenderedPageBreak/>
        <w:t>sobre todo generar esperanzas de crecimiento económico en aquellas personas que tienen ideas de negocio”, expresó. </w:t>
      </w:r>
    </w:p>
    <w:p w14:paraId="78F3D235" w14:textId="77777777" w:rsidR="00026ACC" w:rsidRPr="00026ACC" w:rsidRDefault="00026ACC" w:rsidP="00026A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026ACC">
        <w:rPr>
          <w:rFonts w:ascii="Century Gothic" w:eastAsia="Times New Roman" w:hAnsi="Century Gothic" w:cs="Calibri"/>
          <w:b/>
          <w:bCs/>
          <w:color w:val="212121"/>
          <w:sz w:val="18"/>
          <w:szCs w:val="22"/>
          <w:bdr w:val="none" w:sz="0" w:space="0" w:color="auto" w:frame="1"/>
          <w:lang w:val="es-ES_tradnl" w:eastAsia="es-CO"/>
        </w:rPr>
        <w:t>Información: Director de Espacio Público, Fredy Andrés Gámez Castrillón. Celular: 3188779455</w:t>
      </w:r>
    </w:p>
    <w:p w14:paraId="4B005F4B" w14:textId="77777777" w:rsidR="00026ACC" w:rsidRDefault="00026ACC" w:rsidP="00026ACC">
      <w:pPr>
        <w:shd w:val="clear" w:color="auto" w:fill="FFFFFF"/>
        <w:spacing w:after="0"/>
        <w:rPr>
          <w:b/>
          <w:sz w:val="18"/>
          <w:szCs w:val="18"/>
          <w:lang w:val="es-ES"/>
        </w:rPr>
      </w:pPr>
    </w:p>
    <w:p w14:paraId="51263E78" w14:textId="77777777" w:rsidR="00026ACC" w:rsidRDefault="00026ACC" w:rsidP="00026AC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C3253A0" w14:textId="77777777" w:rsidR="00474194" w:rsidRDefault="00474194" w:rsidP="00964F05">
      <w:pPr>
        <w:tabs>
          <w:tab w:val="left" w:pos="2310"/>
        </w:tabs>
        <w:spacing w:line="240" w:lineRule="auto"/>
        <w:rPr>
          <w:rFonts w:ascii="Century Gothic" w:hAnsi="Century Gothic" w:cs="Arial"/>
          <w:b/>
          <w:sz w:val="22"/>
          <w:szCs w:val="22"/>
        </w:rPr>
      </w:pPr>
    </w:p>
    <w:p w14:paraId="61C4E5C8" w14:textId="7DAA6EB1" w:rsidR="006F0BA6" w:rsidRPr="006F0BA6" w:rsidRDefault="006F0BA6" w:rsidP="006F0BA6">
      <w:pPr>
        <w:tabs>
          <w:tab w:val="left" w:pos="2310"/>
        </w:tabs>
        <w:spacing w:line="240" w:lineRule="auto"/>
        <w:jc w:val="center"/>
        <w:rPr>
          <w:rFonts w:ascii="Century Gothic" w:hAnsi="Century Gothic" w:cs="Arial"/>
          <w:b/>
          <w:sz w:val="22"/>
          <w:szCs w:val="22"/>
        </w:rPr>
      </w:pPr>
      <w:r w:rsidRPr="006F0BA6">
        <w:rPr>
          <w:rFonts w:ascii="Century Gothic" w:hAnsi="Century Gothic" w:cs="Arial"/>
          <w:b/>
          <w:sz w:val="22"/>
          <w:szCs w:val="22"/>
        </w:rPr>
        <w:t>ENTREGAN RESULTADOS DEL PROGRAMA DE AGUA POTABLE Y SANEAMIENTO BÁSICO PARA EL MUNICIPIO DE PASTO</w:t>
      </w:r>
    </w:p>
    <w:p w14:paraId="0E656E92" w14:textId="5A877B5D" w:rsidR="006F0BA6" w:rsidRDefault="006F0BA6" w:rsidP="006F0BA6">
      <w:pPr>
        <w:shd w:val="clear" w:color="auto" w:fill="FFFFFF"/>
        <w:spacing w:after="0" w:line="235" w:lineRule="atLeast"/>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1A94964C" wp14:editId="304D428B">
            <wp:extent cx="4648200" cy="3104935"/>
            <wp:effectExtent l="0" t="0" r="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rente de emposato.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1632" cy="3107227"/>
                    </a:xfrm>
                    <a:prstGeom prst="rect">
                      <a:avLst/>
                    </a:prstGeom>
                  </pic:spPr>
                </pic:pic>
              </a:graphicData>
            </a:graphic>
          </wp:inline>
        </w:drawing>
      </w:r>
    </w:p>
    <w:p w14:paraId="7929DC24" w14:textId="2303061C" w:rsidR="006F0BA6" w:rsidRDefault="006F0BA6" w:rsidP="006F0BA6">
      <w:pPr>
        <w:shd w:val="clear" w:color="auto" w:fill="FFFFFF"/>
        <w:spacing w:after="0" w:line="235" w:lineRule="atLeast"/>
        <w:jc w:val="center"/>
        <w:rPr>
          <w:rFonts w:ascii="Calibri" w:eastAsia="Times New Roman" w:hAnsi="Calibri" w:cs="Calibri"/>
          <w:color w:val="212121"/>
          <w:sz w:val="22"/>
          <w:szCs w:val="22"/>
          <w:lang w:eastAsia="es-CO"/>
        </w:rPr>
      </w:pPr>
    </w:p>
    <w:p w14:paraId="59B0273C" w14:textId="200A35DB"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El Alcalde Pedro Vicente Obando Ordóñez, junto al Gerente de Empopasto, Oscar Parra Erazo, entregaron los resultados del Programa de Agua Potable y Saneamiento Básico para el municipio de Pasto-PAPS, financiado mediante contrato de préstamo celebrado entre el Banco Interamericano de Desarrollo BID y la Empresa de Obras Sanitarias de Pasto Empopasto.</w:t>
      </w:r>
    </w:p>
    <w:p w14:paraId="55DE131E" w14:textId="781E1D14"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El programa ejecutado en los últimos diez años, se desarrolló mediante cuatro componentes: obras de agua potable, obras de alcantarillado, desarrollo empresarial y agua para el campo; a través de los cuales se mejoró la calidad, eficiencia y autosostenibilidad en la prestación de los servicios de acueducto y alcantarillado para la población urbana y rural del Municipio de Pasto.</w:t>
      </w:r>
    </w:p>
    <w:p w14:paraId="43905C6F" w14:textId="51F916BC"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 xml:space="preserve">“La satisfacción es que se culminó eficientemente, superando las metas y porcentajes establecidos en un comienzo y la tarea es seguir adelante”, señaló en alcalde Pedro Vicente Obando Ordóñez, quien, durante su intervención, reiteró que en esta Administración Empopasto no se privatiza. “Lo que se quiere es blindarlo, y para ello vamos a presentar un proyecto de acuerdo con el Concejo, con el fin de que salga una política. La Empresa es y seguirá siendo una empresa </w:t>
      </w:r>
      <w:r w:rsidRPr="006F0BA6">
        <w:rPr>
          <w:rFonts w:ascii="Century Gothic" w:eastAsia="Calibri" w:hAnsi="Century Gothic" w:cs="Calibri"/>
          <w:sz w:val="22"/>
          <w:szCs w:val="22"/>
          <w:lang w:val="es-ES_tradnl" w:eastAsia="ar-SA"/>
        </w:rPr>
        <w:lastRenderedPageBreak/>
        <w:t>de los pastusos al servicio de los pastusos; en ese sentido, el llamado cordial para que miren objetivamente lo que se está haciendo”, subrayó el mandatario local.</w:t>
      </w:r>
    </w:p>
    <w:p w14:paraId="1436F5CE" w14:textId="56141AB1"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Por su parte, el Gerente de Empopasto, Oscar Parra Erazo, destacó que hace diez años la Empresa tenía un nivel muy bajo de calificación d</w:t>
      </w:r>
      <w:r w:rsidR="00723666">
        <w:rPr>
          <w:rFonts w:ascii="Century Gothic" w:eastAsia="Calibri" w:hAnsi="Century Gothic" w:cs="Calibri"/>
          <w:sz w:val="22"/>
          <w:szCs w:val="22"/>
          <w:lang w:val="es-ES_tradnl" w:eastAsia="ar-SA"/>
        </w:rPr>
        <w:t>e riesgos y hoy se encuentra en</w:t>
      </w:r>
      <w:r w:rsidRPr="006F0BA6">
        <w:rPr>
          <w:rFonts w:ascii="Century Gothic" w:eastAsia="Calibri" w:hAnsi="Century Gothic" w:cs="Calibri"/>
          <w:sz w:val="22"/>
          <w:szCs w:val="22"/>
          <w:lang w:val="es-ES_tradnl" w:eastAsia="ar-SA"/>
        </w:rPr>
        <w:t xml:space="preserve"> BBB (triple b). “Hemos escalado bastante, Empopasto, es vista a nivel nacional como una empresa solvente financieramente, capaz de asumir nuevos retos financieros, tanto inversiones como de crédito y también de hacer grandes obras como vienen delineadas en el Plan Maestro de Acueducto y Alcantarillado”.</w:t>
      </w:r>
    </w:p>
    <w:p w14:paraId="1B808D65" w14:textId="2C2E0CB6"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 xml:space="preserve">El funcionario, se refirió a la calidad del agua que consumen hoy los habitantes de la zona urbana del Municipio, destacando que esta es potable y se puede consumir. “Con el respaldo de autoridades serias como el Instituto </w:t>
      </w:r>
      <w:r>
        <w:rPr>
          <w:rFonts w:ascii="Century Gothic" w:eastAsia="Calibri" w:hAnsi="Century Gothic" w:cs="Calibri"/>
          <w:sz w:val="22"/>
          <w:szCs w:val="22"/>
          <w:lang w:val="es-ES_tradnl" w:eastAsia="ar-SA"/>
        </w:rPr>
        <w:t xml:space="preserve">Departamental </w:t>
      </w:r>
      <w:r w:rsidRPr="006F0BA6">
        <w:rPr>
          <w:rFonts w:ascii="Century Gothic" w:eastAsia="Calibri" w:hAnsi="Century Gothic" w:cs="Calibri"/>
          <w:sz w:val="22"/>
          <w:szCs w:val="22"/>
          <w:lang w:val="es-ES_tradnl" w:eastAsia="ar-SA"/>
        </w:rPr>
        <w:t>de Salud y el laboratorio certificado de parte de Empopasto, podemos afirmar</w:t>
      </w:r>
      <w:r>
        <w:rPr>
          <w:rFonts w:ascii="Century Gothic" w:eastAsia="Calibri" w:hAnsi="Century Gothic" w:cs="Calibri"/>
          <w:sz w:val="22"/>
          <w:szCs w:val="22"/>
          <w:lang w:val="es-ES_tradnl" w:eastAsia="ar-SA"/>
        </w:rPr>
        <w:t xml:space="preserve"> que</w:t>
      </w:r>
      <w:r w:rsidRPr="006F0BA6">
        <w:rPr>
          <w:rFonts w:ascii="Century Gothic" w:eastAsia="Calibri" w:hAnsi="Century Gothic" w:cs="Calibri"/>
          <w:sz w:val="22"/>
          <w:szCs w:val="22"/>
          <w:lang w:val="es-ES_tradnl" w:eastAsia="ar-SA"/>
        </w:rPr>
        <w:t xml:space="preserve"> el agua es potable. Eso se mide mediante el Índice de Riesgo de la Calidad del Agua para Consumo Humano, IRCA, que debe estar por debajo del 5% y lo tenemos en 0,4%. Hacemos un sistema de muestreo diario en todos los sectores tanto en redes como los hogares, así que no hay lugar a dudar”.</w:t>
      </w:r>
    </w:p>
    <w:p w14:paraId="2DBD1FF4" w14:textId="2139CC51"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En la jornada de cierre del Programa de Agua Potable y Saneamiento Básico para el municipio de Pasto-PAPS, también estuvo presente Manuel José Navarrete, especialista en agua potable y saneamiento del Banco Interamericano de Desarrollo-BID, quien recibió un reconocimiento por parte de Empopasto, por la gestión realizada y por ser uno de los principales gestores de la iniciativa.</w:t>
      </w:r>
    </w:p>
    <w:p w14:paraId="65CA4BF8" w14:textId="77777777" w:rsidR="006F0BA6" w:rsidRPr="006F0BA6" w:rsidRDefault="006F0BA6" w:rsidP="006F0BA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F0BA6">
        <w:rPr>
          <w:rFonts w:ascii="Century Gothic" w:eastAsia="Times New Roman" w:hAnsi="Century Gothic" w:cs="Calibri"/>
          <w:b/>
          <w:bCs/>
          <w:color w:val="212121"/>
          <w:sz w:val="18"/>
          <w:szCs w:val="22"/>
          <w:bdr w:val="none" w:sz="0" w:space="0" w:color="auto" w:frame="1"/>
          <w:lang w:val="es-ES_tradnl" w:eastAsia="es-CO"/>
        </w:rPr>
        <w:t>Información: Gerente de EMPOPASTO S.A. E.S.P, Oscar Parra Erazo. Celular: 3225685744</w:t>
      </w:r>
    </w:p>
    <w:p w14:paraId="6E77B9E5" w14:textId="022368BA" w:rsidR="006F0BA6" w:rsidRDefault="006F0BA6" w:rsidP="006F0BA6">
      <w:pPr>
        <w:shd w:val="clear" w:color="auto" w:fill="FFFFFF"/>
        <w:spacing w:after="0" w:line="235" w:lineRule="atLeast"/>
        <w:jc w:val="both"/>
        <w:rPr>
          <w:rFonts w:ascii="Calibri" w:eastAsia="Times New Roman" w:hAnsi="Calibri" w:cs="Calibri"/>
          <w:color w:val="212121"/>
          <w:sz w:val="22"/>
          <w:szCs w:val="22"/>
          <w:lang w:eastAsia="es-CO"/>
        </w:rPr>
      </w:pPr>
    </w:p>
    <w:p w14:paraId="4395AFC6" w14:textId="10C24B72" w:rsidR="00474194" w:rsidRDefault="006F0BA6" w:rsidP="00D403C0">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8D51634" w14:textId="77777777" w:rsidR="00D403C0" w:rsidRPr="00964F05" w:rsidRDefault="00D403C0" w:rsidP="00D403C0">
      <w:pPr>
        <w:shd w:val="clear" w:color="auto" w:fill="FFFFFF"/>
        <w:spacing w:after="160" w:line="235" w:lineRule="atLeast"/>
        <w:jc w:val="center"/>
        <w:rPr>
          <w:rFonts w:ascii="Century Gothic" w:eastAsia="Calibri" w:hAnsi="Century Gothic" w:cs="Calibri"/>
          <w:i/>
          <w:sz w:val="22"/>
          <w:szCs w:val="22"/>
          <w:lang w:val="es-ES_tradnl" w:eastAsia="ar-SA"/>
        </w:rPr>
      </w:pPr>
    </w:p>
    <w:p w14:paraId="0AFC85FD" w14:textId="5DA7BB8A" w:rsidR="00100D0C" w:rsidRDefault="00100D0C" w:rsidP="00100D0C">
      <w:pPr>
        <w:tabs>
          <w:tab w:val="left" w:pos="2310"/>
        </w:tabs>
        <w:jc w:val="center"/>
        <w:rPr>
          <w:rFonts w:ascii="Century Gothic" w:hAnsi="Century Gothic" w:cs="Arial"/>
          <w:b/>
          <w:sz w:val="22"/>
          <w:szCs w:val="22"/>
        </w:rPr>
      </w:pPr>
      <w:r w:rsidRPr="00100D0C">
        <w:rPr>
          <w:rFonts w:ascii="Century Gothic" w:hAnsi="Century Gothic" w:cs="Arial"/>
          <w:b/>
          <w:sz w:val="22"/>
          <w:szCs w:val="22"/>
        </w:rPr>
        <w:t>HASTA EL VIERNES 22 DE FEBRERO EST</w:t>
      </w:r>
      <w:r>
        <w:rPr>
          <w:rFonts w:ascii="Century Gothic" w:hAnsi="Century Gothic" w:cs="Arial"/>
          <w:b/>
          <w:sz w:val="22"/>
          <w:szCs w:val="22"/>
        </w:rPr>
        <w:t>ARÁN</w:t>
      </w:r>
      <w:r w:rsidRPr="00100D0C">
        <w:rPr>
          <w:rFonts w:ascii="Century Gothic" w:hAnsi="Century Gothic" w:cs="Arial"/>
          <w:b/>
          <w:sz w:val="22"/>
          <w:szCs w:val="22"/>
        </w:rPr>
        <w:t xml:space="preserve"> ABIERTAS LAS INSCRIPCIONES AL CONCURSO DE PERIODISMO "SILVIO LE</w:t>
      </w:r>
      <w:r w:rsidRPr="00100D0C">
        <w:rPr>
          <w:rFonts w:ascii="Century Gothic" w:hAnsi="Century Gothic" w:cs="Arial" w:hint="cs"/>
          <w:b/>
          <w:sz w:val="22"/>
          <w:szCs w:val="22"/>
        </w:rPr>
        <w:t>Ó</w:t>
      </w:r>
      <w:r w:rsidRPr="00100D0C">
        <w:rPr>
          <w:rFonts w:ascii="Century Gothic" w:hAnsi="Century Gothic" w:cs="Arial"/>
          <w:b/>
          <w:sz w:val="22"/>
          <w:szCs w:val="22"/>
        </w:rPr>
        <w:t>N ESPA</w:t>
      </w:r>
      <w:r w:rsidRPr="00100D0C">
        <w:rPr>
          <w:rFonts w:ascii="Century Gothic" w:hAnsi="Century Gothic" w:cs="Arial" w:hint="cs"/>
          <w:b/>
          <w:sz w:val="22"/>
          <w:szCs w:val="22"/>
        </w:rPr>
        <w:t>Ñ</w:t>
      </w:r>
      <w:r w:rsidRPr="00100D0C">
        <w:rPr>
          <w:rFonts w:ascii="Century Gothic" w:hAnsi="Century Gothic" w:cs="Arial"/>
          <w:b/>
          <w:sz w:val="22"/>
          <w:szCs w:val="22"/>
        </w:rPr>
        <w:t>A"</w:t>
      </w:r>
    </w:p>
    <w:p w14:paraId="4F7A57B6" w14:textId="3F2DB8A5" w:rsidR="00026ACC" w:rsidRDefault="00100D0C" w:rsidP="00100D0C">
      <w:pPr>
        <w:tabs>
          <w:tab w:val="left" w:pos="2310"/>
        </w:tabs>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3629A3A3" wp14:editId="2418EB1C">
            <wp:extent cx="4737967" cy="254317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vio león españ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6173" cy="2558315"/>
                    </a:xfrm>
                    <a:prstGeom prst="rect">
                      <a:avLst/>
                    </a:prstGeom>
                  </pic:spPr>
                </pic:pic>
              </a:graphicData>
            </a:graphic>
          </wp:inline>
        </w:drawing>
      </w:r>
    </w:p>
    <w:p w14:paraId="64A4BCB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lastRenderedPageBreak/>
        <w:t>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a trav</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s de la Secretaria de Cultura tendr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hasta el 22 de febrero, abiertas las inscripciones al XII Concurso de Periodismo "Silvio Le</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Espa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a" 2019, creado por el Concejo Municipal de Pasto, mediante acuerdo No.020 del 26 de Julio de 2005, para periodistas con trayectoria radicados en el Municipio de Pasto y vinculados a medios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locales.</w:t>
      </w:r>
    </w:p>
    <w:p w14:paraId="2CD4393E" w14:textId="52ED3FC9"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Este concurso se realiza como reconocimiento al periodismo regional, con el fin de resaltar su labor esencial en el fortalecimiento de la democracia y la paz. Para esta versi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trabajo a "Toda una vida", dedicado al periodista que haya sobresalido en brindar a la comunidad una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oportuna, </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tica, veraz y con responsabilidad social;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Periodismo cultural desarrollado en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2317EDEB"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Periodistas interesados en participar en el Concurso y sus diferentes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as de Radio, Televisi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prensa escrita(Impresa), periodismo digital, caricatura y reportar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gr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fica, deber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n entregar la documentaci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requerida con su trabajo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stico, con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ximo un (1) 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y m</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nimo un (1) mes de haber sido publicado en un medio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en las instalaciones de la Secretaria de Cultura Municipal (Calle 19-Carrera 42 Barrio </w:t>
      </w:r>
      <w:proofErr w:type="spellStart"/>
      <w:r w:rsidRPr="00026ACC">
        <w:rPr>
          <w:rFonts w:ascii="Century Gothic" w:eastAsia="Calibri" w:hAnsi="Century Gothic" w:cs="Calibri"/>
          <w:sz w:val="22"/>
          <w:szCs w:val="22"/>
          <w:lang w:val="es-ES_tradnl" w:eastAsia="ar-SA"/>
        </w:rPr>
        <w:t>Pandiaco</w:t>
      </w:r>
      <w:proofErr w:type="spellEnd"/>
      <w:r w:rsidRPr="00026ACC">
        <w:rPr>
          <w:rFonts w:ascii="Century Gothic" w:eastAsia="Calibri" w:hAnsi="Century Gothic" w:cs="Calibri"/>
          <w:sz w:val="22"/>
          <w:szCs w:val="22"/>
          <w:lang w:val="es-ES_tradnl" w:eastAsia="ar-SA"/>
        </w:rPr>
        <w:t>), hasta las 5:00 pm el 22 de febrero de 2019, para que posteriormente los jurados empiecen con el proceso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del 25 de febrero, hasta 26 de marzo. </w:t>
      </w:r>
    </w:p>
    <w:p w14:paraId="76256CA1"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Finalmente se har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la Proclamaci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ganadores y premiaci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 acto p</w:t>
      </w:r>
      <w:r w:rsidRPr="00026ACC">
        <w:rPr>
          <w:rFonts w:ascii="Century Gothic" w:eastAsia="Calibri" w:hAnsi="Century Gothic" w:cs="Calibri" w:hint="cs"/>
          <w:sz w:val="22"/>
          <w:szCs w:val="22"/>
          <w:lang w:val="es-ES_tradnl" w:eastAsia="ar-SA"/>
        </w:rPr>
        <w:t>ú</w:t>
      </w:r>
      <w:r w:rsidRPr="00026ACC">
        <w:rPr>
          <w:rFonts w:ascii="Century Gothic" w:eastAsia="Calibri" w:hAnsi="Century Gothic" w:cs="Calibri"/>
          <w:sz w:val="22"/>
          <w:szCs w:val="22"/>
          <w:lang w:val="es-ES_tradnl" w:eastAsia="ar-SA"/>
        </w:rPr>
        <w:t>blico el viernes 5 de abril a las 7:00 p.m. en la Pinacoteca Departamental de Nari</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donde se entregar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los reconocimientos correspondientes,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de un incentivo de $3.000.000 por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a quienes hayan cumplido con todos los requisitos y criterios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obligatorios.</w:t>
      </w:r>
    </w:p>
    <w:p w14:paraId="716D49D7" w14:textId="4A58AA7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La Secretar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Cultura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desarrolla eventos que promuevan la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contenidos, investigaci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y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stica en el Municipio de Pasto y que enriquezcan la memoria de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entorno a los hechos noticiosos que la rodean.</w:t>
      </w:r>
      <w:r w:rsidR="00100D0C">
        <w:rPr>
          <w:rFonts w:ascii="Century Gothic" w:eastAsia="Calibri" w:hAnsi="Century Gothic" w:cs="Calibri"/>
          <w:sz w:val="22"/>
          <w:szCs w:val="22"/>
          <w:lang w:val="es-ES_tradnl" w:eastAsia="ar-SA"/>
        </w:rPr>
        <w:t xml:space="preserve"> </w:t>
      </w:r>
      <w:r w:rsidRPr="00026ACC">
        <w:rPr>
          <w:rFonts w:ascii="Century Gothic" w:eastAsia="Calibri" w:hAnsi="Century Gothic" w:cs="Calibri"/>
          <w:sz w:val="22"/>
          <w:szCs w:val="22"/>
          <w:lang w:val="es-ES_tradnl" w:eastAsia="ar-SA"/>
        </w:rPr>
        <w:t>Para obtener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acceda a la p</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gina web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 xml:space="preserve">a de Pasto </w:t>
      </w:r>
      <w:hyperlink r:id="rId19" w:history="1">
        <w:r w:rsidRPr="00026ACC">
          <w:rPr>
            <w:rFonts w:ascii="Century Gothic" w:eastAsia="Calibri" w:hAnsi="Century Gothic" w:cs="Calibri"/>
            <w:sz w:val="22"/>
            <w:szCs w:val="22"/>
            <w:lang w:val="es-ES_tradnl" w:eastAsia="ar-SA"/>
          </w:rPr>
          <w:t>www.pasto.gov.co</w:t>
        </w:r>
      </w:hyperlink>
    </w:p>
    <w:p w14:paraId="3DC9FB1C" w14:textId="77777777" w:rsidR="00100D0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BASES DEL CONCURSO: </w:t>
      </w:r>
    </w:p>
    <w:p w14:paraId="08B6BD9C" w14:textId="34028589" w:rsidR="00026ACC" w:rsidRPr="00026ACC" w:rsidRDefault="0029004E"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0" w:history="1">
        <w:r w:rsidR="00100D0C" w:rsidRPr="00404C58">
          <w:rPr>
            <w:rStyle w:val="Hipervnculo"/>
            <w:rFonts w:ascii="Century Gothic" w:eastAsia="Calibri" w:hAnsi="Century Gothic" w:cs="Calibri"/>
            <w:sz w:val="22"/>
            <w:szCs w:val="22"/>
            <w:lang w:val="es-ES_tradnl" w:eastAsia="ar-SA"/>
          </w:rPr>
          <w:t>https://drive.google.com/file/d/1lwbgSg8V2ITDhumZ3OdHUkCl8OscPncB/view?fbclid=IwAR23liStHJG3S9OWxazFptjg8YYr32ikDCU4hj07ew0eYzdYD5nHfLKauAk</w:t>
        </w:r>
      </w:hyperlink>
    </w:p>
    <w:p w14:paraId="6594D0E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FORMULARIO DE INSCRIPCI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19200A56" w14:textId="1F1EE640" w:rsidR="00026ACC" w:rsidRDefault="0029004E"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1" w:history="1">
        <w:r w:rsidR="00026ACC" w:rsidRPr="00026ACC">
          <w:rPr>
            <w:rFonts w:ascii="Century Gothic" w:eastAsia="Calibri" w:hAnsi="Century Gothic" w:cs="Calibri"/>
            <w:sz w:val="22"/>
            <w:szCs w:val="22"/>
            <w:lang w:val="es-ES_tradnl" w:eastAsia="ar-SA"/>
          </w:rPr>
          <w:t>https://drive.google.com/file/d/1ENWLksTgiNslOMfF6AYJG0AfktssnpXp/view?fbclid=IwAR0n9snJQGaHXFc7k1qG4THqR9-aWFpSp6qKMrkzC8n7N4XUFIsGfFqRAEA</w:t>
        </w:r>
      </w:hyperlink>
    </w:p>
    <w:p w14:paraId="26AC7202" w14:textId="77777777" w:rsidR="00100D0C" w:rsidRP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00D0C">
        <w:rPr>
          <w:rFonts w:ascii="Century Gothic" w:eastAsia="Times New Roman" w:hAnsi="Century Gothic" w:cs="Calibri"/>
          <w:b/>
          <w:bCs/>
          <w:color w:val="212121"/>
          <w:sz w:val="18"/>
          <w:szCs w:val="22"/>
          <w:bdr w:val="none" w:sz="0" w:space="0" w:color="auto" w:frame="1"/>
          <w:lang w:val="es-ES_tradnl" w:eastAsia="es-CO"/>
        </w:rPr>
        <w:t>Información: Secretario de Cultura, José Aguirre Oliva. Celular: 3012525802</w:t>
      </w:r>
      <w:r w:rsidRPr="00100D0C">
        <w:rPr>
          <w:rFonts w:ascii="Century Gothic" w:eastAsia="Times New Roman" w:hAnsi="Century Gothic" w:cs="Calibri"/>
          <w:b/>
          <w:bCs/>
          <w:color w:val="212121"/>
          <w:sz w:val="18"/>
          <w:szCs w:val="22"/>
          <w:bdr w:val="none" w:sz="0" w:space="0" w:color="auto" w:frame="1"/>
          <w:lang w:val="es-ES_tradnl" w:eastAsia="es-CO"/>
        </w:rPr>
        <w:tab/>
      </w:r>
    </w:p>
    <w:p w14:paraId="409E81BB" w14:textId="002C1905" w:rsidR="00100D0C" w:rsidRDefault="00100D0C" w:rsidP="00100D0C">
      <w:pPr>
        <w:shd w:val="clear" w:color="auto" w:fill="FFFFFF"/>
        <w:spacing w:after="0"/>
        <w:rPr>
          <w:b/>
          <w:sz w:val="18"/>
          <w:szCs w:val="18"/>
          <w:lang w:val="es-ES"/>
        </w:rPr>
      </w:pPr>
    </w:p>
    <w:p w14:paraId="36C887C5" w14:textId="460D57D3" w:rsidR="00100D0C" w:rsidRDefault="00100D0C" w:rsidP="00100D0C">
      <w:pPr>
        <w:shd w:val="clear" w:color="auto" w:fill="FFFFFF"/>
        <w:spacing w:after="0"/>
        <w:rPr>
          <w:b/>
          <w:sz w:val="18"/>
          <w:szCs w:val="18"/>
          <w:lang w:val="es-ES"/>
        </w:rPr>
      </w:pPr>
    </w:p>
    <w:p w14:paraId="577532D0" w14:textId="23994C51" w:rsidR="00100D0C" w:rsidRDefault="00100D0C" w:rsidP="00100D0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6644BAB" w14:textId="20B79FDD" w:rsidR="00100D0C" w:rsidRPr="00100D0C" w:rsidRDefault="00100D0C" w:rsidP="00100D0C">
      <w:pPr>
        <w:shd w:val="clear" w:color="auto" w:fill="FFFFFF"/>
        <w:spacing w:after="160" w:line="235" w:lineRule="atLeast"/>
        <w:jc w:val="center"/>
        <w:rPr>
          <w:rFonts w:ascii="Century Gothic" w:hAnsi="Century Gothic" w:cs="Arial"/>
          <w:b/>
          <w:sz w:val="22"/>
          <w:szCs w:val="22"/>
        </w:rPr>
      </w:pPr>
    </w:p>
    <w:p w14:paraId="2C29147B" w14:textId="04354355" w:rsidR="00100D0C" w:rsidRDefault="00100D0C" w:rsidP="00100D0C">
      <w:pPr>
        <w:shd w:val="clear" w:color="auto" w:fill="FFFFFF"/>
        <w:spacing w:after="160" w:line="235" w:lineRule="atLeast"/>
        <w:jc w:val="center"/>
        <w:rPr>
          <w:rFonts w:ascii="Century Gothic" w:hAnsi="Century Gothic" w:cs="Arial"/>
          <w:b/>
          <w:sz w:val="22"/>
          <w:szCs w:val="22"/>
        </w:rPr>
      </w:pPr>
      <w:r w:rsidRPr="00100D0C">
        <w:rPr>
          <w:rFonts w:ascii="Century Gothic" w:hAnsi="Century Gothic" w:cs="Arial"/>
          <w:b/>
          <w:sz w:val="22"/>
          <w:szCs w:val="22"/>
        </w:rPr>
        <w:t>EN PUNTO DE INFORMACIÓN TURÍSTICA SE PRESENTARÁ MUESTRA ARTESANAL SILVESTRE AMULETO</w:t>
      </w:r>
    </w:p>
    <w:p w14:paraId="0A64C87B" w14:textId="683A59E6" w:rsidR="00100D0C" w:rsidRDefault="00100D0C" w:rsidP="00100D0C">
      <w:pPr>
        <w:shd w:val="clear" w:color="auto" w:fill="FFFFFF"/>
        <w:spacing w:after="160" w:line="235" w:lineRule="atLeast"/>
        <w:jc w:val="center"/>
        <w:rPr>
          <w:rFonts w:ascii="Century Gothic" w:hAnsi="Century Gothic" w:cs="Arial"/>
          <w:b/>
          <w:sz w:val="22"/>
          <w:szCs w:val="22"/>
        </w:rPr>
      </w:pPr>
      <w:r>
        <w:rPr>
          <w:rFonts w:ascii="Century Gothic" w:hAnsi="Century Gothic" w:cs="Arial"/>
          <w:b/>
          <w:noProof/>
          <w:sz w:val="22"/>
          <w:szCs w:val="22"/>
          <w:lang w:eastAsia="es-CO"/>
        </w:rPr>
        <w:lastRenderedPageBreak/>
        <w:drawing>
          <wp:inline distT="0" distB="0" distL="0" distR="0" wp14:anchorId="2197B11C" wp14:editId="4B699A20">
            <wp:extent cx="4693774" cy="265060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LVESTRE TW.jpg"/>
                    <pic:cNvPicPr/>
                  </pic:nvPicPr>
                  <pic:blipFill>
                    <a:blip r:embed="rId22">
                      <a:extLst>
                        <a:ext uri="{28A0092B-C50C-407E-A947-70E740481C1C}">
                          <a14:useLocalDpi xmlns:a14="http://schemas.microsoft.com/office/drawing/2010/main" val="0"/>
                        </a:ext>
                      </a:extLst>
                    </a:blip>
                    <a:stretch>
                      <a:fillRect/>
                    </a:stretch>
                  </pic:blipFill>
                  <pic:spPr>
                    <a:xfrm>
                      <a:off x="0" y="0"/>
                      <a:ext cx="4706214" cy="2657627"/>
                    </a:xfrm>
                    <a:prstGeom prst="rect">
                      <a:avLst/>
                    </a:prstGeom>
                  </pic:spPr>
                </pic:pic>
              </a:graphicData>
            </a:graphic>
          </wp:inline>
        </w:drawing>
      </w:r>
    </w:p>
    <w:p w14:paraId="602876AE" w14:textId="0B5DEB6C" w:rsidR="00100D0C" w:rsidRDefault="00100D0C" w:rsidP="00100D0C">
      <w:pPr>
        <w:shd w:val="clear" w:color="auto" w:fill="FFFFFF"/>
        <w:spacing w:after="160" w:line="235" w:lineRule="atLeast"/>
        <w:jc w:val="center"/>
        <w:rPr>
          <w:rFonts w:ascii="Century Gothic" w:hAnsi="Century Gothic" w:cs="Arial"/>
          <w:b/>
          <w:sz w:val="22"/>
          <w:szCs w:val="22"/>
        </w:rPr>
      </w:pPr>
    </w:p>
    <w:p w14:paraId="51353F88" w14:textId="15D586F1" w:rsid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22 de febrero en el Punto de Información Turística de Pasto, ubicado en la carrera 25 y calle 19, centro de Pasto, se tendrá la presentación de la muestra artesanal Silvestre Amuleto.</w:t>
      </w:r>
    </w:p>
    <w:p w14:paraId="00779DC9" w14:textId="5C957225"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0D0C">
        <w:rPr>
          <w:rFonts w:ascii="Century Gothic" w:eastAsia="Calibri" w:hAnsi="Century Gothic" w:cs="Calibri"/>
          <w:sz w:val="22"/>
          <w:szCs w:val="22"/>
          <w:lang w:val="es-ES_tradnl" w:eastAsia="ar-SA"/>
        </w:rPr>
        <w:t xml:space="preserve">Esta exposición mostrará la marca que se dedica a la elaboración de artículos como agendas, cuadros y accesorios elaborados con flores disecadas artesanalmente y </w:t>
      </w:r>
      <w:proofErr w:type="spellStart"/>
      <w:r w:rsidRPr="00100D0C">
        <w:rPr>
          <w:rFonts w:ascii="Century Gothic" w:eastAsia="Calibri" w:hAnsi="Century Gothic" w:cs="Calibri"/>
          <w:sz w:val="22"/>
          <w:szCs w:val="22"/>
          <w:lang w:val="es-ES_tradnl" w:eastAsia="ar-SA"/>
        </w:rPr>
        <w:t>enresinadas</w:t>
      </w:r>
      <w:proofErr w:type="spellEnd"/>
      <w:r w:rsidRPr="00100D0C">
        <w:rPr>
          <w:rFonts w:ascii="Century Gothic" w:eastAsia="Calibri" w:hAnsi="Century Gothic" w:cs="Calibri"/>
          <w:sz w:val="22"/>
          <w:szCs w:val="22"/>
          <w:lang w:val="es-ES_tradnl" w:eastAsia="ar-SA"/>
        </w:rPr>
        <w:t xml:space="preserve"> para protegerlas</w:t>
      </w:r>
      <w:r>
        <w:rPr>
          <w:rFonts w:ascii="Century Gothic" w:eastAsia="Calibri" w:hAnsi="Century Gothic" w:cs="Calibri"/>
          <w:sz w:val="22"/>
          <w:szCs w:val="22"/>
          <w:lang w:val="es-ES_tradnl" w:eastAsia="ar-SA"/>
        </w:rPr>
        <w:t>. Los diseños hacen parte de</w:t>
      </w:r>
      <w:r w:rsidRPr="00100D0C">
        <w:rPr>
          <w:rFonts w:ascii="Century Gothic" w:eastAsia="Calibri" w:hAnsi="Century Gothic" w:cs="Calibri"/>
          <w:sz w:val="22"/>
          <w:szCs w:val="22"/>
          <w:lang w:val="es-ES_tradnl" w:eastAsia="ar-SA"/>
        </w:rPr>
        <w:t xml:space="preserve"> una línea con productos exclusivos, donde cada uno de ellos </w:t>
      </w:r>
      <w:proofErr w:type="gramStart"/>
      <w:r w:rsidRPr="00100D0C">
        <w:rPr>
          <w:rFonts w:ascii="Century Gothic" w:eastAsia="Calibri" w:hAnsi="Century Gothic" w:cs="Calibri"/>
          <w:sz w:val="22"/>
          <w:szCs w:val="22"/>
          <w:lang w:val="es-ES_tradnl" w:eastAsia="ar-SA"/>
        </w:rPr>
        <w:t>lleva  una</w:t>
      </w:r>
      <w:proofErr w:type="gramEnd"/>
      <w:r w:rsidRPr="00100D0C">
        <w:rPr>
          <w:rFonts w:ascii="Century Gothic" w:eastAsia="Calibri" w:hAnsi="Century Gothic" w:cs="Calibri"/>
          <w:sz w:val="22"/>
          <w:szCs w:val="22"/>
          <w:lang w:val="es-ES_tradnl" w:eastAsia="ar-SA"/>
        </w:rPr>
        <w:t xml:space="preserve"> semilla llamada “siembra tu sueño” el cual la persona que adquiera este producto hace que se convierta  en su amuleto personal.</w:t>
      </w:r>
    </w:p>
    <w:p w14:paraId="5DEF8979" w14:textId="77777777"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sidRPr="00100D0C">
        <w:rPr>
          <w:rFonts w:ascii="Century Gothic" w:eastAsia="Calibri" w:hAnsi="Century Gothic" w:cs="Calibri"/>
          <w:sz w:val="22"/>
          <w:szCs w:val="22"/>
          <w:lang w:val="es-ES_tradnl" w:eastAsia="ar-SA"/>
        </w:rPr>
        <w:t>se realizan el fin de continuar impulsando y fortaleciendo el sector del artesanal en el municipio de Pasto.</w:t>
      </w:r>
    </w:p>
    <w:p w14:paraId="4979CA63" w14:textId="77777777" w:rsid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6056133A" w14:textId="77777777" w:rsidR="00100D0C" w:rsidRDefault="00100D0C" w:rsidP="00100D0C">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1EA918EB" w14:textId="239582C8" w:rsidR="00182768" w:rsidRDefault="00100D0C" w:rsidP="00463A33">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14:paraId="5991D59E" w14:textId="77777777" w:rsidR="00463A33" w:rsidRDefault="00463A33" w:rsidP="00463A33">
      <w:pPr>
        <w:jc w:val="center"/>
        <w:rPr>
          <w:rFonts w:ascii="Century Gothic" w:eastAsia="Calibri" w:hAnsi="Century Gothic" w:cs="Calibri"/>
          <w:i/>
          <w:sz w:val="22"/>
          <w:szCs w:val="22"/>
          <w:lang w:val="es-ES_tradnl" w:eastAsia="ar-SA"/>
        </w:rPr>
      </w:pPr>
    </w:p>
    <w:p w14:paraId="6B006012" w14:textId="77777777" w:rsidR="00D403C0" w:rsidRPr="00C13188" w:rsidRDefault="00D403C0" w:rsidP="00463A33">
      <w:pPr>
        <w:jc w:val="center"/>
        <w:rPr>
          <w:rFonts w:ascii="Century Gothic" w:eastAsia="Calibri" w:hAnsi="Century Gothic" w:cs="Calibri"/>
          <w:i/>
          <w:sz w:val="22"/>
          <w:szCs w:val="22"/>
          <w:lang w:val="es-ES_tradnl" w:eastAsia="ar-SA"/>
        </w:rPr>
      </w:pPr>
    </w:p>
    <w:p w14:paraId="27946776" w14:textId="4AADF592" w:rsidR="00D17176" w:rsidRPr="008E6D05" w:rsidRDefault="00D17176" w:rsidP="00CE2F5C">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 xml:space="preserve">ALCALDÍA DE PASTO </w:t>
      </w:r>
      <w:r w:rsidR="0077084F" w:rsidRPr="008E6D05">
        <w:rPr>
          <w:rFonts w:ascii="Century Gothic" w:hAnsi="Century Gothic" w:cs="Arial"/>
          <w:b/>
          <w:sz w:val="22"/>
          <w:szCs w:val="22"/>
        </w:rPr>
        <w:t>REALIZARÁ PRIMERA</w:t>
      </w:r>
      <w:r w:rsidRPr="008E6D05">
        <w:rPr>
          <w:rFonts w:ascii="Century Gothic" w:hAnsi="Century Gothic" w:cs="Arial"/>
          <w:b/>
          <w:sz w:val="22"/>
          <w:szCs w:val="22"/>
        </w:rPr>
        <w:t xml:space="preserve"> SESIÓN DE TRABAJO </w:t>
      </w:r>
      <w:r w:rsidR="0077084F" w:rsidRPr="008E6D05">
        <w:rPr>
          <w:rFonts w:ascii="Century Gothic" w:hAnsi="Century Gothic" w:cs="Arial"/>
          <w:b/>
          <w:sz w:val="22"/>
          <w:szCs w:val="22"/>
        </w:rPr>
        <w:t>SOBRE LA</w:t>
      </w:r>
      <w:r w:rsidRPr="008E6D05">
        <w:rPr>
          <w:rFonts w:ascii="Century Gothic" w:hAnsi="Century Gothic" w:cs="Arial"/>
          <w:b/>
          <w:sz w:val="22"/>
          <w:szCs w:val="22"/>
        </w:rPr>
        <w:t xml:space="preserve"> ADOPCIÓN DE LA POLÍTICA PÚBLICA PARA LA DIVERSIDAD SEXUAL Y DE GÉNERO</w:t>
      </w:r>
    </w:p>
    <w:p w14:paraId="35584D66" w14:textId="13790D9D" w:rsidR="00D17176" w:rsidRDefault="00D17176" w:rsidP="00DC6411">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noProof/>
          <w:color w:val="222222"/>
          <w:sz w:val="22"/>
          <w:szCs w:val="22"/>
          <w:lang w:eastAsia="es-CO"/>
        </w:rPr>
        <w:lastRenderedPageBreak/>
        <w:drawing>
          <wp:inline distT="0" distB="0" distL="0" distR="0" wp14:anchorId="260BFB4E" wp14:editId="293565CD">
            <wp:extent cx="4147344" cy="2478405"/>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pocion de la PP para la Diversidad Sexua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57449" cy="2484444"/>
                    </a:xfrm>
                    <a:prstGeom prst="rect">
                      <a:avLst/>
                    </a:prstGeom>
                  </pic:spPr>
                </pic:pic>
              </a:graphicData>
            </a:graphic>
          </wp:inline>
        </w:drawing>
      </w:r>
    </w:p>
    <w:p w14:paraId="45BCF43D" w14:textId="78D325C4" w:rsidR="00DC0269"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La Secretaría de las Mujeres, Orientaciones Sexuales e Identidades de Género </w:t>
      </w:r>
      <w:r w:rsidR="00CF1194">
        <w:rPr>
          <w:rFonts w:ascii="Century Gothic" w:eastAsia="Calibri" w:hAnsi="Century Gothic" w:cs="Calibri"/>
          <w:sz w:val="22"/>
          <w:szCs w:val="22"/>
          <w:lang w:val="es-ES_tradnl" w:eastAsia="ar-SA"/>
        </w:rPr>
        <w:t xml:space="preserve">y la </w:t>
      </w:r>
      <w:r w:rsidRPr="007E64C3">
        <w:rPr>
          <w:rFonts w:ascii="Century Gothic" w:eastAsia="Calibri" w:hAnsi="Century Gothic" w:cs="Calibri"/>
          <w:sz w:val="22"/>
          <w:szCs w:val="22"/>
          <w:lang w:val="es-ES_tradnl" w:eastAsia="ar-SA"/>
        </w:rPr>
        <w:t>Subsecretaría de Planeación y Gestión con Enfoque de Género</w:t>
      </w:r>
      <w:r w:rsidR="00DC0269">
        <w:rPr>
          <w:rFonts w:ascii="Century Gothic" w:eastAsia="Calibri" w:hAnsi="Century Gothic" w:cs="Calibri"/>
          <w:sz w:val="22"/>
          <w:szCs w:val="22"/>
          <w:lang w:val="es-ES_tradnl" w:eastAsia="ar-SA"/>
        </w:rPr>
        <w:t xml:space="preserve"> municipal</w:t>
      </w:r>
      <w:r w:rsidRPr="007E64C3">
        <w:rPr>
          <w:rFonts w:ascii="Century Gothic" w:eastAsia="Calibri" w:hAnsi="Century Gothic" w:cs="Calibri"/>
          <w:sz w:val="22"/>
          <w:szCs w:val="22"/>
          <w:lang w:val="es-ES_tradnl" w:eastAsia="ar-SA"/>
        </w:rPr>
        <w:t xml:space="preserve">, realizará la </w:t>
      </w:r>
      <w:r w:rsidR="00442784" w:rsidRPr="007E64C3">
        <w:rPr>
          <w:rFonts w:ascii="Century Gothic" w:eastAsia="Calibri" w:hAnsi="Century Gothic" w:cs="Calibri"/>
          <w:sz w:val="22"/>
          <w:szCs w:val="22"/>
          <w:lang w:val="es-ES_tradnl" w:eastAsia="ar-SA"/>
        </w:rPr>
        <w:t xml:space="preserve">primera sesión de trabajo </w:t>
      </w:r>
      <w:r w:rsidRPr="007E64C3">
        <w:rPr>
          <w:rFonts w:ascii="Century Gothic" w:eastAsia="Calibri" w:hAnsi="Century Gothic" w:cs="Calibri"/>
          <w:sz w:val="22"/>
          <w:szCs w:val="22"/>
          <w:lang w:val="es-ES_tradnl" w:eastAsia="ar-SA"/>
        </w:rPr>
        <w:t>de la Adopción de la Política Pública para la Diversidad Sexual y de Género</w:t>
      </w:r>
      <w:r w:rsidR="00DC0269">
        <w:rPr>
          <w:rFonts w:ascii="Century Gothic" w:eastAsia="Calibri" w:hAnsi="Century Gothic" w:cs="Calibri"/>
          <w:sz w:val="22"/>
          <w:szCs w:val="22"/>
          <w:lang w:val="es-ES_tradnl" w:eastAsia="ar-SA"/>
        </w:rPr>
        <w:t xml:space="preserve">, jornada que se cumplirá el próximo 26 de febrero. </w:t>
      </w:r>
    </w:p>
    <w:p w14:paraId="57FCB4B9" w14:textId="4D1FF0D9" w:rsidR="007E64C3" w:rsidRPr="007E64C3"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En este primer encuentro se desarrollará la caracterización y priorización de problemas de cada una de las identidades que hacen parte de las Diversidades de Género y Sexuales del municipio de Pasto, a partir de las cuales se proyectará</w:t>
      </w:r>
      <w:r w:rsidR="005E483E">
        <w:rPr>
          <w:rFonts w:ascii="Century Gothic" w:eastAsia="Calibri" w:hAnsi="Century Gothic" w:cs="Calibri"/>
          <w:sz w:val="22"/>
          <w:szCs w:val="22"/>
          <w:lang w:val="es-ES_tradnl" w:eastAsia="ar-SA"/>
        </w:rPr>
        <w:t>,</w:t>
      </w:r>
      <w:r w:rsidRPr="007E64C3">
        <w:rPr>
          <w:rFonts w:ascii="Century Gothic" w:eastAsia="Calibri" w:hAnsi="Century Gothic" w:cs="Calibri"/>
          <w:sz w:val="22"/>
          <w:szCs w:val="22"/>
          <w:lang w:val="es-ES_tradnl" w:eastAsia="ar-SA"/>
        </w:rPr>
        <w:t xml:space="preserve"> en futuras sesiones de trabajo, acciones y estrategias que harán parte del Plan de Implementación de </w:t>
      </w:r>
      <w:r w:rsidR="005E483E">
        <w:rPr>
          <w:rFonts w:ascii="Century Gothic" w:eastAsia="Calibri" w:hAnsi="Century Gothic" w:cs="Calibri"/>
          <w:sz w:val="22"/>
          <w:szCs w:val="22"/>
          <w:lang w:val="es-ES_tradnl" w:eastAsia="ar-SA"/>
        </w:rPr>
        <w:t>la política pública en esta área.</w:t>
      </w:r>
    </w:p>
    <w:p w14:paraId="463A6E80" w14:textId="77777777" w:rsidR="00CE2F5C" w:rsidRDefault="005E483E" w:rsidP="00DC0269">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Ana Sofía Dulce Serrano, </w:t>
      </w:r>
      <w:r w:rsidR="0077084F">
        <w:rPr>
          <w:rFonts w:ascii="Century Gothic" w:eastAsia="Calibri" w:hAnsi="Century Gothic" w:cs="Calibri"/>
          <w:sz w:val="22"/>
          <w:szCs w:val="22"/>
          <w:lang w:val="es-ES_tradnl" w:eastAsia="ar-SA"/>
        </w:rPr>
        <w:t>s</w:t>
      </w:r>
      <w:r w:rsidR="007E64C3" w:rsidRPr="007E64C3">
        <w:rPr>
          <w:rFonts w:ascii="Century Gothic" w:eastAsia="Calibri" w:hAnsi="Century Gothic" w:cs="Calibri"/>
          <w:sz w:val="22"/>
          <w:szCs w:val="22"/>
          <w:lang w:val="es-ES_tradnl" w:eastAsia="ar-SA"/>
        </w:rPr>
        <w:t xml:space="preserve">ubsecretaria de Planeación y Gestión, indicó que es de vital importancia la </w:t>
      </w:r>
      <w:r w:rsidR="0077084F">
        <w:rPr>
          <w:rFonts w:ascii="Century Gothic" w:eastAsia="Calibri" w:hAnsi="Century Gothic" w:cs="Calibri"/>
          <w:sz w:val="22"/>
          <w:szCs w:val="22"/>
          <w:lang w:val="es-ES_tradnl" w:eastAsia="ar-SA"/>
        </w:rPr>
        <w:t>a</w:t>
      </w:r>
      <w:r w:rsidR="007E64C3" w:rsidRPr="007E64C3">
        <w:rPr>
          <w:rFonts w:ascii="Century Gothic" w:eastAsia="Calibri" w:hAnsi="Century Gothic" w:cs="Calibri"/>
          <w:sz w:val="22"/>
          <w:szCs w:val="22"/>
          <w:lang w:val="es-ES_tradnl" w:eastAsia="ar-SA"/>
        </w:rPr>
        <w:t xml:space="preserve">dopción de la Política Pública para la Diversidad Sexual y de Género, porque permitirá </w:t>
      </w:r>
      <w:r w:rsidR="0077084F">
        <w:rPr>
          <w:rFonts w:ascii="Century Gothic" w:eastAsia="Calibri" w:hAnsi="Century Gothic" w:cs="Calibri"/>
          <w:sz w:val="22"/>
          <w:szCs w:val="22"/>
          <w:lang w:val="es-ES_tradnl" w:eastAsia="ar-SA"/>
        </w:rPr>
        <w:t>identificar las</w:t>
      </w:r>
      <w:r w:rsidR="007E64C3" w:rsidRPr="007E64C3">
        <w:rPr>
          <w:rFonts w:ascii="Century Gothic" w:eastAsia="Calibri" w:hAnsi="Century Gothic" w:cs="Calibri"/>
          <w:sz w:val="22"/>
          <w:szCs w:val="22"/>
          <w:lang w:val="es-ES_tradnl" w:eastAsia="ar-SA"/>
        </w:rPr>
        <w:t xml:space="preserve"> problemáticas de la población </w:t>
      </w:r>
      <w:r w:rsidR="0077084F">
        <w:rPr>
          <w:rFonts w:ascii="Century Gothic" w:eastAsia="Calibri" w:hAnsi="Century Gothic" w:cs="Calibri"/>
          <w:sz w:val="22"/>
          <w:szCs w:val="22"/>
          <w:lang w:val="es-ES_tradnl" w:eastAsia="ar-SA"/>
        </w:rPr>
        <w:t>en</w:t>
      </w:r>
      <w:r w:rsidR="007E64C3" w:rsidRPr="007E64C3">
        <w:rPr>
          <w:rFonts w:ascii="Century Gothic" w:eastAsia="Calibri" w:hAnsi="Century Gothic" w:cs="Calibri"/>
          <w:sz w:val="22"/>
          <w:szCs w:val="22"/>
          <w:lang w:val="es-ES_tradnl" w:eastAsia="ar-SA"/>
        </w:rPr>
        <w:t xml:space="preserve"> sus espacios vitales y la construcción participativa de acciones estratégicas </w:t>
      </w:r>
      <w:r w:rsidR="0077084F">
        <w:rPr>
          <w:rFonts w:ascii="Century Gothic" w:eastAsia="Calibri" w:hAnsi="Century Gothic" w:cs="Calibri"/>
          <w:sz w:val="22"/>
          <w:szCs w:val="22"/>
          <w:lang w:val="es-ES_tradnl" w:eastAsia="ar-SA"/>
        </w:rPr>
        <w:t>en beneficio de esta población.</w:t>
      </w:r>
    </w:p>
    <w:p w14:paraId="3605DC93" w14:textId="062EA346" w:rsidR="00DC0269" w:rsidRDefault="0077084F" w:rsidP="00DC0269">
      <w:pPr>
        <w:shd w:val="clear" w:color="auto" w:fill="FFFFFF"/>
        <w:spacing w:after="16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invitó a la </w:t>
      </w:r>
      <w:r w:rsidR="00DC0269" w:rsidRPr="007E64C3">
        <w:rPr>
          <w:rFonts w:ascii="Century Gothic" w:eastAsia="Calibri" w:hAnsi="Century Gothic" w:cs="Calibri"/>
          <w:sz w:val="22"/>
          <w:szCs w:val="22"/>
          <w:lang w:val="es-ES_tradnl" w:eastAsia="ar-SA"/>
        </w:rPr>
        <w:t>población LGBTI del municipio de Pasto, a participar de esta jornada que se realizará en el Salón IRAKA ubicado en la calle 17 número 26- 79 centro, desde las 9:00 de la mañana hasta las 3:00 de la tarde.</w:t>
      </w:r>
    </w:p>
    <w:p w14:paraId="0D180AD0" w14:textId="03E1A7F7" w:rsidR="005944AD" w:rsidRPr="00964F05" w:rsidRDefault="0077084F" w:rsidP="00964F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7084F">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37E33D" w14:textId="6E6391AB" w:rsidR="005944AD" w:rsidRPr="00514BB5" w:rsidRDefault="00BE73E1"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8A9E8" w14:textId="77777777" w:rsidR="0029004E" w:rsidRDefault="0029004E" w:rsidP="005D28FB">
      <w:pPr>
        <w:spacing w:after="0"/>
      </w:pPr>
      <w:r>
        <w:separator/>
      </w:r>
    </w:p>
  </w:endnote>
  <w:endnote w:type="continuationSeparator" w:id="0">
    <w:p w14:paraId="051ED782" w14:textId="77777777" w:rsidR="0029004E" w:rsidRDefault="0029004E"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A416" w14:textId="77777777" w:rsidR="0029004E" w:rsidRDefault="0029004E" w:rsidP="005D28FB">
      <w:pPr>
        <w:spacing w:after="0"/>
      </w:pPr>
      <w:r>
        <w:separator/>
      </w:r>
    </w:p>
  </w:footnote>
  <w:footnote w:type="continuationSeparator" w:id="0">
    <w:p w14:paraId="2144DB31" w14:textId="77777777" w:rsidR="0029004E" w:rsidRDefault="0029004E"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4ED70683"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182768">
                            <w:rPr>
                              <w:rFonts w:cs="Tahoma"/>
                              <w:b/>
                              <w:sz w:val="20"/>
                              <w:szCs w:val="20"/>
                            </w:rPr>
                            <w:t>3</w:t>
                          </w:r>
                        </w:p>
                        <w:p w14:paraId="42E497DF" w14:textId="0ABCAADA" w:rsidR="00271894" w:rsidRPr="00895C86" w:rsidRDefault="00182768" w:rsidP="007A5094">
                          <w:pPr>
                            <w:spacing w:after="0"/>
                            <w:rPr>
                              <w:b/>
                              <w:sz w:val="20"/>
                              <w:szCs w:val="20"/>
                            </w:rPr>
                          </w:pPr>
                          <w:r>
                            <w:rPr>
                              <w:b/>
                              <w:sz w:val="20"/>
                              <w:szCs w:val="20"/>
                            </w:rPr>
                            <w:t>20</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4ED70683" w:rsidR="00271894" w:rsidRPr="00895C86" w:rsidRDefault="00271894"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C13188">
                      <w:rPr>
                        <w:rFonts w:cs="Tahoma"/>
                        <w:b/>
                        <w:sz w:val="20"/>
                        <w:szCs w:val="20"/>
                      </w:rPr>
                      <w:t>4</w:t>
                    </w:r>
                    <w:r w:rsidR="00182768">
                      <w:rPr>
                        <w:rFonts w:cs="Tahoma"/>
                        <w:b/>
                        <w:sz w:val="20"/>
                        <w:szCs w:val="20"/>
                      </w:rPr>
                      <w:t>3</w:t>
                    </w:r>
                  </w:p>
                  <w:p w14:paraId="42E497DF" w14:textId="0ABCAADA" w:rsidR="00271894" w:rsidRPr="00895C86" w:rsidRDefault="00182768" w:rsidP="007A5094">
                    <w:pPr>
                      <w:spacing w:after="0"/>
                      <w:rPr>
                        <w:b/>
                        <w:sz w:val="20"/>
                        <w:szCs w:val="20"/>
                      </w:rPr>
                    </w:pPr>
                    <w:r>
                      <w:rPr>
                        <w:b/>
                        <w:sz w:val="20"/>
                        <w:szCs w:val="20"/>
                      </w:rPr>
                      <w:t>20</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2827"/>
    <w:rsid w:val="00016829"/>
    <w:rsid w:val="00023D46"/>
    <w:rsid w:val="00026ACC"/>
    <w:rsid w:val="00032E1E"/>
    <w:rsid w:val="00033064"/>
    <w:rsid w:val="00040058"/>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2768"/>
    <w:rsid w:val="00184DF7"/>
    <w:rsid w:val="00195433"/>
    <w:rsid w:val="001962A9"/>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004E"/>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2AB4"/>
    <w:rsid w:val="003339A5"/>
    <w:rsid w:val="00341C92"/>
    <w:rsid w:val="003424A9"/>
    <w:rsid w:val="0034430F"/>
    <w:rsid w:val="003465E8"/>
    <w:rsid w:val="00352A38"/>
    <w:rsid w:val="00362DB6"/>
    <w:rsid w:val="00365334"/>
    <w:rsid w:val="003703C0"/>
    <w:rsid w:val="00370A78"/>
    <w:rsid w:val="0037358A"/>
    <w:rsid w:val="00374126"/>
    <w:rsid w:val="00376EEF"/>
    <w:rsid w:val="003776F0"/>
    <w:rsid w:val="0038406F"/>
    <w:rsid w:val="003840E8"/>
    <w:rsid w:val="00385890"/>
    <w:rsid w:val="00385A61"/>
    <w:rsid w:val="00390EC1"/>
    <w:rsid w:val="00390F6C"/>
    <w:rsid w:val="00395E32"/>
    <w:rsid w:val="003968BD"/>
    <w:rsid w:val="00396C94"/>
    <w:rsid w:val="00396CD1"/>
    <w:rsid w:val="003A2C68"/>
    <w:rsid w:val="003A39A5"/>
    <w:rsid w:val="003A447E"/>
    <w:rsid w:val="003A4947"/>
    <w:rsid w:val="003A5C98"/>
    <w:rsid w:val="003A7337"/>
    <w:rsid w:val="003A7D9B"/>
    <w:rsid w:val="003B2624"/>
    <w:rsid w:val="003B3C37"/>
    <w:rsid w:val="003C48AA"/>
    <w:rsid w:val="003C5037"/>
    <w:rsid w:val="003C6319"/>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3A33"/>
    <w:rsid w:val="0046709E"/>
    <w:rsid w:val="00467991"/>
    <w:rsid w:val="00474194"/>
    <w:rsid w:val="004754CC"/>
    <w:rsid w:val="00475566"/>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17E10"/>
    <w:rsid w:val="00521057"/>
    <w:rsid w:val="0052123A"/>
    <w:rsid w:val="00521E10"/>
    <w:rsid w:val="00523913"/>
    <w:rsid w:val="005240F1"/>
    <w:rsid w:val="00526FA4"/>
    <w:rsid w:val="00530247"/>
    <w:rsid w:val="00530BD2"/>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3E2B"/>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5B55"/>
    <w:rsid w:val="00627940"/>
    <w:rsid w:val="00633072"/>
    <w:rsid w:val="00640368"/>
    <w:rsid w:val="00643D7C"/>
    <w:rsid w:val="00644EB6"/>
    <w:rsid w:val="006455D3"/>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72EE"/>
    <w:rsid w:val="0074135C"/>
    <w:rsid w:val="007432D2"/>
    <w:rsid w:val="00745573"/>
    <w:rsid w:val="00751D2E"/>
    <w:rsid w:val="00755604"/>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2123"/>
    <w:rsid w:val="008C30ED"/>
    <w:rsid w:val="008D496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55DA"/>
    <w:rsid w:val="00936F18"/>
    <w:rsid w:val="00937745"/>
    <w:rsid w:val="00943593"/>
    <w:rsid w:val="009464BA"/>
    <w:rsid w:val="00951DAB"/>
    <w:rsid w:val="00953048"/>
    <w:rsid w:val="00955F32"/>
    <w:rsid w:val="00964F05"/>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234D"/>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6436"/>
    <w:rsid w:val="00D11D9C"/>
    <w:rsid w:val="00D17176"/>
    <w:rsid w:val="00D177D2"/>
    <w:rsid w:val="00D21830"/>
    <w:rsid w:val="00D243EC"/>
    <w:rsid w:val="00D2507E"/>
    <w:rsid w:val="00D26252"/>
    <w:rsid w:val="00D345F2"/>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E2207"/>
    <w:rsid w:val="00EF4BD9"/>
    <w:rsid w:val="00EF4C4E"/>
    <w:rsid w:val="00EF55F5"/>
    <w:rsid w:val="00EF7C73"/>
    <w:rsid w:val="00F0076B"/>
    <w:rsid w:val="00F035E3"/>
    <w:rsid w:val="00F0469B"/>
    <w:rsid w:val="00F058F6"/>
    <w:rsid w:val="00F06D4A"/>
    <w:rsid w:val="00F07852"/>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UnresolvedMention">
    <w:name w:val="Unresolved Mention"/>
    <w:basedOn w:val="Fuentedeprrafopredeter"/>
    <w:uiPriority w:val="99"/>
    <w:semiHidden/>
    <w:unhideWhenUsed/>
    <w:rsid w:val="00CF26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oim.org.co/convocatorias"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rive.google.com/file/d/1ENWLksTgiNslOMfF6AYJG0AfktssnpXp/view?fbclid=IwAR0n9snJQGaHXFc7k1qG4THqR9-aWFpSp6qKMrkzC8n7N4XUFIsGfFqRAE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yperlink" Target="https://drive.google.com/file/d/1lwbgSg8V2ITDhumZ3OdHUkCl8OscPncB/view?fbclid=IwAR23liStHJG3S9OWxazFptjg8YYr32ikDCU4hj07ew0eYzdYD5nHfLKau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index.php/decretos/decretos-2019?download=13755:dec_0041_13_feb_201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illvaxtverket.se/english/demo-environment-programme.html" TargetMode="External"/><Relationship Id="rId22"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C2552-B856-4279-A834-5A100EFD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3836</Words>
  <Characters>21101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2019-01-29T04:24:00Z</cp:lastPrinted>
  <dcterms:created xsi:type="dcterms:W3CDTF">2019-02-20T00:22:00Z</dcterms:created>
  <dcterms:modified xsi:type="dcterms:W3CDTF">2019-02-20T12:35:00Z</dcterms:modified>
</cp:coreProperties>
</file>