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9524E" w14:textId="4C7CCABE" w:rsidR="009D7DC1" w:rsidRDefault="009D7DC1" w:rsidP="00D970D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D970D9">
        <w:rPr>
          <w:rFonts w:ascii="Century Gothic" w:eastAsia="Calibri" w:hAnsi="Century Gothic" w:cs="Calibri"/>
          <w:b/>
          <w:sz w:val="22"/>
          <w:szCs w:val="22"/>
          <w:lang w:val="es-ES_tradnl" w:eastAsia="ar-SA"/>
        </w:rPr>
        <w:t>PROYECTO PIEMSA DEL MUNICIPIO DE PASTO SE SOCIALIZ</w:t>
      </w:r>
      <w:r w:rsidR="00D970D9" w:rsidRPr="00D970D9">
        <w:rPr>
          <w:rFonts w:ascii="Century Gothic" w:eastAsia="Calibri" w:hAnsi="Century Gothic" w:cs="Calibri"/>
          <w:b/>
          <w:sz w:val="22"/>
          <w:szCs w:val="22"/>
          <w:lang w:val="es-ES_tradnl" w:eastAsia="ar-SA"/>
        </w:rPr>
        <w:t>Ó</w:t>
      </w:r>
      <w:r w:rsidRPr="00D970D9">
        <w:rPr>
          <w:rFonts w:ascii="Century Gothic" w:eastAsia="Calibri" w:hAnsi="Century Gothic" w:cs="Calibri"/>
          <w:b/>
          <w:sz w:val="22"/>
          <w:szCs w:val="22"/>
          <w:lang w:val="es-ES_tradnl" w:eastAsia="ar-SA"/>
        </w:rPr>
        <w:t xml:space="preserve"> ANTE EL MINISTERIO DE EDUCACIÓN NACIONAL</w:t>
      </w:r>
    </w:p>
    <w:p w14:paraId="236538A6" w14:textId="77777777" w:rsidR="008224BF" w:rsidRDefault="00D970D9" w:rsidP="00D970D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b/>
          <w:noProof/>
          <w:sz w:val="22"/>
          <w:szCs w:val="22"/>
        </w:rPr>
        <w:drawing>
          <wp:inline distT="0" distB="0" distL="0" distR="0" wp14:anchorId="0EE7A8BC" wp14:editId="085DACCB">
            <wp:extent cx="5613400" cy="2544445"/>
            <wp:effectExtent l="0" t="0" r="635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PIEMSA-sol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2544445"/>
                    </a:xfrm>
                    <a:prstGeom prst="rect">
                      <a:avLst/>
                    </a:prstGeom>
                  </pic:spPr>
                </pic:pic>
              </a:graphicData>
            </a:graphic>
          </wp:inline>
        </w:drawing>
      </w:r>
    </w:p>
    <w:p w14:paraId="79C1B4E6" w14:textId="679B5C96" w:rsidR="008224BF" w:rsidRDefault="008224BF" w:rsidP="00D970D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F</w:t>
      </w:r>
      <w:r w:rsidR="009D7DC1">
        <w:rPr>
          <w:rFonts w:ascii="Century Gothic" w:eastAsia="Calibri" w:hAnsi="Century Gothic" w:cs="Calibri"/>
          <w:sz w:val="22"/>
          <w:szCs w:val="22"/>
          <w:lang w:val="es-ES_tradnl" w:eastAsia="ar-SA"/>
        </w:rPr>
        <w:t xml:space="preserve">ue </w:t>
      </w:r>
      <w:r w:rsidR="009D7DC1" w:rsidRPr="009D7DC1">
        <w:rPr>
          <w:rFonts w:ascii="Century Gothic" w:eastAsia="Calibri" w:hAnsi="Century Gothic" w:cs="Calibri"/>
          <w:sz w:val="22"/>
          <w:szCs w:val="22"/>
          <w:lang w:val="es-ES_tradnl" w:eastAsia="ar-SA"/>
        </w:rPr>
        <w:t>sustentado ante el M</w:t>
      </w:r>
      <w:r>
        <w:rPr>
          <w:rFonts w:ascii="Century Gothic" w:eastAsia="Calibri" w:hAnsi="Century Gothic" w:cs="Calibri"/>
          <w:sz w:val="22"/>
          <w:szCs w:val="22"/>
          <w:lang w:val="es-ES_tradnl" w:eastAsia="ar-SA"/>
        </w:rPr>
        <w:t>inisterio de Educación Nacional, e</w:t>
      </w:r>
      <w:r w:rsidRPr="009D7DC1">
        <w:rPr>
          <w:rFonts w:ascii="Century Gothic" w:eastAsia="Calibri" w:hAnsi="Century Gothic" w:cs="Calibri"/>
          <w:sz w:val="22"/>
          <w:szCs w:val="22"/>
          <w:lang w:val="es-ES_tradnl" w:eastAsia="ar-SA"/>
        </w:rPr>
        <w:t xml:space="preserve">l Proyecto Innovador Educativo Municipal para los Saberes y la </w:t>
      </w:r>
      <w:proofErr w:type="spellStart"/>
      <w:r w:rsidRPr="009D7DC1">
        <w:rPr>
          <w:rFonts w:ascii="Century Gothic" w:eastAsia="Calibri" w:hAnsi="Century Gothic" w:cs="Calibri"/>
          <w:sz w:val="22"/>
          <w:szCs w:val="22"/>
          <w:lang w:val="es-ES_tradnl" w:eastAsia="ar-SA"/>
        </w:rPr>
        <w:t>Alternatividad</w:t>
      </w:r>
      <w:proofErr w:type="spellEnd"/>
      <w:r w:rsidRPr="009D7DC1">
        <w:rPr>
          <w:rFonts w:ascii="Century Gothic" w:eastAsia="Calibri" w:hAnsi="Century Gothic" w:cs="Calibri"/>
          <w:sz w:val="22"/>
          <w:szCs w:val="22"/>
          <w:lang w:val="es-ES_tradnl" w:eastAsia="ar-SA"/>
        </w:rPr>
        <w:t>, PIEMSA,</w:t>
      </w:r>
      <w:r>
        <w:rPr>
          <w:rFonts w:ascii="Century Gothic" w:eastAsia="Calibri" w:hAnsi="Century Gothic" w:cs="Calibri"/>
          <w:sz w:val="22"/>
          <w:szCs w:val="22"/>
          <w:lang w:val="es-ES_tradnl" w:eastAsia="ar-SA"/>
        </w:rPr>
        <w:t xml:space="preserve"> iniciativa prioritaria </w:t>
      </w:r>
      <w:r w:rsidRPr="009D7DC1">
        <w:rPr>
          <w:rFonts w:ascii="Century Gothic" w:eastAsia="Calibri" w:hAnsi="Century Gothic" w:cs="Calibri"/>
          <w:sz w:val="22"/>
          <w:szCs w:val="22"/>
          <w:lang w:val="es-ES_tradnl" w:eastAsia="ar-SA"/>
        </w:rPr>
        <w:t xml:space="preserve">de la actual </w:t>
      </w:r>
      <w:r>
        <w:rPr>
          <w:rFonts w:ascii="Century Gothic" w:eastAsia="Calibri" w:hAnsi="Century Gothic" w:cs="Calibri"/>
          <w:sz w:val="22"/>
          <w:szCs w:val="22"/>
          <w:lang w:val="es-ES_tradnl" w:eastAsia="ar-SA"/>
        </w:rPr>
        <w:t>A</w:t>
      </w:r>
      <w:r w:rsidRPr="009D7DC1">
        <w:rPr>
          <w:rFonts w:ascii="Century Gothic" w:eastAsia="Calibri" w:hAnsi="Century Gothic" w:cs="Calibri"/>
          <w:sz w:val="22"/>
          <w:szCs w:val="22"/>
          <w:lang w:val="es-ES_tradnl" w:eastAsia="ar-SA"/>
        </w:rPr>
        <w:t>dministración para el mejor</w:t>
      </w:r>
      <w:r>
        <w:rPr>
          <w:rFonts w:ascii="Century Gothic" w:eastAsia="Calibri" w:hAnsi="Century Gothic" w:cs="Calibri"/>
          <w:sz w:val="22"/>
          <w:szCs w:val="22"/>
          <w:lang w:val="es-ES_tradnl" w:eastAsia="ar-SA"/>
        </w:rPr>
        <w:t xml:space="preserve">amiento de la calidad educativa. La sustentación fue hecha en Bogotá, por una delegación encabezada por el Secretario de Educación del municipio José Félix Solarte.   </w:t>
      </w:r>
    </w:p>
    <w:p w14:paraId="4BC81F66" w14:textId="70C36736" w:rsidR="009D7DC1" w:rsidRDefault="009D7DC1" w:rsidP="009D7D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7DC1">
        <w:rPr>
          <w:rFonts w:ascii="Century Gothic" w:eastAsia="Calibri" w:hAnsi="Century Gothic" w:cs="Calibri"/>
          <w:sz w:val="22"/>
          <w:szCs w:val="22"/>
          <w:lang w:val="es-ES_tradnl" w:eastAsia="ar-SA"/>
        </w:rPr>
        <w:t xml:space="preserve">La </w:t>
      </w:r>
      <w:r w:rsidR="007C3812">
        <w:rPr>
          <w:rFonts w:ascii="Century Gothic" w:eastAsia="Calibri" w:hAnsi="Century Gothic" w:cs="Calibri"/>
          <w:sz w:val="22"/>
          <w:szCs w:val="22"/>
          <w:lang w:val="es-ES_tradnl" w:eastAsia="ar-SA"/>
        </w:rPr>
        <w:t>delegación también estuvo integrada por</w:t>
      </w:r>
      <w:r w:rsidRPr="009D7DC1">
        <w:rPr>
          <w:rFonts w:ascii="Century Gothic" w:eastAsia="Calibri" w:hAnsi="Century Gothic" w:cs="Calibri"/>
          <w:sz w:val="22"/>
          <w:szCs w:val="22"/>
          <w:lang w:val="es-ES_tradnl" w:eastAsia="ar-SA"/>
        </w:rPr>
        <w:t xml:space="preserve"> la subsecretaria de </w:t>
      </w:r>
      <w:r>
        <w:rPr>
          <w:rFonts w:ascii="Century Gothic" w:eastAsia="Calibri" w:hAnsi="Century Gothic" w:cs="Calibri"/>
          <w:sz w:val="22"/>
          <w:szCs w:val="22"/>
          <w:lang w:val="es-ES_tradnl" w:eastAsia="ar-SA"/>
        </w:rPr>
        <w:t>C</w:t>
      </w:r>
      <w:r w:rsidRPr="009D7DC1">
        <w:rPr>
          <w:rFonts w:ascii="Century Gothic" w:eastAsia="Calibri" w:hAnsi="Century Gothic" w:cs="Calibri"/>
          <w:sz w:val="22"/>
          <w:szCs w:val="22"/>
          <w:lang w:val="es-ES_tradnl" w:eastAsia="ar-SA"/>
        </w:rPr>
        <w:t xml:space="preserve">alidad </w:t>
      </w:r>
      <w:r>
        <w:rPr>
          <w:rFonts w:ascii="Century Gothic" w:eastAsia="Calibri" w:hAnsi="Century Gothic" w:cs="Calibri"/>
          <w:sz w:val="22"/>
          <w:szCs w:val="22"/>
          <w:lang w:val="es-ES_tradnl" w:eastAsia="ar-SA"/>
        </w:rPr>
        <w:t>E</w:t>
      </w:r>
      <w:r w:rsidRPr="009D7DC1">
        <w:rPr>
          <w:rFonts w:ascii="Century Gothic" w:eastAsia="Calibri" w:hAnsi="Century Gothic" w:cs="Calibri"/>
          <w:sz w:val="22"/>
          <w:szCs w:val="22"/>
          <w:lang w:val="es-ES_tradnl" w:eastAsia="ar-SA"/>
        </w:rPr>
        <w:t>ducativa Piedad</w:t>
      </w:r>
      <w:r w:rsidR="007C3812">
        <w:rPr>
          <w:rFonts w:ascii="Century Gothic" w:eastAsia="Calibri" w:hAnsi="Century Gothic" w:cs="Calibri"/>
          <w:sz w:val="22"/>
          <w:szCs w:val="22"/>
          <w:lang w:val="es-ES_tradnl" w:eastAsia="ar-SA"/>
        </w:rPr>
        <w:t>,</w:t>
      </w:r>
      <w:r w:rsidRPr="009D7DC1">
        <w:rPr>
          <w:rFonts w:ascii="Century Gothic" w:eastAsia="Calibri" w:hAnsi="Century Gothic" w:cs="Calibri"/>
          <w:sz w:val="22"/>
          <w:szCs w:val="22"/>
          <w:lang w:val="es-ES_tradnl" w:eastAsia="ar-SA"/>
        </w:rPr>
        <w:t xml:space="preserve"> Figueroa Arévalo</w:t>
      </w:r>
      <w:r>
        <w:rPr>
          <w:rFonts w:ascii="Century Gothic" w:eastAsia="Calibri" w:hAnsi="Century Gothic" w:cs="Calibri"/>
          <w:sz w:val="22"/>
          <w:szCs w:val="22"/>
          <w:lang w:val="es-ES_tradnl" w:eastAsia="ar-SA"/>
        </w:rPr>
        <w:t>,</w:t>
      </w:r>
      <w:r w:rsidRPr="009D7DC1">
        <w:rPr>
          <w:rFonts w:ascii="Century Gothic" w:eastAsia="Calibri" w:hAnsi="Century Gothic" w:cs="Calibri"/>
          <w:sz w:val="22"/>
          <w:szCs w:val="22"/>
          <w:lang w:val="es-ES_tradnl" w:eastAsia="ar-SA"/>
        </w:rPr>
        <w:t xml:space="preserve"> en representación de la Universidad de Nariño y del grupo de Investigación </w:t>
      </w:r>
      <w:proofErr w:type="spellStart"/>
      <w:r w:rsidRPr="009D7DC1">
        <w:rPr>
          <w:rFonts w:ascii="Century Gothic" w:eastAsia="Calibri" w:hAnsi="Century Gothic" w:cs="Calibri"/>
          <w:sz w:val="22"/>
          <w:szCs w:val="22"/>
          <w:lang w:val="es-ES_tradnl" w:eastAsia="ar-SA"/>
        </w:rPr>
        <w:t>Gidep</w:t>
      </w:r>
      <w:proofErr w:type="spellEnd"/>
      <w:r w:rsidRPr="009D7DC1">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asistió </w:t>
      </w:r>
      <w:r w:rsidRPr="009D7DC1">
        <w:rPr>
          <w:rFonts w:ascii="Century Gothic" w:eastAsia="Calibri" w:hAnsi="Century Gothic" w:cs="Calibri"/>
          <w:sz w:val="22"/>
          <w:szCs w:val="22"/>
          <w:lang w:val="es-ES_tradnl" w:eastAsia="ar-SA"/>
        </w:rPr>
        <w:t>el maestro Luis Alfonso Caicedo</w:t>
      </w:r>
      <w:r>
        <w:rPr>
          <w:rFonts w:ascii="Century Gothic" w:eastAsia="Calibri" w:hAnsi="Century Gothic" w:cs="Calibri"/>
          <w:sz w:val="22"/>
          <w:szCs w:val="22"/>
          <w:lang w:val="es-ES_tradnl" w:eastAsia="ar-SA"/>
        </w:rPr>
        <w:t>, el r</w:t>
      </w:r>
      <w:r w:rsidRPr="009D7DC1">
        <w:rPr>
          <w:rFonts w:ascii="Century Gothic" w:eastAsia="Calibri" w:hAnsi="Century Gothic" w:cs="Calibri"/>
          <w:sz w:val="22"/>
          <w:szCs w:val="22"/>
          <w:lang w:val="es-ES_tradnl" w:eastAsia="ar-SA"/>
        </w:rPr>
        <w:t>ector de</w:t>
      </w:r>
      <w:r>
        <w:rPr>
          <w:rFonts w:ascii="Century Gothic" w:eastAsia="Calibri" w:hAnsi="Century Gothic" w:cs="Calibri"/>
          <w:sz w:val="22"/>
          <w:szCs w:val="22"/>
          <w:lang w:val="es-ES_tradnl" w:eastAsia="ar-SA"/>
        </w:rPr>
        <w:t xml:space="preserve"> la Institución Educativa </w:t>
      </w:r>
      <w:r w:rsidRPr="009D7DC1">
        <w:rPr>
          <w:rFonts w:ascii="Century Gothic" w:eastAsia="Calibri" w:hAnsi="Century Gothic" w:cs="Calibri"/>
          <w:sz w:val="22"/>
          <w:szCs w:val="22"/>
          <w:lang w:val="es-ES_tradnl" w:eastAsia="ar-SA"/>
        </w:rPr>
        <w:t xml:space="preserve">Ciudad de Pasto José Vicente Guancha y la especialista María Clemencia Prado, </w:t>
      </w:r>
      <w:r>
        <w:rPr>
          <w:rFonts w:ascii="Century Gothic" w:eastAsia="Calibri" w:hAnsi="Century Gothic" w:cs="Calibri"/>
          <w:sz w:val="22"/>
          <w:szCs w:val="22"/>
          <w:lang w:val="es-ES_tradnl" w:eastAsia="ar-SA"/>
        </w:rPr>
        <w:t>r</w:t>
      </w:r>
      <w:r w:rsidRPr="009D7DC1">
        <w:rPr>
          <w:rFonts w:ascii="Century Gothic" w:eastAsia="Calibri" w:hAnsi="Century Gothic" w:cs="Calibri"/>
          <w:sz w:val="22"/>
          <w:szCs w:val="22"/>
          <w:lang w:val="es-ES_tradnl" w:eastAsia="ar-SA"/>
        </w:rPr>
        <w:t xml:space="preserve">ectora de la </w:t>
      </w:r>
      <w:r>
        <w:rPr>
          <w:rFonts w:ascii="Century Gothic" w:eastAsia="Calibri" w:hAnsi="Century Gothic" w:cs="Calibri"/>
          <w:sz w:val="22"/>
          <w:szCs w:val="22"/>
          <w:lang w:val="es-ES_tradnl" w:eastAsia="ar-SA"/>
        </w:rPr>
        <w:t xml:space="preserve">IEM </w:t>
      </w:r>
      <w:r w:rsidRPr="009D7DC1">
        <w:rPr>
          <w:rFonts w:ascii="Century Gothic" w:eastAsia="Calibri" w:hAnsi="Century Gothic" w:cs="Calibri"/>
          <w:sz w:val="22"/>
          <w:szCs w:val="22"/>
          <w:lang w:val="es-ES_tradnl" w:eastAsia="ar-SA"/>
        </w:rPr>
        <w:t>José Antonio Galán del corregimiento de Santa Bárbara.</w:t>
      </w:r>
    </w:p>
    <w:p w14:paraId="6E2C0E77" w14:textId="39601C7B" w:rsidR="009D7DC1" w:rsidRPr="009D7DC1" w:rsidRDefault="009D7DC1" w:rsidP="009D7D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w:t>
      </w:r>
      <w:r w:rsidR="00D970D9">
        <w:rPr>
          <w:rFonts w:ascii="Century Gothic" w:eastAsia="Calibri" w:hAnsi="Century Gothic" w:cs="Calibri"/>
          <w:sz w:val="22"/>
          <w:szCs w:val="22"/>
          <w:lang w:val="es-ES_tradnl" w:eastAsia="ar-SA"/>
        </w:rPr>
        <w:t>C</w:t>
      </w:r>
      <w:r w:rsidRPr="009D7DC1">
        <w:rPr>
          <w:rFonts w:ascii="Century Gothic" w:eastAsia="Calibri" w:hAnsi="Century Gothic" w:cs="Calibri"/>
          <w:sz w:val="22"/>
          <w:szCs w:val="22"/>
          <w:lang w:val="es-ES_tradnl" w:eastAsia="ar-SA"/>
        </w:rPr>
        <w:t xml:space="preserve">atalogamos </w:t>
      </w:r>
      <w:r w:rsidR="00D970D9" w:rsidRPr="009D7DC1">
        <w:rPr>
          <w:rFonts w:ascii="Century Gothic" w:eastAsia="Calibri" w:hAnsi="Century Gothic" w:cs="Calibri"/>
          <w:sz w:val="22"/>
          <w:szCs w:val="22"/>
          <w:lang w:val="es-ES_tradnl" w:eastAsia="ar-SA"/>
        </w:rPr>
        <w:t>c</w:t>
      </w:r>
      <w:r w:rsidR="00D970D9">
        <w:rPr>
          <w:rFonts w:ascii="Century Gothic" w:eastAsia="Calibri" w:hAnsi="Century Gothic" w:cs="Calibri"/>
          <w:sz w:val="22"/>
          <w:szCs w:val="22"/>
          <w:lang w:val="es-ES_tradnl" w:eastAsia="ar-SA"/>
        </w:rPr>
        <w:t>o</w:t>
      </w:r>
      <w:r w:rsidR="00D970D9" w:rsidRPr="009D7DC1">
        <w:rPr>
          <w:rFonts w:ascii="Century Gothic" w:eastAsia="Calibri" w:hAnsi="Century Gothic" w:cs="Calibri"/>
          <w:sz w:val="22"/>
          <w:szCs w:val="22"/>
          <w:lang w:val="es-ES_tradnl" w:eastAsia="ar-SA"/>
        </w:rPr>
        <w:t>mo avance</w:t>
      </w:r>
      <w:r w:rsidRPr="009D7DC1">
        <w:rPr>
          <w:rFonts w:ascii="Century Gothic" w:eastAsia="Calibri" w:hAnsi="Century Gothic" w:cs="Calibri"/>
          <w:sz w:val="22"/>
          <w:szCs w:val="22"/>
          <w:lang w:val="es-ES_tradnl" w:eastAsia="ar-SA"/>
        </w:rPr>
        <w:t xml:space="preserve"> significativo el hecho de haber presentado </w:t>
      </w:r>
      <w:r w:rsidR="00D970D9" w:rsidRPr="009D7DC1">
        <w:rPr>
          <w:rFonts w:ascii="Century Gothic" w:eastAsia="Calibri" w:hAnsi="Century Gothic" w:cs="Calibri"/>
          <w:sz w:val="22"/>
          <w:szCs w:val="22"/>
          <w:lang w:val="es-ES_tradnl" w:eastAsia="ar-SA"/>
        </w:rPr>
        <w:t>ante el</w:t>
      </w:r>
      <w:r w:rsidRPr="009D7DC1">
        <w:rPr>
          <w:rFonts w:ascii="Century Gothic" w:eastAsia="Calibri" w:hAnsi="Century Gothic" w:cs="Calibri"/>
          <w:sz w:val="22"/>
          <w:szCs w:val="22"/>
          <w:lang w:val="es-ES_tradnl" w:eastAsia="ar-SA"/>
        </w:rPr>
        <w:t xml:space="preserve"> M</w:t>
      </w:r>
      <w:r w:rsidR="007C3812">
        <w:rPr>
          <w:rFonts w:ascii="Century Gothic" w:eastAsia="Calibri" w:hAnsi="Century Gothic" w:cs="Calibri"/>
          <w:sz w:val="22"/>
          <w:szCs w:val="22"/>
          <w:lang w:val="es-ES_tradnl" w:eastAsia="ar-SA"/>
        </w:rPr>
        <w:t>inisterio de Educación Nacional</w:t>
      </w:r>
      <w:r w:rsidRPr="009D7DC1">
        <w:rPr>
          <w:rFonts w:ascii="Century Gothic" w:eastAsia="Calibri" w:hAnsi="Century Gothic" w:cs="Calibri"/>
          <w:sz w:val="22"/>
          <w:szCs w:val="22"/>
          <w:lang w:val="es-ES_tradnl" w:eastAsia="ar-SA"/>
        </w:rPr>
        <w:t xml:space="preserve"> este innovador   proyecto educativo, que se ha construido en el marco legal y desde el interior de la institucionalidad territorial. </w:t>
      </w:r>
      <w:r w:rsidR="00D970D9">
        <w:rPr>
          <w:rFonts w:ascii="Century Gothic" w:eastAsia="Calibri" w:hAnsi="Century Gothic" w:cs="Calibri"/>
          <w:sz w:val="22"/>
          <w:szCs w:val="22"/>
          <w:lang w:val="es-ES_tradnl" w:eastAsia="ar-SA"/>
        </w:rPr>
        <w:t xml:space="preserve"> </w:t>
      </w:r>
      <w:r w:rsidRPr="009D7DC1">
        <w:rPr>
          <w:rFonts w:ascii="Century Gothic" w:eastAsia="Calibri" w:hAnsi="Century Gothic" w:cs="Calibri"/>
          <w:sz w:val="22"/>
          <w:szCs w:val="22"/>
          <w:lang w:val="es-ES_tradnl" w:eastAsia="ar-SA"/>
        </w:rPr>
        <w:t xml:space="preserve">Ahora viene la siguiente etapa que consiste en la sustentación y argumentación en los próximos </w:t>
      </w:r>
      <w:r w:rsidR="00D970D9" w:rsidRPr="009D7DC1">
        <w:rPr>
          <w:rFonts w:ascii="Century Gothic" w:eastAsia="Calibri" w:hAnsi="Century Gothic" w:cs="Calibri"/>
          <w:sz w:val="22"/>
          <w:szCs w:val="22"/>
          <w:lang w:val="es-ES_tradnl" w:eastAsia="ar-SA"/>
        </w:rPr>
        <w:t>días</w:t>
      </w:r>
      <w:r w:rsidRPr="009D7DC1">
        <w:rPr>
          <w:rFonts w:ascii="Century Gothic" w:eastAsia="Calibri" w:hAnsi="Century Gothic" w:cs="Calibri"/>
          <w:sz w:val="22"/>
          <w:szCs w:val="22"/>
          <w:lang w:val="es-ES_tradnl" w:eastAsia="ar-SA"/>
        </w:rPr>
        <w:t xml:space="preserve"> ante el Concejo Municipal de Pasto, para que se lo adopte y se convierta en </w:t>
      </w:r>
      <w:r w:rsidR="00D970D9" w:rsidRPr="009D7DC1">
        <w:rPr>
          <w:rFonts w:ascii="Century Gothic" w:eastAsia="Calibri" w:hAnsi="Century Gothic" w:cs="Calibri"/>
          <w:sz w:val="22"/>
          <w:szCs w:val="22"/>
          <w:lang w:val="es-ES_tradnl" w:eastAsia="ar-SA"/>
        </w:rPr>
        <w:t xml:space="preserve">política pública educativa local </w:t>
      </w:r>
      <w:r w:rsidRPr="009D7DC1">
        <w:rPr>
          <w:rFonts w:ascii="Century Gothic" w:eastAsia="Calibri" w:hAnsi="Century Gothic" w:cs="Calibri"/>
          <w:sz w:val="22"/>
          <w:szCs w:val="22"/>
          <w:lang w:val="es-ES_tradnl" w:eastAsia="ar-SA"/>
        </w:rPr>
        <w:t xml:space="preserve">y en seguida se desarrolle un fuerte trabajo endógeno en las Instituciones y Centros educativos del </w:t>
      </w:r>
      <w:r w:rsidR="00D970D9" w:rsidRPr="009D7DC1">
        <w:rPr>
          <w:rFonts w:ascii="Century Gothic" w:eastAsia="Calibri" w:hAnsi="Century Gothic" w:cs="Calibri"/>
          <w:sz w:val="22"/>
          <w:szCs w:val="22"/>
          <w:lang w:val="es-ES_tradnl" w:eastAsia="ar-SA"/>
        </w:rPr>
        <w:t>municipio</w:t>
      </w:r>
      <w:r w:rsidRPr="009D7DC1">
        <w:rPr>
          <w:rFonts w:ascii="Century Gothic" w:eastAsia="Calibri" w:hAnsi="Century Gothic" w:cs="Calibri"/>
          <w:sz w:val="22"/>
          <w:szCs w:val="22"/>
          <w:lang w:val="es-ES_tradnl" w:eastAsia="ar-SA"/>
        </w:rPr>
        <w:t xml:space="preserve"> con miras a lograr la apropiación y empoderamiento de las comunidades educativas camino a la renovación y </w:t>
      </w:r>
      <w:proofErr w:type="spellStart"/>
      <w:r w:rsidRPr="009D7DC1">
        <w:rPr>
          <w:rFonts w:ascii="Century Gothic" w:eastAsia="Calibri" w:hAnsi="Century Gothic" w:cs="Calibri"/>
          <w:sz w:val="22"/>
          <w:szCs w:val="22"/>
          <w:lang w:val="es-ES_tradnl" w:eastAsia="ar-SA"/>
        </w:rPr>
        <w:t>refundandación</w:t>
      </w:r>
      <w:proofErr w:type="spellEnd"/>
      <w:r w:rsidRPr="009D7DC1">
        <w:rPr>
          <w:rFonts w:ascii="Century Gothic" w:eastAsia="Calibri" w:hAnsi="Century Gothic" w:cs="Calibri"/>
          <w:sz w:val="22"/>
          <w:szCs w:val="22"/>
          <w:lang w:val="es-ES_tradnl" w:eastAsia="ar-SA"/>
        </w:rPr>
        <w:t xml:space="preserve"> de la educación local que contribuya a la transformación social de nuestra entidad territorial</w:t>
      </w:r>
      <w:r w:rsidR="00D970D9">
        <w:rPr>
          <w:rFonts w:ascii="Century Gothic" w:eastAsia="Calibri" w:hAnsi="Century Gothic" w:cs="Calibri"/>
          <w:sz w:val="22"/>
          <w:szCs w:val="22"/>
          <w:lang w:val="es-ES_tradnl" w:eastAsia="ar-SA"/>
        </w:rPr>
        <w:t xml:space="preserve">”, indicó el Secretario de Educación José Félix Solarte Martínez. </w:t>
      </w:r>
    </w:p>
    <w:p w14:paraId="576976D4" w14:textId="526147B7" w:rsidR="009D7DC1" w:rsidRPr="009D7DC1" w:rsidRDefault="009D7DC1" w:rsidP="009D7D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7DC1">
        <w:rPr>
          <w:rFonts w:ascii="Century Gothic" w:eastAsia="Calibri" w:hAnsi="Century Gothic" w:cs="Calibri"/>
          <w:sz w:val="22"/>
          <w:szCs w:val="22"/>
          <w:lang w:val="es-ES_tradnl" w:eastAsia="ar-SA"/>
        </w:rPr>
        <w:t xml:space="preserve">El Proyecto Innovador Educativo Municipal para los Saberes y la </w:t>
      </w:r>
      <w:proofErr w:type="spellStart"/>
      <w:r w:rsidRPr="009D7DC1">
        <w:rPr>
          <w:rFonts w:ascii="Century Gothic" w:eastAsia="Calibri" w:hAnsi="Century Gothic" w:cs="Calibri"/>
          <w:sz w:val="22"/>
          <w:szCs w:val="22"/>
          <w:lang w:val="es-ES_tradnl" w:eastAsia="ar-SA"/>
        </w:rPr>
        <w:t>Alternatividad</w:t>
      </w:r>
      <w:proofErr w:type="spellEnd"/>
      <w:r w:rsidRPr="009D7DC1">
        <w:rPr>
          <w:rFonts w:ascii="Century Gothic" w:eastAsia="Calibri" w:hAnsi="Century Gothic" w:cs="Calibri"/>
          <w:sz w:val="22"/>
          <w:szCs w:val="22"/>
          <w:lang w:val="es-ES_tradnl" w:eastAsia="ar-SA"/>
        </w:rPr>
        <w:t xml:space="preserve">, </w:t>
      </w:r>
      <w:proofErr w:type="spellStart"/>
      <w:r w:rsidRPr="009D7DC1">
        <w:rPr>
          <w:rFonts w:ascii="Century Gothic" w:eastAsia="Calibri" w:hAnsi="Century Gothic" w:cs="Calibri"/>
          <w:sz w:val="22"/>
          <w:szCs w:val="22"/>
          <w:lang w:val="es-ES_tradnl" w:eastAsia="ar-SA"/>
        </w:rPr>
        <w:t>Piemsa</w:t>
      </w:r>
      <w:proofErr w:type="spellEnd"/>
      <w:r w:rsidRPr="009D7DC1">
        <w:rPr>
          <w:rFonts w:ascii="Century Gothic" w:eastAsia="Calibri" w:hAnsi="Century Gothic" w:cs="Calibri"/>
          <w:sz w:val="22"/>
          <w:szCs w:val="22"/>
          <w:lang w:val="es-ES_tradnl" w:eastAsia="ar-SA"/>
        </w:rPr>
        <w:t xml:space="preserve">, se ha socializado en diferentes escenarios e instituciones educativas del municipio, proceso que se inició en el año 2016, donde se ha logrado un alto nivel de aceptación por el contenido social que tiene la propuesta. </w:t>
      </w:r>
    </w:p>
    <w:p w14:paraId="040076A4" w14:textId="3E132F0C" w:rsidR="009D7DC1" w:rsidRDefault="009D7DC1" w:rsidP="009D7D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7DC1">
        <w:rPr>
          <w:rFonts w:ascii="Century Gothic" w:eastAsia="Calibri" w:hAnsi="Century Gothic" w:cs="Calibri"/>
          <w:sz w:val="22"/>
          <w:szCs w:val="22"/>
          <w:lang w:val="es-ES_tradnl" w:eastAsia="ar-SA"/>
        </w:rPr>
        <w:lastRenderedPageBreak/>
        <w:t xml:space="preserve">El proyecto </w:t>
      </w:r>
      <w:proofErr w:type="spellStart"/>
      <w:r w:rsidRPr="009D7DC1">
        <w:rPr>
          <w:rFonts w:ascii="Century Gothic" w:eastAsia="Calibri" w:hAnsi="Century Gothic" w:cs="Calibri"/>
          <w:sz w:val="22"/>
          <w:szCs w:val="22"/>
          <w:lang w:val="es-ES_tradnl" w:eastAsia="ar-SA"/>
        </w:rPr>
        <w:t>Piemsa</w:t>
      </w:r>
      <w:proofErr w:type="spellEnd"/>
      <w:r w:rsidRPr="009D7DC1">
        <w:rPr>
          <w:rFonts w:ascii="Century Gothic" w:eastAsia="Calibri" w:hAnsi="Century Gothic" w:cs="Calibri"/>
          <w:sz w:val="22"/>
          <w:szCs w:val="22"/>
          <w:lang w:val="es-ES_tradnl" w:eastAsia="ar-SA"/>
        </w:rPr>
        <w:t xml:space="preserve">, busca fortalecer el desarrollo de competencias para la interacción social, el disfrute de la vida, enfatizando en la formación de valores y resaltando el ser humano del sur en su esencia, dinamizando sus habilidades éticas, estéticas y artísticas, acorde al plan de desarrollo “Pasto Educado, Constructor de Paz” y ahora se sustenta ante el Ministerio de Educación Nacional. </w:t>
      </w:r>
    </w:p>
    <w:p w14:paraId="138B8E2D" w14:textId="77777777" w:rsidR="00D970D9" w:rsidRPr="00D970D9" w:rsidRDefault="00D970D9" w:rsidP="00D970D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D970D9">
        <w:rPr>
          <w:rFonts w:ascii="Century Gothic" w:eastAsia="Times New Roman" w:hAnsi="Century Gothic" w:cs="Calibri"/>
          <w:b/>
          <w:bCs/>
          <w:color w:val="212121"/>
          <w:sz w:val="18"/>
          <w:szCs w:val="22"/>
          <w:bdr w:val="none" w:sz="0" w:space="0" w:color="auto" w:frame="1"/>
          <w:lang w:val="es-ES_tradnl" w:eastAsia="es-CO"/>
        </w:rPr>
        <w:t xml:space="preserve">Información: Secretario de Educación José Félix Solarte. Celular: 3173651796 </w:t>
      </w:r>
    </w:p>
    <w:p w14:paraId="0100B77B" w14:textId="44BFA865" w:rsidR="00D970D9" w:rsidRDefault="00D970D9" w:rsidP="009D7DC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07AC00A3" w14:textId="6CA12DCD" w:rsidR="00D970D9" w:rsidRPr="009D7DC1" w:rsidRDefault="00D970D9" w:rsidP="00D970D9">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7C00218" w14:textId="77777777" w:rsidR="009D7DC1" w:rsidRDefault="009D7DC1" w:rsidP="00D970D9">
      <w:pPr>
        <w:rPr>
          <w:rFonts w:ascii="Century Gothic" w:hAnsi="Century Gothic"/>
          <w:b/>
          <w:sz w:val="20"/>
          <w:szCs w:val="20"/>
        </w:rPr>
      </w:pPr>
    </w:p>
    <w:p w14:paraId="241F2074" w14:textId="6B654975" w:rsidR="009D7DC1" w:rsidRPr="00D970D9" w:rsidRDefault="009D7DC1" w:rsidP="00D970D9">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D970D9">
        <w:rPr>
          <w:rFonts w:ascii="Century Gothic" w:eastAsia="Calibri" w:hAnsi="Century Gothic" w:cs="Calibri"/>
          <w:b/>
          <w:sz w:val="22"/>
          <w:szCs w:val="22"/>
          <w:lang w:val="es-ES_tradnl" w:eastAsia="ar-SA"/>
        </w:rPr>
        <w:t>CORONEL HERBERT BENAVIDES VALDERRAMA ASUMIÓ EL MANDO DE LA POLICÍA METROPOLITANA DE SAN JUAN DE PASTO</w:t>
      </w:r>
    </w:p>
    <w:p w14:paraId="70D0CA5F" w14:textId="77777777" w:rsidR="00D970D9" w:rsidRDefault="00D970D9" w:rsidP="009D7DC1">
      <w:pPr>
        <w:jc w:val="center"/>
        <w:rPr>
          <w:rFonts w:ascii="Century Gothic" w:hAnsi="Century Gothic"/>
          <w:b/>
          <w:noProof/>
          <w:sz w:val="20"/>
          <w:szCs w:val="20"/>
        </w:rPr>
      </w:pPr>
    </w:p>
    <w:p w14:paraId="64196D93" w14:textId="15B8E25D" w:rsidR="009D7DC1" w:rsidRDefault="009D7DC1" w:rsidP="009D7DC1">
      <w:pPr>
        <w:jc w:val="center"/>
        <w:rPr>
          <w:rFonts w:ascii="Century Gothic" w:hAnsi="Century Gothic"/>
          <w:b/>
          <w:sz w:val="20"/>
          <w:szCs w:val="20"/>
        </w:rPr>
      </w:pPr>
      <w:r>
        <w:rPr>
          <w:rFonts w:ascii="Century Gothic" w:hAnsi="Century Gothic"/>
          <w:b/>
          <w:noProof/>
          <w:sz w:val="20"/>
          <w:szCs w:val="20"/>
          <w:lang w:eastAsia="es-CO"/>
        </w:rPr>
        <w:drawing>
          <wp:inline distT="0" distB="0" distL="0" distR="0" wp14:anchorId="7529CC4C" wp14:editId="086B4168">
            <wp:extent cx="5303736" cy="2799715"/>
            <wp:effectExtent l="0" t="0" r="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RANSMISIÓN DE MANDO.jpg"/>
                    <pic:cNvPicPr/>
                  </pic:nvPicPr>
                  <pic:blipFill rotWithShape="1">
                    <a:blip r:embed="rId9">
                      <a:extLst>
                        <a:ext uri="{28A0092B-C50C-407E-A947-70E740481C1C}">
                          <a14:useLocalDpi xmlns:a14="http://schemas.microsoft.com/office/drawing/2010/main" val="0"/>
                        </a:ext>
                      </a:extLst>
                    </a:blip>
                    <a:srcRect t="15358"/>
                    <a:stretch/>
                  </pic:blipFill>
                  <pic:spPr bwMode="auto">
                    <a:xfrm>
                      <a:off x="0" y="0"/>
                      <a:ext cx="5316283" cy="2806338"/>
                    </a:xfrm>
                    <a:prstGeom prst="rect">
                      <a:avLst/>
                    </a:prstGeom>
                    <a:ln>
                      <a:noFill/>
                    </a:ln>
                    <a:extLst>
                      <a:ext uri="{53640926-AAD7-44D8-BBD7-CCE9431645EC}">
                        <a14:shadowObscured xmlns:a14="http://schemas.microsoft.com/office/drawing/2010/main"/>
                      </a:ext>
                    </a:extLst>
                  </pic:spPr>
                </pic:pic>
              </a:graphicData>
            </a:graphic>
          </wp:inline>
        </w:drawing>
      </w:r>
    </w:p>
    <w:p w14:paraId="56A96490" w14:textId="54B3B985" w:rsidR="007C3812" w:rsidRDefault="007C3812" w:rsidP="00D06A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alcaldesa (e) de Pasto</w:t>
      </w:r>
      <w:r w:rsidR="009977C1">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Carolina Rueda</w:t>
      </w:r>
      <w:r w:rsidR="009977C1">
        <w:rPr>
          <w:rFonts w:ascii="Century Gothic" w:eastAsia="Calibri" w:hAnsi="Century Gothic" w:cs="Calibri"/>
          <w:sz w:val="22"/>
          <w:szCs w:val="22"/>
          <w:lang w:val="es-ES_tradnl" w:eastAsia="ar-SA"/>
        </w:rPr>
        <w:t xml:space="preserve"> Noguera</w:t>
      </w:r>
      <w:r>
        <w:rPr>
          <w:rFonts w:ascii="Century Gothic" w:eastAsia="Calibri" w:hAnsi="Century Gothic" w:cs="Calibri"/>
          <w:sz w:val="22"/>
          <w:szCs w:val="22"/>
          <w:lang w:val="es-ES_tradnl" w:eastAsia="ar-SA"/>
        </w:rPr>
        <w:t xml:space="preserve">, acompañó la ceremonia de trasmisión de mando, en la que asumió como el </w:t>
      </w:r>
      <w:r w:rsidR="00D06A9D" w:rsidRPr="00D06A9D">
        <w:rPr>
          <w:rFonts w:ascii="Century Gothic" w:eastAsia="Calibri" w:hAnsi="Century Gothic" w:cs="Calibri"/>
          <w:sz w:val="22"/>
          <w:szCs w:val="22"/>
          <w:lang w:val="es-ES_tradnl" w:eastAsia="ar-SA"/>
        </w:rPr>
        <w:t xml:space="preserve">nuevo Comandante </w:t>
      </w:r>
      <w:r>
        <w:rPr>
          <w:rFonts w:ascii="Century Gothic" w:eastAsia="Calibri" w:hAnsi="Century Gothic" w:cs="Calibri"/>
          <w:sz w:val="22"/>
          <w:szCs w:val="22"/>
          <w:lang w:val="es-ES_tradnl" w:eastAsia="ar-SA"/>
        </w:rPr>
        <w:t>de la</w:t>
      </w:r>
      <w:r w:rsidRPr="00D06A9D">
        <w:rPr>
          <w:rFonts w:ascii="Century Gothic" w:eastAsia="Calibri" w:hAnsi="Century Gothic" w:cs="Calibri"/>
          <w:sz w:val="22"/>
          <w:szCs w:val="22"/>
          <w:lang w:val="es-ES_tradnl" w:eastAsia="ar-SA"/>
        </w:rPr>
        <w:t xml:space="preserve"> Policía Metropolitana San Juan de Pasto</w:t>
      </w:r>
      <w:r>
        <w:rPr>
          <w:rFonts w:ascii="Century Gothic" w:eastAsia="Calibri" w:hAnsi="Century Gothic" w:cs="Calibri"/>
          <w:sz w:val="22"/>
          <w:szCs w:val="22"/>
          <w:lang w:val="es-ES_tradnl" w:eastAsia="ar-SA"/>
        </w:rPr>
        <w:t xml:space="preserve">, el coronel </w:t>
      </w:r>
      <w:r w:rsidRPr="00D06A9D">
        <w:rPr>
          <w:rFonts w:ascii="Century Gothic" w:eastAsia="Calibri" w:hAnsi="Century Gothic" w:cs="Calibri"/>
          <w:sz w:val="22"/>
          <w:szCs w:val="22"/>
          <w:lang w:val="es-ES_tradnl" w:eastAsia="ar-SA"/>
        </w:rPr>
        <w:t>Herbert Benavides Valderrama</w:t>
      </w:r>
      <w:r>
        <w:rPr>
          <w:rFonts w:ascii="Century Gothic" w:eastAsia="Calibri" w:hAnsi="Century Gothic" w:cs="Calibri"/>
          <w:sz w:val="22"/>
          <w:szCs w:val="22"/>
          <w:lang w:val="es-ES_tradnl" w:eastAsia="ar-SA"/>
        </w:rPr>
        <w:t>.</w:t>
      </w:r>
      <w:r w:rsidR="009977C1">
        <w:rPr>
          <w:rFonts w:ascii="Century Gothic" w:eastAsia="Calibri" w:hAnsi="Century Gothic" w:cs="Calibri"/>
          <w:sz w:val="22"/>
          <w:szCs w:val="22"/>
          <w:lang w:val="es-ES_tradnl" w:eastAsia="ar-SA"/>
        </w:rPr>
        <w:t xml:space="preserve"> En esta misma ceremonia, asumió también el mando de la Policía en el Departamento de Nariño el coronel Álvaro López.  </w:t>
      </w:r>
    </w:p>
    <w:p w14:paraId="6F57C5D3" w14:textId="229BF932" w:rsidR="00D06A9D" w:rsidRPr="00D06A9D" w:rsidRDefault="00D06A9D" w:rsidP="00D06A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6A9D">
        <w:rPr>
          <w:rFonts w:ascii="Century Gothic" w:eastAsia="Calibri" w:hAnsi="Century Gothic" w:cs="Calibri"/>
          <w:sz w:val="22"/>
          <w:szCs w:val="22"/>
          <w:lang w:val="es-ES_tradnl" w:eastAsia="ar-SA"/>
        </w:rPr>
        <w:t>La Alcaldesa de Pasto (e), Carolina Rueda Noguera</w:t>
      </w:r>
      <w:r w:rsidR="009977C1">
        <w:rPr>
          <w:rFonts w:ascii="Century Gothic" w:eastAsia="Calibri" w:hAnsi="Century Gothic" w:cs="Calibri"/>
          <w:sz w:val="22"/>
          <w:szCs w:val="22"/>
          <w:lang w:val="es-ES_tradnl" w:eastAsia="ar-SA"/>
        </w:rPr>
        <w:t>,</w:t>
      </w:r>
      <w:r w:rsidRPr="00D06A9D">
        <w:rPr>
          <w:rFonts w:ascii="Century Gothic" w:eastAsia="Calibri" w:hAnsi="Century Gothic" w:cs="Calibri"/>
          <w:sz w:val="22"/>
          <w:szCs w:val="22"/>
          <w:lang w:val="es-ES_tradnl" w:eastAsia="ar-SA"/>
        </w:rPr>
        <w:t xml:space="preserve"> Manifestó que desde la administración municipal se continuará trabajando </w:t>
      </w:r>
      <w:r>
        <w:rPr>
          <w:rFonts w:ascii="Century Gothic" w:eastAsia="Calibri" w:hAnsi="Century Gothic" w:cs="Calibri"/>
          <w:sz w:val="22"/>
          <w:szCs w:val="22"/>
          <w:lang w:val="es-ES_tradnl" w:eastAsia="ar-SA"/>
        </w:rPr>
        <w:t>con el alto oficial. “C</w:t>
      </w:r>
      <w:r w:rsidRPr="00D06A9D">
        <w:rPr>
          <w:rFonts w:ascii="Century Gothic" w:eastAsia="Calibri" w:hAnsi="Century Gothic" w:cs="Calibri"/>
          <w:sz w:val="22"/>
          <w:szCs w:val="22"/>
          <w:lang w:val="es-ES_tradnl" w:eastAsia="ar-SA"/>
        </w:rPr>
        <w:t>onocemos de su trabajo y su dedicación, ya hemos hecho esfuerzos articulados, por esta razón lo recibimos con toda la disposición</w:t>
      </w:r>
      <w:r>
        <w:rPr>
          <w:rFonts w:ascii="Century Gothic" w:eastAsia="Calibri" w:hAnsi="Century Gothic" w:cs="Calibri"/>
          <w:sz w:val="22"/>
          <w:szCs w:val="22"/>
          <w:lang w:val="es-ES_tradnl" w:eastAsia="ar-SA"/>
        </w:rPr>
        <w:t>. L</w:t>
      </w:r>
      <w:r w:rsidRPr="00D06A9D">
        <w:rPr>
          <w:rFonts w:ascii="Century Gothic" w:eastAsia="Calibri" w:hAnsi="Century Gothic" w:cs="Calibri"/>
          <w:sz w:val="22"/>
          <w:szCs w:val="22"/>
          <w:lang w:val="es-ES_tradnl" w:eastAsia="ar-SA"/>
        </w:rPr>
        <w:t xml:space="preserve">a Administración </w:t>
      </w:r>
      <w:r>
        <w:rPr>
          <w:rFonts w:ascii="Century Gothic" w:eastAsia="Calibri" w:hAnsi="Century Gothic" w:cs="Calibri"/>
          <w:sz w:val="22"/>
          <w:szCs w:val="22"/>
          <w:lang w:val="es-ES_tradnl" w:eastAsia="ar-SA"/>
        </w:rPr>
        <w:t>M</w:t>
      </w:r>
      <w:r w:rsidRPr="00D06A9D">
        <w:rPr>
          <w:rFonts w:ascii="Century Gothic" w:eastAsia="Calibri" w:hAnsi="Century Gothic" w:cs="Calibri"/>
          <w:sz w:val="22"/>
          <w:szCs w:val="22"/>
          <w:lang w:val="es-ES_tradnl" w:eastAsia="ar-SA"/>
        </w:rPr>
        <w:t>unicipal siempre ha tenido claridad que la Policía es un gran apoyo y una alianza estratégica, en ese sentido seguiremos trabajando mancomunadamente aunando esfuerzos para el bienestar de nuestro municipio”</w:t>
      </w:r>
      <w:r>
        <w:rPr>
          <w:rFonts w:ascii="Century Gothic" w:eastAsia="Calibri" w:hAnsi="Century Gothic" w:cs="Calibri"/>
          <w:sz w:val="22"/>
          <w:szCs w:val="22"/>
          <w:lang w:val="es-ES_tradnl" w:eastAsia="ar-SA"/>
        </w:rPr>
        <w:t xml:space="preserve">, precisó la funcionaria. </w:t>
      </w:r>
    </w:p>
    <w:p w14:paraId="491B6561" w14:textId="63D62D48" w:rsidR="00D06A9D" w:rsidRPr="00D06A9D" w:rsidRDefault="00D06A9D" w:rsidP="00D06A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6A9D">
        <w:rPr>
          <w:rFonts w:ascii="Century Gothic" w:eastAsia="Calibri" w:hAnsi="Century Gothic" w:cs="Calibri"/>
          <w:sz w:val="22"/>
          <w:szCs w:val="22"/>
          <w:lang w:val="es-ES_tradnl" w:eastAsia="ar-SA"/>
        </w:rPr>
        <w:lastRenderedPageBreak/>
        <w:t>De la misma manera, la Alcaldesa de Pasto (e) indicó que se seguirá apoyando todas las estrategias y programas que la Policía Metropolitana desarrolla para el mejoramiento en temas de convivencia y seguridad</w:t>
      </w:r>
      <w:r>
        <w:rPr>
          <w:rFonts w:ascii="Century Gothic" w:eastAsia="Calibri" w:hAnsi="Century Gothic" w:cs="Calibri"/>
          <w:sz w:val="22"/>
          <w:szCs w:val="22"/>
          <w:lang w:val="es-ES_tradnl" w:eastAsia="ar-SA"/>
        </w:rPr>
        <w:t xml:space="preserve">. </w:t>
      </w:r>
      <w:r w:rsidRPr="00D06A9D">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T</w:t>
      </w:r>
      <w:r w:rsidRPr="00D06A9D">
        <w:rPr>
          <w:rFonts w:ascii="Century Gothic" w:eastAsia="Calibri" w:hAnsi="Century Gothic" w:cs="Calibri"/>
          <w:sz w:val="22"/>
          <w:szCs w:val="22"/>
          <w:lang w:val="es-ES_tradnl" w:eastAsia="ar-SA"/>
        </w:rPr>
        <w:t>enemos unas cifras que nos generan positivismo en cuanto a reducción de homicidios y reducción de hurtos frente al comparativo del año pasado y esto nos insta a seguir trabajando con un mayor esfuerzo en el tema de seguridad y en la percepción en cuanto a la seguridad de la ciudad”</w:t>
      </w:r>
      <w:r>
        <w:rPr>
          <w:rFonts w:ascii="Century Gothic" w:eastAsia="Calibri" w:hAnsi="Century Gothic" w:cs="Calibri"/>
          <w:sz w:val="22"/>
          <w:szCs w:val="22"/>
          <w:lang w:val="es-ES_tradnl" w:eastAsia="ar-SA"/>
        </w:rPr>
        <w:t xml:space="preserve">, precisó. </w:t>
      </w:r>
    </w:p>
    <w:p w14:paraId="05F4520F" w14:textId="4AF0608C" w:rsidR="00D06A9D" w:rsidRDefault="00D06A9D" w:rsidP="00D06A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6A9D">
        <w:rPr>
          <w:rFonts w:ascii="Century Gothic" w:eastAsia="Calibri" w:hAnsi="Century Gothic" w:cs="Calibri"/>
          <w:sz w:val="22"/>
          <w:szCs w:val="22"/>
          <w:lang w:val="es-ES_tradnl" w:eastAsia="ar-SA"/>
        </w:rPr>
        <w:t>Por su parte el Mayor General William René Salamanca, Director de Seguridad ciudadana de la Policía Nacional, expresó</w:t>
      </w:r>
      <w:r>
        <w:rPr>
          <w:rFonts w:ascii="Century Gothic" w:eastAsia="Calibri" w:hAnsi="Century Gothic" w:cs="Calibri"/>
          <w:sz w:val="22"/>
          <w:szCs w:val="22"/>
          <w:lang w:val="es-ES_tradnl" w:eastAsia="ar-SA"/>
        </w:rPr>
        <w:t xml:space="preserve"> sus buenos deseo para el nuevo </w:t>
      </w:r>
      <w:r w:rsidRPr="00D06A9D">
        <w:rPr>
          <w:rFonts w:ascii="Century Gothic" w:eastAsia="Calibri" w:hAnsi="Century Gothic" w:cs="Calibri"/>
          <w:sz w:val="22"/>
          <w:szCs w:val="22"/>
          <w:lang w:val="es-ES_tradnl" w:eastAsia="ar-SA"/>
        </w:rPr>
        <w:t xml:space="preserve">comandante de la Policía Metropolitana de San Juan de Pasto </w:t>
      </w:r>
      <w:r>
        <w:rPr>
          <w:rFonts w:ascii="Century Gothic" w:eastAsia="Calibri" w:hAnsi="Century Gothic" w:cs="Calibri"/>
          <w:sz w:val="22"/>
          <w:szCs w:val="22"/>
          <w:lang w:val="es-ES_tradnl" w:eastAsia="ar-SA"/>
        </w:rPr>
        <w:t>a fin de</w:t>
      </w:r>
      <w:r w:rsidRPr="00D06A9D">
        <w:rPr>
          <w:rFonts w:ascii="Century Gothic" w:eastAsia="Calibri" w:hAnsi="Century Gothic" w:cs="Calibri"/>
          <w:sz w:val="22"/>
          <w:szCs w:val="22"/>
          <w:lang w:val="es-ES_tradnl" w:eastAsia="ar-SA"/>
        </w:rPr>
        <w:t xml:space="preserve"> seguir avanzando en la reducción de los principales índices de inseguridad en el municipio</w:t>
      </w:r>
      <w:r>
        <w:rPr>
          <w:rFonts w:ascii="Century Gothic" w:eastAsia="Calibri" w:hAnsi="Century Gothic" w:cs="Calibri"/>
          <w:sz w:val="22"/>
          <w:szCs w:val="22"/>
          <w:lang w:val="es-ES_tradnl" w:eastAsia="ar-SA"/>
        </w:rPr>
        <w:t xml:space="preserve">, además </w:t>
      </w:r>
      <w:r w:rsidRPr="00D06A9D">
        <w:rPr>
          <w:rFonts w:ascii="Century Gothic" w:eastAsia="Calibri" w:hAnsi="Century Gothic" w:cs="Calibri"/>
          <w:sz w:val="22"/>
          <w:szCs w:val="22"/>
          <w:lang w:val="es-ES_tradnl" w:eastAsia="ar-SA"/>
        </w:rPr>
        <w:t>dio a conocer lo que se tiene contemplado para el tema de seguridad ciudadana a nivel país</w:t>
      </w:r>
      <w:r>
        <w:rPr>
          <w:rFonts w:ascii="Century Gothic" w:eastAsia="Calibri" w:hAnsi="Century Gothic" w:cs="Calibri"/>
          <w:sz w:val="22"/>
          <w:szCs w:val="22"/>
          <w:lang w:val="es-ES_tradnl" w:eastAsia="ar-SA"/>
        </w:rPr>
        <w:t xml:space="preserve">. </w:t>
      </w:r>
      <w:r w:rsidRPr="00D06A9D">
        <w:rPr>
          <w:rFonts w:ascii="Century Gothic" w:eastAsia="Calibri" w:hAnsi="Century Gothic" w:cs="Calibri"/>
          <w:sz w:val="22"/>
          <w:szCs w:val="22"/>
          <w:lang w:val="es-ES_tradnl" w:eastAsia="ar-SA"/>
        </w:rPr>
        <w:t xml:space="preserve"> </w:t>
      </w:r>
    </w:p>
    <w:p w14:paraId="0157A2F7" w14:textId="1BD61FB1" w:rsidR="00D06A9D" w:rsidRPr="00D06A9D" w:rsidRDefault="00D06A9D" w:rsidP="00D06A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6A9D">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P</w:t>
      </w:r>
      <w:r w:rsidRPr="00D06A9D">
        <w:rPr>
          <w:rFonts w:ascii="Century Gothic" w:eastAsia="Calibri" w:hAnsi="Century Gothic" w:cs="Calibri"/>
          <w:sz w:val="22"/>
          <w:szCs w:val="22"/>
          <w:lang w:val="es-ES_tradnl" w:eastAsia="ar-SA"/>
        </w:rPr>
        <w:t>rimero se va a consolidar una estrategia donde la red de participación cívica va a ser vital para nuestra labor de prevención</w:t>
      </w:r>
      <w:r>
        <w:rPr>
          <w:rFonts w:ascii="Century Gothic" w:eastAsia="Calibri" w:hAnsi="Century Gothic" w:cs="Calibri"/>
          <w:sz w:val="22"/>
          <w:szCs w:val="22"/>
          <w:lang w:val="es-ES_tradnl" w:eastAsia="ar-SA"/>
        </w:rPr>
        <w:t>. Además, el</w:t>
      </w:r>
      <w:r w:rsidRPr="00D06A9D">
        <w:rPr>
          <w:rFonts w:ascii="Century Gothic" w:eastAsia="Calibri" w:hAnsi="Century Gothic" w:cs="Calibri"/>
          <w:sz w:val="22"/>
          <w:szCs w:val="22"/>
          <w:lang w:val="es-ES_tradnl" w:eastAsia="ar-SA"/>
        </w:rPr>
        <w:t xml:space="preserve"> fortalecimiento del sector hotelero se suma a la estrategia de prevención en Colombia y la prevención por parte de todo el componente de</w:t>
      </w:r>
      <w:r>
        <w:rPr>
          <w:rFonts w:ascii="Century Gothic" w:eastAsia="Calibri" w:hAnsi="Century Gothic" w:cs="Calibri"/>
          <w:sz w:val="22"/>
          <w:szCs w:val="22"/>
          <w:lang w:val="es-ES_tradnl" w:eastAsia="ar-SA"/>
        </w:rPr>
        <w:t>l</w:t>
      </w:r>
      <w:r w:rsidRPr="00D06A9D">
        <w:rPr>
          <w:rFonts w:ascii="Century Gothic" w:eastAsia="Calibri" w:hAnsi="Century Gothic" w:cs="Calibri"/>
          <w:sz w:val="22"/>
          <w:szCs w:val="22"/>
          <w:lang w:val="es-ES_tradnl" w:eastAsia="ar-SA"/>
        </w:rPr>
        <w:t xml:space="preserve"> sector de vigilancia y seguridad privada, con quienes se trabajará juntos para la prevención del delito” especificó</w:t>
      </w:r>
      <w:r>
        <w:rPr>
          <w:rFonts w:ascii="Century Gothic" w:eastAsia="Calibri" w:hAnsi="Century Gothic" w:cs="Calibri"/>
          <w:sz w:val="22"/>
          <w:szCs w:val="22"/>
          <w:lang w:val="es-ES_tradnl" w:eastAsia="ar-SA"/>
        </w:rPr>
        <w:t>.</w:t>
      </w:r>
    </w:p>
    <w:p w14:paraId="489FF83E" w14:textId="0FDBC5DA" w:rsidR="00D06A9D" w:rsidRDefault="00D06A9D" w:rsidP="00D06A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6A9D">
        <w:rPr>
          <w:rFonts w:ascii="Century Gothic" w:eastAsia="Calibri" w:hAnsi="Century Gothic" w:cs="Calibri"/>
          <w:sz w:val="22"/>
          <w:szCs w:val="22"/>
          <w:lang w:val="es-ES_tradnl" w:eastAsia="ar-SA"/>
        </w:rPr>
        <w:t xml:space="preserve">Finalmente, </w:t>
      </w:r>
      <w:r>
        <w:rPr>
          <w:rFonts w:ascii="Century Gothic" w:eastAsia="Calibri" w:hAnsi="Century Gothic" w:cs="Calibri"/>
          <w:sz w:val="22"/>
          <w:szCs w:val="22"/>
          <w:lang w:val="es-ES_tradnl" w:eastAsia="ar-SA"/>
        </w:rPr>
        <w:t>el</w:t>
      </w:r>
      <w:r w:rsidRPr="00D06A9D">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c</w:t>
      </w:r>
      <w:r w:rsidRPr="00D06A9D">
        <w:rPr>
          <w:rFonts w:ascii="Century Gothic" w:eastAsia="Calibri" w:hAnsi="Century Gothic" w:cs="Calibri"/>
          <w:sz w:val="22"/>
          <w:szCs w:val="22"/>
          <w:lang w:val="es-ES_tradnl" w:eastAsia="ar-SA"/>
        </w:rPr>
        <w:t xml:space="preserve">oronel Herbert Benavides dijo que recibe este mando con mucha expectativa y con un agradecimiento especial a toda la institucionalidad que ha confiado </w:t>
      </w:r>
      <w:r>
        <w:rPr>
          <w:rFonts w:ascii="Century Gothic" w:eastAsia="Calibri" w:hAnsi="Century Gothic" w:cs="Calibri"/>
          <w:sz w:val="22"/>
          <w:szCs w:val="22"/>
          <w:lang w:val="es-ES_tradnl" w:eastAsia="ar-SA"/>
        </w:rPr>
        <w:t xml:space="preserve">en su labor </w:t>
      </w:r>
      <w:r w:rsidRPr="00D06A9D">
        <w:rPr>
          <w:rFonts w:ascii="Century Gothic" w:eastAsia="Calibri" w:hAnsi="Century Gothic" w:cs="Calibri"/>
          <w:sz w:val="22"/>
          <w:szCs w:val="22"/>
          <w:lang w:val="es-ES_tradnl" w:eastAsia="ar-SA"/>
        </w:rPr>
        <w:t>para desarrollar un excelente trabajo articulado</w:t>
      </w:r>
      <w:r>
        <w:rPr>
          <w:rFonts w:ascii="Century Gothic" w:eastAsia="Calibri" w:hAnsi="Century Gothic" w:cs="Calibri"/>
          <w:sz w:val="22"/>
          <w:szCs w:val="22"/>
          <w:lang w:val="es-ES_tradnl" w:eastAsia="ar-SA"/>
        </w:rPr>
        <w:t>.</w:t>
      </w:r>
    </w:p>
    <w:p w14:paraId="1CADC877" w14:textId="35CB0FB1" w:rsidR="00B869CC" w:rsidRPr="00D06A9D" w:rsidRDefault="00D06A9D" w:rsidP="00D06A9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6A9D">
        <w:rPr>
          <w:rFonts w:ascii="Century Gothic" w:eastAsia="Calibri" w:hAnsi="Century Gothic" w:cs="Calibri"/>
          <w:sz w:val="22"/>
          <w:szCs w:val="22"/>
          <w:lang w:val="es-ES_tradnl" w:eastAsia="ar-SA"/>
        </w:rPr>
        <w:t>“El reto es trabajar con la comunidad</w:t>
      </w:r>
      <w:r>
        <w:rPr>
          <w:rFonts w:ascii="Century Gothic" w:eastAsia="Calibri" w:hAnsi="Century Gothic" w:cs="Calibri"/>
          <w:sz w:val="22"/>
          <w:szCs w:val="22"/>
          <w:lang w:val="es-ES_tradnl" w:eastAsia="ar-SA"/>
        </w:rPr>
        <w:t xml:space="preserve"> y</w:t>
      </w:r>
      <w:r w:rsidRPr="00D06A9D">
        <w:rPr>
          <w:rFonts w:ascii="Century Gothic" w:eastAsia="Calibri" w:hAnsi="Century Gothic" w:cs="Calibri"/>
          <w:sz w:val="22"/>
          <w:szCs w:val="22"/>
          <w:lang w:val="es-ES_tradnl" w:eastAsia="ar-SA"/>
        </w:rPr>
        <w:t xml:space="preserve"> acercarnos más</w:t>
      </w:r>
      <w:r>
        <w:rPr>
          <w:rFonts w:ascii="Century Gothic" w:eastAsia="Calibri" w:hAnsi="Century Gothic" w:cs="Calibri"/>
          <w:sz w:val="22"/>
          <w:szCs w:val="22"/>
          <w:lang w:val="es-ES_tradnl" w:eastAsia="ar-SA"/>
        </w:rPr>
        <w:t>.</w:t>
      </w:r>
      <w:r w:rsidRPr="00D06A9D">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Q</w:t>
      </w:r>
      <w:r w:rsidRPr="00D06A9D">
        <w:rPr>
          <w:rFonts w:ascii="Century Gothic" w:eastAsia="Calibri" w:hAnsi="Century Gothic" w:cs="Calibri"/>
          <w:sz w:val="22"/>
          <w:szCs w:val="22"/>
          <w:lang w:val="es-ES_tradnl" w:eastAsia="ar-SA"/>
        </w:rPr>
        <w:t xml:space="preserve">ueremos que confíen en nuestra </w:t>
      </w:r>
      <w:r>
        <w:rPr>
          <w:rFonts w:ascii="Century Gothic" w:eastAsia="Calibri" w:hAnsi="Century Gothic" w:cs="Calibri"/>
          <w:sz w:val="22"/>
          <w:szCs w:val="22"/>
          <w:lang w:val="es-ES_tradnl" w:eastAsia="ar-SA"/>
        </w:rPr>
        <w:t>P</w:t>
      </w:r>
      <w:r w:rsidRPr="00D06A9D">
        <w:rPr>
          <w:rFonts w:ascii="Century Gothic" w:eastAsia="Calibri" w:hAnsi="Century Gothic" w:cs="Calibri"/>
          <w:sz w:val="22"/>
          <w:szCs w:val="22"/>
          <w:lang w:val="es-ES_tradnl" w:eastAsia="ar-SA"/>
        </w:rPr>
        <w:t>olicía, tenemos unos números muy positivos en materia de los índices de criminalidad, pero queremos mejorar en el tema de percepción en cuanto a la seguridad ciudadana</w:t>
      </w:r>
      <w:r>
        <w:rPr>
          <w:rFonts w:ascii="Century Gothic" w:eastAsia="Calibri" w:hAnsi="Century Gothic" w:cs="Calibri"/>
          <w:sz w:val="22"/>
          <w:szCs w:val="22"/>
          <w:lang w:val="es-ES_tradnl" w:eastAsia="ar-SA"/>
        </w:rPr>
        <w:t>. T</w:t>
      </w:r>
      <w:r w:rsidRPr="00D06A9D">
        <w:rPr>
          <w:rFonts w:ascii="Century Gothic" w:eastAsia="Calibri" w:hAnsi="Century Gothic" w:cs="Calibri"/>
          <w:sz w:val="22"/>
          <w:szCs w:val="22"/>
          <w:lang w:val="es-ES_tradnl" w:eastAsia="ar-SA"/>
        </w:rPr>
        <w:t>rabajaremos muy fuerte para actuar de manera contundente en contra de todos los actores delincuenciale</w:t>
      </w:r>
      <w:r>
        <w:rPr>
          <w:rFonts w:ascii="Century Gothic" w:eastAsia="Calibri" w:hAnsi="Century Gothic" w:cs="Calibri"/>
          <w:sz w:val="22"/>
          <w:szCs w:val="22"/>
          <w:lang w:val="es-ES_tradnl" w:eastAsia="ar-SA"/>
        </w:rPr>
        <w:t>s”, expresó el c</w:t>
      </w:r>
      <w:r w:rsidRPr="00D06A9D">
        <w:rPr>
          <w:rFonts w:ascii="Century Gothic" w:eastAsia="Calibri" w:hAnsi="Century Gothic" w:cs="Calibri"/>
          <w:sz w:val="22"/>
          <w:szCs w:val="22"/>
          <w:lang w:val="es-ES_tradnl" w:eastAsia="ar-SA"/>
        </w:rPr>
        <w:t>oronel Herbert Benavides</w:t>
      </w:r>
    </w:p>
    <w:p w14:paraId="1B2820F4" w14:textId="77777777" w:rsidR="00130A8A" w:rsidRPr="00B67593" w:rsidRDefault="00130A8A" w:rsidP="00130A8A">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67593">
        <w:rPr>
          <w:rFonts w:ascii="Century Gothic" w:eastAsia="Times New Roman" w:hAnsi="Century Gothic" w:cs="Calibri"/>
          <w:b/>
          <w:bCs/>
          <w:color w:val="212121"/>
          <w:sz w:val="18"/>
          <w:szCs w:val="22"/>
          <w:bdr w:val="none" w:sz="0" w:space="0" w:color="auto" w:frame="1"/>
          <w:lang w:val="es-ES_tradnl" w:eastAsia="es-CO"/>
        </w:rPr>
        <w:t>Información: Secretari</w:t>
      </w:r>
      <w:r>
        <w:rPr>
          <w:rFonts w:ascii="Century Gothic" w:eastAsia="Times New Roman" w:hAnsi="Century Gothic" w:cs="Calibri"/>
          <w:b/>
          <w:bCs/>
          <w:color w:val="212121"/>
          <w:sz w:val="18"/>
          <w:szCs w:val="22"/>
          <w:bdr w:val="none" w:sz="0" w:space="0" w:color="auto" w:frame="1"/>
          <w:lang w:val="es-ES_tradnl" w:eastAsia="es-CO"/>
        </w:rPr>
        <w:t>a</w:t>
      </w:r>
      <w:r w:rsidRPr="00B67593">
        <w:rPr>
          <w:rFonts w:ascii="Century Gothic" w:eastAsia="Times New Roman" w:hAnsi="Century Gothic" w:cs="Calibri"/>
          <w:b/>
          <w:bCs/>
          <w:color w:val="212121"/>
          <w:sz w:val="18"/>
          <w:szCs w:val="22"/>
          <w:bdr w:val="none" w:sz="0" w:space="0" w:color="auto" w:frame="1"/>
          <w:lang w:val="es-ES_tradnl" w:eastAsia="es-CO"/>
        </w:rPr>
        <w:t xml:space="preserve"> de Gobierno Carolina Rueda Noguera. Celular: 3137652534 </w:t>
      </w:r>
    </w:p>
    <w:p w14:paraId="6D84E2C4" w14:textId="77777777" w:rsidR="00130A8A" w:rsidRDefault="00130A8A" w:rsidP="00130A8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1DFC66E7" w14:textId="77777777" w:rsidR="00130A8A" w:rsidRPr="00B67593" w:rsidRDefault="00130A8A" w:rsidP="00130A8A">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97D5F6B" w14:textId="29C2353C" w:rsidR="00B869CC" w:rsidRDefault="00B869CC" w:rsidP="00D1027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1A80FC77" w14:textId="2A7CA81D" w:rsidR="00B869CC" w:rsidRDefault="00B869CC" w:rsidP="00D1027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0B4A1D28" w14:textId="23193066" w:rsidR="00015659" w:rsidRDefault="00015659" w:rsidP="00D1027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18627D51" w14:textId="156E521D" w:rsidR="00015659" w:rsidRDefault="00015659" w:rsidP="00D1027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4450D32A" w14:textId="6BC1C7AC" w:rsidR="00015659" w:rsidRDefault="00015659" w:rsidP="00D1027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04161463" w14:textId="5E18DA07" w:rsidR="00015659" w:rsidRDefault="00015659" w:rsidP="00D1027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7A7123FE" w14:textId="617EC53A" w:rsidR="00015659" w:rsidRDefault="00015659" w:rsidP="00D1027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576128F2" w14:textId="456CB4D0" w:rsidR="00015659" w:rsidRDefault="00015659" w:rsidP="00D1027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766174CA" w14:textId="13CA526F" w:rsidR="00015659" w:rsidRDefault="00015659" w:rsidP="00D1027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53C93946" w14:textId="69A7212C" w:rsidR="00015659" w:rsidRDefault="00015659" w:rsidP="00D1027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529A4F86" w14:textId="77777777" w:rsidR="00C821E7" w:rsidRPr="00C821E7" w:rsidRDefault="00C821E7" w:rsidP="00C821E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C821E7">
        <w:rPr>
          <w:rFonts w:ascii="Century Gothic" w:eastAsia="Calibri" w:hAnsi="Century Gothic" w:cs="Calibri"/>
          <w:b/>
          <w:sz w:val="22"/>
          <w:szCs w:val="22"/>
          <w:lang w:val="es-ES_tradnl" w:eastAsia="ar-SA"/>
        </w:rPr>
        <w:lastRenderedPageBreak/>
        <w:t>SECRETARÍA DE GOBIERNO REALIZÓ OPERATIVO DE CONTROL PARA LA VERIFICACION DE PRECIOS EN LAS ESTACIONES DE SERVICIO DEL MUNICIPIO</w:t>
      </w:r>
    </w:p>
    <w:p w14:paraId="17027FA9" w14:textId="77777777" w:rsidR="00C821E7" w:rsidRPr="00C821E7" w:rsidRDefault="00C821E7" w:rsidP="00C821E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821E7">
        <w:rPr>
          <w:rFonts w:ascii="Century Gothic" w:eastAsia="Calibri" w:hAnsi="Century Gothic" w:cs="Calibri"/>
          <w:noProof/>
          <w:sz w:val="22"/>
          <w:szCs w:val="22"/>
        </w:rPr>
        <w:drawing>
          <wp:inline distT="0" distB="0" distL="0" distR="0" wp14:anchorId="3B67F99A" wp14:editId="1EDF67F5">
            <wp:extent cx="3409950" cy="2628900"/>
            <wp:effectExtent l="19050" t="0" r="0" b="0"/>
            <wp:docPr id="1" name="Imagen 1" descr="C:\Documents and Settings\Administrador\Mis documentos\Downloads\20190226_183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90226_183647.jpg"/>
                    <pic:cNvPicPr>
                      <a:picLocks noChangeAspect="1" noChangeArrowheads="1"/>
                    </pic:cNvPicPr>
                  </pic:nvPicPr>
                  <pic:blipFill>
                    <a:blip r:embed="rId10"/>
                    <a:srcRect/>
                    <a:stretch>
                      <a:fillRect/>
                    </a:stretch>
                  </pic:blipFill>
                  <pic:spPr bwMode="auto">
                    <a:xfrm>
                      <a:off x="0" y="0"/>
                      <a:ext cx="3414381" cy="2632316"/>
                    </a:xfrm>
                    <a:prstGeom prst="rect">
                      <a:avLst/>
                    </a:prstGeom>
                    <a:noFill/>
                    <a:ln w="9525">
                      <a:noFill/>
                      <a:miter lim="800000"/>
                      <a:headEnd/>
                      <a:tailEnd/>
                    </a:ln>
                  </pic:spPr>
                </pic:pic>
              </a:graphicData>
            </a:graphic>
          </wp:inline>
        </w:drawing>
      </w:r>
    </w:p>
    <w:p w14:paraId="488F4B2E" w14:textId="77777777" w:rsidR="00C821E7" w:rsidRPr="00C821E7"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821E7">
        <w:rPr>
          <w:rFonts w:ascii="Century Gothic" w:eastAsia="Calibri" w:hAnsi="Century Gothic" w:cs="Calibri"/>
          <w:sz w:val="22"/>
          <w:szCs w:val="22"/>
          <w:lang w:val="es-ES_tradnl" w:eastAsia="ar-SA"/>
        </w:rPr>
        <w:t>La Alcaldía de Pasto, a través de la Secretaría de Gobierno realizó un operativo de control a las 46 estaciones de servicio del municipio, con el fin de dar cumplimiento a la resolución 40087 del 31 de enero del Ministerio de Minas y Energía con respecto al tema de precio de gasolina y ACPM.</w:t>
      </w:r>
    </w:p>
    <w:p w14:paraId="1917C83D" w14:textId="77777777" w:rsidR="00C821E7" w:rsidRPr="00C821E7"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821E7">
        <w:rPr>
          <w:rFonts w:ascii="Century Gothic" w:eastAsia="Calibri" w:hAnsi="Century Gothic" w:cs="Calibri"/>
          <w:sz w:val="22"/>
          <w:szCs w:val="22"/>
          <w:lang w:val="es-ES_tradnl" w:eastAsia="ar-SA"/>
        </w:rPr>
        <w:t>De acuerdo a la ley 1480 de 2011 o el Estatuto del Consumidor, en materia de precios al consumidor en su artículo 26 numeral 3 dice que “cuando el producto este sujeto a control directo de precios por parte del gobierno nacional, el fijado por este será el precio máximo al consumidor y deberá ser informado por el productor en el cuerpo mismo del producto, sin prejuicio del menor valor que el proveedor pueda establecer”</w:t>
      </w:r>
    </w:p>
    <w:p w14:paraId="4E79E9E6" w14:textId="30F3CFAB" w:rsidR="00C821E7" w:rsidRPr="00C821E7"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821E7">
        <w:rPr>
          <w:rFonts w:ascii="Century Gothic" w:eastAsia="Calibri" w:hAnsi="Century Gothic" w:cs="Calibri"/>
          <w:sz w:val="22"/>
          <w:szCs w:val="22"/>
          <w:lang w:val="es-ES_tradnl" w:eastAsia="ar-SA"/>
        </w:rPr>
        <w:t>La Alcaldesa de Pasto (e) y Secretaria de Gobierno Carolina Rueda Noguera manifestó que este operativo se llevó a cabo para realizar el debido control al precio establecido por parte del Ministerio de Minas y Energía, “para el Municipio de Pasto, el Ministerio de Minas y Energía ha establecido la tarifa máxima de venta al público  para el mes de febrero “de acuerdo a la resolución  40087 el precio de referencia de la gasolina es por un valor de $7.194.00 M/</w:t>
      </w:r>
      <w:proofErr w:type="spellStart"/>
      <w:r w:rsidRPr="00C821E7">
        <w:rPr>
          <w:rFonts w:ascii="Century Gothic" w:eastAsia="Calibri" w:hAnsi="Century Gothic" w:cs="Calibri"/>
          <w:sz w:val="22"/>
          <w:szCs w:val="22"/>
          <w:lang w:val="es-ES_tradnl" w:eastAsia="ar-SA"/>
        </w:rPr>
        <w:t>Cte</w:t>
      </w:r>
      <w:proofErr w:type="spellEnd"/>
      <w:r w:rsidRPr="00C821E7">
        <w:rPr>
          <w:rFonts w:ascii="Century Gothic" w:eastAsia="Calibri" w:hAnsi="Century Gothic" w:cs="Calibri"/>
          <w:sz w:val="22"/>
          <w:szCs w:val="22"/>
          <w:lang w:val="es-ES_tradnl" w:eastAsia="ar-SA"/>
        </w:rPr>
        <w:t xml:space="preserve"> y de acuerdo a la resolución 4076 el precio para ACPM  tiene un valor de $7.088 M/</w:t>
      </w:r>
      <w:proofErr w:type="spellStart"/>
      <w:r w:rsidRPr="00C821E7">
        <w:rPr>
          <w:rFonts w:ascii="Century Gothic" w:eastAsia="Calibri" w:hAnsi="Century Gothic" w:cs="Calibri"/>
          <w:sz w:val="22"/>
          <w:szCs w:val="22"/>
          <w:lang w:val="es-ES_tradnl" w:eastAsia="ar-SA"/>
        </w:rPr>
        <w:t>Cte</w:t>
      </w:r>
      <w:proofErr w:type="spellEnd"/>
      <w:r w:rsidRPr="00C821E7">
        <w:rPr>
          <w:rFonts w:ascii="Century Gothic" w:eastAsia="Calibri" w:hAnsi="Century Gothic" w:cs="Calibri"/>
          <w:sz w:val="22"/>
          <w:szCs w:val="22"/>
          <w:lang w:val="es-ES_tradnl" w:eastAsia="ar-SA"/>
        </w:rPr>
        <w:t>” puntualizó</w:t>
      </w:r>
    </w:p>
    <w:p w14:paraId="770C727D" w14:textId="618468F0" w:rsidR="00C821E7" w:rsidRPr="00C821E7"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821E7">
        <w:rPr>
          <w:rFonts w:ascii="Century Gothic" w:eastAsia="Calibri" w:hAnsi="Century Gothic" w:cs="Calibri"/>
          <w:sz w:val="22"/>
          <w:szCs w:val="22"/>
          <w:lang w:val="es-ES_tradnl" w:eastAsia="ar-SA"/>
        </w:rPr>
        <w:t>Finalmente, la funcionaria manifestó que estos operativos se continuarán realizando para hacer la respectiva verificación de precios, “hasta el momento las estaciones de servicio atendieron el llamado y han realizado el debido cambio de los precios en ga</w:t>
      </w:r>
      <w:r>
        <w:rPr>
          <w:rFonts w:ascii="Century Gothic" w:eastAsia="Calibri" w:hAnsi="Century Gothic" w:cs="Calibri"/>
          <w:sz w:val="22"/>
          <w:szCs w:val="22"/>
          <w:lang w:val="es-ES_tradnl" w:eastAsia="ar-SA"/>
        </w:rPr>
        <w:t>solina y ACPM”,</w:t>
      </w:r>
      <w:r w:rsidRPr="00C821E7">
        <w:rPr>
          <w:rFonts w:ascii="Century Gothic" w:eastAsia="Calibri" w:hAnsi="Century Gothic" w:cs="Calibri"/>
          <w:sz w:val="22"/>
          <w:szCs w:val="22"/>
          <w:lang w:val="es-ES_tradnl" w:eastAsia="ar-SA"/>
        </w:rPr>
        <w:t xml:space="preserve"> recalcó</w:t>
      </w:r>
    </w:p>
    <w:p w14:paraId="62E9A35E" w14:textId="1AA385EF" w:rsidR="00C821E7" w:rsidRPr="00C821E7" w:rsidRDefault="00C821E7" w:rsidP="00C821E7">
      <w:pPr>
        <w:shd w:val="clear" w:color="auto" w:fill="FFFFFF"/>
        <w:jc w:val="both"/>
        <w:rPr>
          <w:rFonts w:ascii="Century Gothic" w:hAnsi="Century Gothic"/>
          <w:b/>
          <w:color w:val="222222"/>
        </w:rPr>
      </w:pPr>
      <w:r w:rsidRPr="008F3B03">
        <w:rPr>
          <w:rFonts w:ascii="Tahoma" w:hAnsi="Tahoma" w:cs="Tahoma"/>
          <w:b/>
          <w:bCs/>
          <w:color w:val="222222"/>
          <w:sz w:val="18"/>
          <w:szCs w:val="18"/>
          <w:lang w:val="es-MX"/>
        </w:rPr>
        <w:t xml:space="preserve">Información: </w:t>
      </w:r>
      <w:r>
        <w:rPr>
          <w:rFonts w:ascii="Tahoma" w:hAnsi="Tahoma" w:cs="Tahoma"/>
          <w:b/>
          <w:bCs/>
          <w:color w:val="222222"/>
          <w:sz w:val="18"/>
          <w:szCs w:val="18"/>
          <w:lang w:val="es-MX"/>
        </w:rPr>
        <w:t>Secretaria de Gobierno, Carolina Rueda Noguera Celular: 3137652534</w:t>
      </w:r>
    </w:p>
    <w:p w14:paraId="382D42C9" w14:textId="77777777" w:rsidR="00C821E7" w:rsidRPr="00C821E7" w:rsidRDefault="00C821E7" w:rsidP="00C821E7">
      <w:pPr>
        <w:shd w:val="clear" w:color="auto" w:fill="FFFFFF"/>
        <w:jc w:val="center"/>
        <w:rPr>
          <w:rFonts w:ascii="Century Gothic" w:eastAsia="Calibri" w:hAnsi="Century Gothic" w:cs="Calibri"/>
          <w:i/>
          <w:sz w:val="22"/>
          <w:szCs w:val="22"/>
          <w:lang w:val="es-ES_tradnl" w:eastAsia="ar-SA"/>
        </w:rPr>
      </w:pPr>
      <w:r w:rsidRPr="00C821E7">
        <w:rPr>
          <w:rFonts w:ascii="Century Gothic" w:eastAsia="Calibri" w:hAnsi="Century Gothic" w:cs="Calibri"/>
          <w:i/>
          <w:sz w:val="22"/>
          <w:szCs w:val="22"/>
          <w:lang w:val="es-ES_tradnl" w:eastAsia="ar-SA"/>
        </w:rPr>
        <w:t>Somos constructores de paz</w:t>
      </w:r>
    </w:p>
    <w:p w14:paraId="665128E2" w14:textId="77777777" w:rsidR="00C821E7" w:rsidRDefault="00C821E7" w:rsidP="00C821E7">
      <w:pPr>
        <w:pStyle w:val="NormalWeb"/>
        <w:shd w:val="clear" w:color="auto" w:fill="FFFFFF"/>
        <w:spacing w:before="0" w:beforeAutospacing="0" w:after="90" w:afterAutospacing="0" w:line="240" w:lineRule="auto"/>
        <w:rPr>
          <w:rFonts w:ascii="Century Gothic" w:hAnsi="Century Gothic" w:cs="Arial"/>
          <w:b/>
          <w:color w:val="000000" w:themeColor="text1"/>
          <w:sz w:val="22"/>
          <w:szCs w:val="22"/>
          <w:bdr w:val="none" w:sz="0" w:space="0" w:color="auto" w:frame="1"/>
        </w:rPr>
      </w:pPr>
    </w:p>
    <w:p w14:paraId="59BCA04A" w14:textId="77777777" w:rsidR="00C821E7" w:rsidRDefault="00C821E7" w:rsidP="00C821E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 xml:space="preserve">ESTE LUNES 4 DE MARZO SERÁ </w:t>
      </w:r>
      <w:r w:rsidRPr="005B234C">
        <w:rPr>
          <w:rFonts w:ascii="Century Gothic" w:eastAsia="Calibri" w:hAnsi="Century Gothic" w:cs="Calibri"/>
          <w:b/>
          <w:sz w:val="22"/>
          <w:szCs w:val="22"/>
          <w:lang w:val="es-ES_tradnl" w:eastAsia="ar-SA"/>
        </w:rPr>
        <w:t>SOCIALIZA</w:t>
      </w:r>
      <w:r>
        <w:rPr>
          <w:rFonts w:ascii="Century Gothic" w:eastAsia="Calibri" w:hAnsi="Century Gothic" w:cs="Calibri"/>
          <w:b/>
          <w:sz w:val="22"/>
          <w:szCs w:val="22"/>
          <w:lang w:val="es-ES_tradnl" w:eastAsia="ar-SA"/>
        </w:rPr>
        <w:t>DO</w:t>
      </w:r>
      <w:r w:rsidRPr="005B234C">
        <w:rPr>
          <w:rFonts w:ascii="Century Gothic" w:eastAsia="Calibri" w:hAnsi="Century Gothic" w:cs="Calibri"/>
          <w:b/>
          <w:sz w:val="22"/>
          <w:szCs w:val="22"/>
          <w:lang w:val="es-ES_tradnl" w:eastAsia="ar-SA"/>
        </w:rPr>
        <w:t xml:space="preserve"> EL PLAN DE MANEJO DE TRÁNSITO DEL PROYECTO PARQUE RUMIPAMBA</w:t>
      </w:r>
    </w:p>
    <w:p w14:paraId="345E2E52" w14:textId="77777777" w:rsidR="00C821E7" w:rsidRDefault="00C821E7" w:rsidP="00C821E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09F6F2EB" wp14:editId="61D1D6F1">
            <wp:extent cx="5613400" cy="2508250"/>
            <wp:effectExtent l="0" t="0" r="635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rque rumipamba.png"/>
                    <pic:cNvPicPr/>
                  </pic:nvPicPr>
                  <pic:blipFill rotWithShape="1">
                    <a:blip r:embed="rId11">
                      <a:extLst>
                        <a:ext uri="{28A0092B-C50C-407E-A947-70E740481C1C}">
                          <a14:useLocalDpi xmlns:a14="http://schemas.microsoft.com/office/drawing/2010/main" val="0"/>
                        </a:ext>
                      </a:extLst>
                    </a:blip>
                    <a:srcRect t="13943"/>
                    <a:stretch/>
                  </pic:blipFill>
                  <pic:spPr bwMode="auto">
                    <a:xfrm>
                      <a:off x="0" y="0"/>
                      <a:ext cx="5613400" cy="2508250"/>
                    </a:xfrm>
                    <a:prstGeom prst="rect">
                      <a:avLst/>
                    </a:prstGeom>
                    <a:ln>
                      <a:noFill/>
                    </a:ln>
                    <a:extLst>
                      <a:ext uri="{53640926-AAD7-44D8-BBD7-CCE9431645EC}">
                        <a14:shadowObscured xmlns:a14="http://schemas.microsoft.com/office/drawing/2010/main"/>
                      </a:ext>
                    </a:extLst>
                  </pic:spPr>
                </pic:pic>
              </a:graphicData>
            </a:graphic>
          </wp:inline>
        </w:drawing>
      </w:r>
    </w:p>
    <w:p w14:paraId="1C23C7CC" w14:textId="77777777" w:rsidR="00C821E7" w:rsidRPr="005B234C"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El alcalde de Pasto Pedro Vicente Obando Ordoñez y el Consorcio CGO 2018, invitan a la socialización del PMT – Plan De Manejo De Tránsito para la construcción del Parque Ambiental “</w:t>
      </w:r>
      <w:proofErr w:type="spellStart"/>
      <w:r w:rsidRPr="005B234C">
        <w:rPr>
          <w:rFonts w:ascii="Century Gothic" w:eastAsia="Calibri" w:hAnsi="Century Gothic" w:cs="Calibri"/>
          <w:sz w:val="22"/>
          <w:szCs w:val="22"/>
          <w:lang w:val="es-ES_tradnl" w:eastAsia="ar-SA"/>
        </w:rPr>
        <w:t>Rumipamba</w:t>
      </w:r>
      <w:proofErr w:type="spellEnd"/>
      <w:r w:rsidRPr="005B234C">
        <w:rPr>
          <w:rFonts w:ascii="Century Gothic" w:eastAsia="Calibri" w:hAnsi="Century Gothic" w:cs="Calibri"/>
          <w:sz w:val="22"/>
          <w:szCs w:val="22"/>
          <w:lang w:val="es-ES_tradnl" w:eastAsia="ar-SA"/>
        </w:rPr>
        <w:t>” Primera Etapa en el municipio de Pasto.</w:t>
      </w:r>
    </w:p>
    <w:p w14:paraId="23B4A5F1" w14:textId="77777777" w:rsidR="00C821E7" w:rsidRPr="005B234C"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El evento se desarrollará el lunes 4 de marzo a partir de las 2:30 p.m. en el salón principal I.E.M. Antonio Nariño, Sede centro.</w:t>
      </w:r>
    </w:p>
    <w:p w14:paraId="644ED74E" w14:textId="77777777" w:rsidR="00C821E7" w:rsidRPr="005B234C"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El proyecto en su ejecución como intervención urbanística en el área del Parque </w:t>
      </w:r>
      <w:proofErr w:type="spellStart"/>
      <w:r w:rsidRPr="005B234C">
        <w:rPr>
          <w:rFonts w:ascii="Century Gothic" w:eastAsia="Calibri" w:hAnsi="Century Gothic" w:cs="Calibri"/>
          <w:sz w:val="22"/>
          <w:szCs w:val="22"/>
          <w:lang w:val="es-ES_tradnl" w:eastAsia="ar-SA"/>
        </w:rPr>
        <w:t>Rumipamba</w:t>
      </w:r>
      <w:proofErr w:type="spellEnd"/>
      <w:r w:rsidRPr="005B234C">
        <w:rPr>
          <w:rFonts w:ascii="Century Gothic" w:eastAsia="Calibri" w:hAnsi="Century Gothic" w:cs="Calibri"/>
          <w:sz w:val="22"/>
          <w:szCs w:val="22"/>
          <w:lang w:val="es-ES_tradnl" w:eastAsia="ar-SA"/>
        </w:rPr>
        <w:t>, contempla una primera y única etapa de ejecución de obra, la cual tiene como unidad de actuación principal, la construcción contempla las obras de urbanismo, mobiliario, redes subterráneas, paisajismo y demás necesarias para la terminación total del proyecto.</w:t>
      </w:r>
    </w:p>
    <w:p w14:paraId="3FA6B37D" w14:textId="77777777" w:rsidR="00C821E7"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Por eso, en la reunión de socialización se informará cuáles serán las medidas necesarias para el correcto ordenamiento del tránsito por las vías públicas y recibir y solucionar peticiones de la comunidad</w:t>
      </w:r>
      <w:r>
        <w:rPr>
          <w:rFonts w:ascii="Century Gothic" w:eastAsia="Calibri" w:hAnsi="Century Gothic" w:cs="Calibri"/>
          <w:sz w:val="22"/>
          <w:szCs w:val="22"/>
          <w:lang w:val="es-ES_tradnl" w:eastAsia="ar-SA"/>
        </w:rPr>
        <w:t>.</w:t>
      </w:r>
    </w:p>
    <w:p w14:paraId="79408851" w14:textId="77777777" w:rsidR="00C821E7" w:rsidRPr="008224BF" w:rsidRDefault="00C821E7" w:rsidP="00C821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D10274">
        <w:rPr>
          <w:rFonts w:ascii="Century Gothic" w:eastAsia="Times New Roman" w:hAnsi="Century Gothic" w:cs="Calibri"/>
          <w:b/>
          <w:bCs/>
          <w:color w:val="212121"/>
          <w:sz w:val="18"/>
          <w:szCs w:val="22"/>
          <w:bdr w:val="none" w:sz="0" w:space="0" w:color="auto" w:frame="1"/>
          <w:lang w:val="es-ES_tradnl" w:eastAsia="es-CO"/>
        </w:rPr>
        <w:t>Información: Directora Invipasto Liana Yela Guerrero. Celular: 3176384714</w:t>
      </w:r>
    </w:p>
    <w:p w14:paraId="3BBA7753" w14:textId="77777777" w:rsidR="00C821E7" w:rsidRPr="00B67593" w:rsidRDefault="00C821E7" w:rsidP="00C821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7B807434" w14:textId="77777777" w:rsidR="00C821E7" w:rsidRDefault="00C821E7" w:rsidP="00C821E7">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F3CD121" w14:textId="77777777" w:rsidR="00C821E7" w:rsidRDefault="00C821E7" w:rsidP="00015659">
      <w:pPr>
        <w:pStyle w:val="NormalWeb"/>
        <w:shd w:val="clear" w:color="auto" w:fill="FFFFFF"/>
        <w:spacing w:before="0" w:beforeAutospacing="0" w:after="90" w:afterAutospacing="0" w:line="240" w:lineRule="auto"/>
        <w:jc w:val="center"/>
        <w:rPr>
          <w:rFonts w:ascii="Century Gothic" w:hAnsi="Century Gothic" w:cs="Arial"/>
          <w:b/>
          <w:color w:val="000000" w:themeColor="text1"/>
          <w:sz w:val="22"/>
          <w:szCs w:val="22"/>
          <w:bdr w:val="none" w:sz="0" w:space="0" w:color="auto" w:frame="1"/>
        </w:rPr>
      </w:pPr>
    </w:p>
    <w:p w14:paraId="2B2F898D" w14:textId="77777777" w:rsidR="00C821E7" w:rsidRDefault="00C821E7" w:rsidP="00015659">
      <w:pPr>
        <w:pStyle w:val="NormalWeb"/>
        <w:shd w:val="clear" w:color="auto" w:fill="FFFFFF"/>
        <w:spacing w:before="0" w:beforeAutospacing="0" w:after="90" w:afterAutospacing="0" w:line="240" w:lineRule="auto"/>
        <w:jc w:val="center"/>
        <w:rPr>
          <w:rFonts w:ascii="Century Gothic" w:hAnsi="Century Gothic" w:cs="Arial"/>
          <w:b/>
          <w:color w:val="000000" w:themeColor="text1"/>
          <w:sz w:val="22"/>
          <w:szCs w:val="22"/>
          <w:bdr w:val="none" w:sz="0" w:space="0" w:color="auto" w:frame="1"/>
        </w:rPr>
      </w:pPr>
    </w:p>
    <w:p w14:paraId="4BB080A8" w14:textId="14BD4FB0" w:rsidR="00015659" w:rsidRPr="00432D79" w:rsidRDefault="00015659" w:rsidP="00015659">
      <w:pPr>
        <w:pStyle w:val="NormalWeb"/>
        <w:shd w:val="clear" w:color="auto" w:fill="FFFFFF"/>
        <w:spacing w:before="0" w:beforeAutospacing="0" w:after="90" w:afterAutospacing="0" w:line="240" w:lineRule="auto"/>
        <w:jc w:val="center"/>
        <w:rPr>
          <w:rFonts w:ascii="Century Gothic" w:hAnsi="Century Gothic"/>
          <w:b/>
          <w:color w:val="000000" w:themeColor="text1"/>
          <w:sz w:val="22"/>
          <w:szCs w:val="22"/>
        </w:rPr>
      </w:pPr>
      <w:r w:rsidRPr="00432D79">
        <w:rPr>
          <w:rFonts w:ascii="Century Gothic" w:hAnsi="Century Gothic" w:cs="Arial"/>
          <w:b/>
          <w:color w:val="000000" w:themeColor="text1"/>
          <w:sz w:val="22"/>
          <w:szCs w:val="22"/>
          <w:bdr w:val="none" w:sz="0" w:space="0" w:color="auto" w:frame="1"/>
        </w:rPr>
        <w:t xml:space="preserve">CON LA APROBACIÓN DEL PLAN DE MEJORAMIENTO CULMINÓ </w:t>
      </w:r>
      <w:r w:rsidRPr="00432D79">
        <w:rPr>
          <w:rFonts w:ascii="Century Gothic" w:hAnsi="Century Gothic"/>
          <w:b/>
          <w:color w:val="000000" w:themeColor="text1"/>
          <w:sz w:val="22"/>
          <w:szCs w:val="22"/>
        </w:rPr>
        <w:t>EL PRIMER COMITÉ DE JUSTICIA TRANSICIONAL DEL 2019</w:t>
      </w:r>
    </w:p>
    <w:p w14:paraId="3DA6C61D" w14:textId="7A18C33A" w:rsidR="00061445" w:rsidRDefault="00061445" w:rsidP="0001565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23067F0F" wp14:editId="2A39F867">
            <wp:extent cx="4675505" cy="31496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JUSTICIA TRANSICIONAL.jpg"/>
                    <pic:cNvPicPr/>
                  </pic:nvPicPr>
                  <pic:blipFill>
                    <a:blip r:embed="rId12">
                      <a:extLst>
                        <a:ext uri="{28A0092B-C50C-407E-A947-70E740481C1C}">
                          <a14:useLocalDpi xmlns:a14="http://schemas.microsoft.com/office/drawing/2010/main" val="0"/>
                        </a:ext>
                      </a:extLst>
                    </a:blip>
                    <a:stretch>
                      <a:fillRect/>
                    </a:stretch>
                  </pic:blipFill>
                  <pic:spPr>
                    <a:xfrm>
                      <a:off x="0" y="0"/>
                      <a:ext cx="4685582" cy="3156388"/>
                    </a:xfrm>
                    <a:prstGeom prst="rect">
                      <a:avLst/>
                    </a:prstGeom>
                  </pic:spPr>
                </pic:pic>
              </a:graphicData>
            </a:graphic>
          </wp:inline>
        </w:drawing>
      </w:r>
    </w:p>
    <w:p w14:paraId="50D0BC04" w14:textId="52A811BD" w:rsidR="00015659" w:rsidRPr="00015659" w:rsidRDefault="00015659" w:rsidP="0001565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5659">
        <w:rPr>
          <w:rFonts w:ascii="Century Gothic" w:eastAsia="Calibri" w:hAnsi="Century Gothic" w:cs="Calibri"/>
          <w:sz w:val="22"/>
          <w:szCs w:val="22"/>
          <w:lang w:val="es-ES_tradnl" w:eastAsia="ar-SA"/>
        </w:rPr>
        <w:t xml:space="preserve">En el Comité de Justicia Transicional presidido por la </w:t>
      </w:r>
      <w:r w:rsidR="00061445" w:rsidRPr="00015659">
        <w:rPr>
          <w:rFonts w:ascii="Century Gothic" w:eastAsia="Calibri" w:hAnsi="Century Gothic" w:cs="Calibri"/>
          <w:sz w:val="22"/>
          <w:szCs w:val="22"/>
          <w:lang w:val="es-ES_tradnl" w:eastAsia="ar-SA"/>
        </w:rPr>
        <w:t>alcaldesa</w:t>
      </w:r>
      <w:r w:rsidRPr="00015659">
        <w:rPr>
          <w:rFonts w:ascii="Century Gothic" w:eastAsia="Calibri" w:hAnsi="Century Gothic" w:cs="Calibri"/>
          <w:sz w:val="22"/>
          <w:szCs w:val="22"/>
          <w:lang w:val="es-ES_tradnl" w:eastAsia="ar-SA"/>
        </w:rPr>
        <w:t xml:space="preserve"> (e) de Pasto, Carolina Rueda Noguera y con la participación de las instituciones que integran el Sistema Nacional de Atención y Reparación Integral de Víctimas (SNARIV), se realizó el seguimiento al plan de acción territorial para la política pública de víctimas del conflicto armado en el municipio</w:t>
      </w:r>
      <w:r>
        <w:rPr>
          <w:rFonts w:ascii="Century Gothic" w:eastAsia="Calibri" w:hAnsi="Century Gothic" w:cs="Calibri"/>
          <w:sz w:val="22"/>
          <w:szCs w:val="22"/>
          <w:lang w:val="es-ES_tradnl" w:eastAsia="ar-SA"/>
        </w:rPr>
        <w:t xml:space="preserve">, </w:t>
      </w:r>
      <w:r w:rsidRPr="00015659">
        <w:rPr>
          <w:rFonts w:ascii="Century Gothic" w:eastAsia="Calibri" w:hAnsi="Century Gothic" w:cs="Calibri"/>
          <w:sz w:val="22"/>
          <w:szCs w:val="22"/>
          <w:lang w:val="es-ES_tradnl" w:eastAsia="ar-SA"/>
        </w:rPr>
        <w:t xml:space="preserve">se socializó y aprobó el plan de mejoramiento a trabajar para </w:t>
      </w:r>
      <w:r>
        <w:rPr>
          <w:rFonts w:ascii="Century Gothic" w:eastAsia="Calibri" w:hAnsi="Century Gothic" w:cs="Calibri"/>
          <w:sz w:val="22"/>
          <w:szCs w:val="22"/>
          <w:lang w:val="es-ES_tradnl" w:eastAsia="ar-SA"/>
        </w:rPr>
        <w:t xml:space="preserve">el </w:t>
      </w:r>
      <w:r w:rsidRPr="00015659">
        <w:rPr>
          <w:rFonts w:ascii="Century Gothic" w:eastAsia="Calibri" w:hAnsi="Century Gothic" w:cs="Calibri"/>
          <w:sz w:val="22"/>
          <w:szCs w:val="22"/>
          <w:lang w:val="es-ES_tradnl" w:eastAsia="ar-SA"/>
        </w:rPr>
        <w:t xml:space="preserve">2019 </w:t>
      </w:r>
    </w:p>
    <w:p w14:paraId="3F1E848B" w14:textId="59042806" w:rsidR="00015659" w:rsidRPr="00015659" w:rsidRDefault="00015659" w:rsidP="0001565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5659">
        <w:rPr>
          <w:rFonts w:ascii="Century Gothic" w:eastAsia="Calibri" w:hAnsi="Century Gothic" w:cs="Calibri"/>
          <w:sz w:val="22"/>
          <w:szCs w:val="22"/>
          <w:lang w:val="es-ES_tradnl" w:eastAsia="ar-SA"/>
        </w:rPr>
        <w:t xml:space="preserve">Rueda Noguera manifestó que este Comité de Justicia Transicional se citó puntualmente para la socialización y aprobación del plan de mejoramiento </w:t>
      </w:r>
      <w:proofErr w:type="spellStart"/>
      <w:r w:rsidRPr="00015659">
        <w:rPr>
          <w:rFonts w:ascii="Century Gothic" w:eastAsia="Calibri" w:hAnsi="Century Gothic" w:cs="Calibri"/>
          <w:sz w:val="22"/>
          <w:szCs w:val="22"/>
          <w:lang w:val="es-ES_tradnl" w:eastAsia="ar-SA"/>
        </w:rPr>
        <w:t>Rusicst</w:t>
      </w:r>
      <w:proofErr w:type="spellEnd"/>
      <w:r w:rsidRPr="00015659">
        <w:rPr>
          <w:rFonts w:ascii="Century Gothic" w:eastAsia="Calibri" w:hAnsi="Century Gothic" w:cs="Calibri"/>
          <w:sz w:val="22"/>
          <w:szCs w:val="22"/>
          <w:lang w:val="es-ES_tradnl" w:eastAsia="ar-SA"/>
        </w:rPr>
        <w:t xml:space="preserve"> 2019</w:t>
      </w:r>
      <w:r>
        <w:rPr>
          <w:rFonts w:eastAsia="Calibri" w:cs="Calibri"/>
          <w:i/>
          <w:iCs/>
          <w:sz w:val="22"/>
          <w:szCs w:val="22"/>
          <w:lang w:val="es-ES_tradnl" w:eastAsia="ar-SA"/>
        </w:rPr>
        <w:t xml:space="preserve">. </w:t>
      </w:r>
      <w:r w:rsidRPr="00015659">
        <w:rPr>
          <w:rFonts w:eastAsia="Calibri" w:cs="Calibri"/>
          <w:i/>
          <w:iCs/>
          <w:sz w:val="22"/>
          <w:szCs w:val="22"/>
          <w:lang w:val="es-ES_tradnl" w:eastAsia="ar-SA"/>
        </w:rPr>
        <w:t>“</w:t>
      </w:r>
      <w:r>
        <w:rPr>
          <w:rFonts w:ascii="Century Gothic" w:eastAsia="Calibri" w:hAnsi="Century Gothic" w:cs="Calibri"/>
          <w:sz w:val="22"/>
          <w:szCs w:val="22"/>
          <w:lang w:val="es-ES_tradnl" w:eastAsia="ar-SA"/>
        </w:rPr>
        <w:t>E</w:t>
      </w:r>
      <w:r w:rsidRPr="00015659">
        <w:rPr>
          <w:rFonts w:ascii="Century Gothic" w:eastAsia="Calibri" w:hAnsi="Century Gothic" w:cs="Calibri"/>
          <w:sz w:val="22"/>
          <w:szCs w:val="22"/>
          <w:lang w:val="es-ES_tradnl" w:eastAsia="ar-SA"/>
        </w:rPr>
        <w:t xml:space="preserve">s un plan de mejoramiento que emite la plataforma </w:t>
      </w:r>
      <w:proofErr w:type="spellStart"/>
      <w:r w:rsidRPr="00015659">
        <w:rPr>
          <w:rFonts w:ascii="Century Gothic" w:eastAsia="Calibri" w:hAnsi="Century Gothic" w:cs="Calibri"/>
          <w:sz w:val="22"/>
          <w:szCs w:val="22"/>
          <w:lang w:val="es-ES_tradnl" w:eastAsia="ar-SA"/>
        </w:rPr>
        <w:t>Rusicst</w:t>
      </w:r>
      <w:proofErr w:type="spellEnd"/>
      <w:r w:rsidRPr="00015659">
        <w:rPr>
          <w:rFonts w:ascii="Century Gothic" w:eastAsia="Calibri" w:hAnsi="Century Gothic" w:cs="Calibri"/>
          <w:sz w:val="22"/>
          <w:szCs w:val="22"/>
          <w:lang w:val="es-ES_tradnl" w:eastAsia="ar-SA"/>
        </w:rPr>
        <w:t xml:space="preserve"> para hacerle seguimiento y realizar todas las acciones que sean correspondientes a desarrollar para el mejoramiento en todas las actividades que tengan que ver con el tema de víctimas en el año 2019, en ese orden de ideas se hizo la socialización de todos los objetivos que conforman el plan de mejoramiento, las acciones a desarrollar y los responsables de la ejecución de dicho plan”</w:t>
      </w:r>
      <w:r>
        <w:rPr>
          <w:rFonts w:ascii="Century Gothic" w:eastAsia="Calibri" w:hAnsi="Century Gothic" w:cs="Calibri"/>
          <w:sz w:val="22"/>
          <w:szCs w:val="22"/>
          <w:lang w:val="es-ES_tradnl" w:eastAsia="ar-SA"/>
        </w:rPr>
        <w:t xml:space="preserve">, sostuvo. </w:t>
      </w:r>
    </w:p>
    <w:p w14:paraId="057A329D" w14:textId="4AC1A07B" w:rsidR="00015659" w:rsidRPr="00015659" w:rsidRDefault="00015659" w:rsidP="0001565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Así mismo apuntó que “d</w:t>
      </w:r>
      <w:r w:rsidRPr="00015659">
        <w:rPr>
          <w:rFonts w:ascii="Century Gothic" w:eastAsia="Calibri" w:hAnsi="Century Gothic" w:cs="Calibri"/>
          <w:sz w:val="22"/>
          <w:szCs w:val="22"/>
          <w:lang w:val="es-ES_tradnl" w:eastAsia="ar-SA"/>
        </w:rPr>
        <w:t xml:space="preserve">entro del plan de mejoramiento hay unas acciones que son relevantes en cuanto al tema de capacitación para la población víctima, otras de las acciones que se van a pretender iniciar es lo que tiene que ver con proyectos que se puedan presentar en el </w:t>
      </w:r>
      <w:r>
        <w:rPr>
          <w:rFonts w:ascii="Century Gothic" w:eastAsia="Calibri" w:hAnsi="Century Gothic" w:cs="Calibri"/>
          <w:sz w:val="22"/>
          <w:szCs w:val="22"/>
          <w:lang w:val="es-ES_tradnl" w:eastAsia="ar-SA"/>
        </w:rPr>
        <w:t>S</w:t>
      </w:r>
      <w:r w:rsidRPr="00015659">
        <w:rPr>
          <w:rFonts w:ascii="Century Gothic" w:eastAsia="Calibri" w:hAnsi="Century Gothic" w:cs="Calibri"/>
          <w:sz w:val="22"/>
          <w:szCs w:val="22"/>
          <w:lang w:val="es-ES_tradnl" w:eastAsia="ar-SA"/>
        </w:rPr>
        <w:t xml:space="preserve">istema </w:t>
      </w:r>
      <w:r>
        <w:rPr>
          <w:rFonts w:ascii="Century Gothic" w:eastAsia="Calibri" w:hAnsi="Century Gothic" w:cs="Calibri"/>
          <w:sz w:val="22"/>
          <w:szCs w:val="22"/>
          <w:lang w:val="es-ES_tradnl" w:eastAsia="ar-SA"/>
        </w:rPr>
        <w:t>N</w:t>
      </w:r>
      <w:r w:rsidRPr="00015659">
        <w:rPr>
          <w:rFonts w:ascii="Century Gothic" w:eastAsia="Calibri" w:hAnsi="Century Gothic" w:cs="Calibri"/>
          <w:sz w:val="22"/>
          <w:szCs w:val="22"/>
          <w:lang w:val="es-ES_tradnl" w:eastAsia="ar-SA"/>
        </w:rPr>
        <w:t xml:space="preserve">acional de </w:t>
      </w:r>
      <w:r>
        <w:rPr>
          <w:rFonts w:ascii="Century Gothic" w:eastAsia="Calibri" w:hAnsi="Century Gothic" w:cs="Calibri"/>
          <w:sz w:val="22"/>
          <w:szCs w:val="22"/>
          <w:lang w:val="es-ES_tradnl" w:eastAsia="ar-SA"/>
        </w:rPr>
        <w:t>R</w:t>
      </w:r>
      <w:r w:rsidRPr="00015659">
        <w:rPr>
          <w:rFonts w:ascii="Century Gothic" w:eastAsia="Calibri" w:hAnsi="Century Gothic" w:cs="Calibri"/>
          <w:sz w:val="22"/>
          <w:szCs w:val="22"/>
          <w:lang w:val="es-ES_tradnl" w:eastAsia="ar-SA"/>
        </w:rPr>
        <w:t>egalías para beneficiar a esta población y también actividades que efectivamente fortalezcan la política pública de víctimas” puntualizó Rueda Noguera</w:t>
      </w:r>
    </w:p>
    <w:p w14:paraId="27AA1F51" w14:textId="498366E3" w:rsidR="00015659" w:rsidRPr="00015659" w:rsidRDefault="00015659" w:rsidP="0001565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5659">
        <w:rPr>
          <w:rFonts w:ascii="Century Gothic" w:eastAsia="Calibri" w:hAnsi="Century Gothic" w:cs="Calibri"/>
          <w:sz w:val="22"/>
          <w:szCs w:val="22"/>
          <w:lang w:val="es-ES_tradnl" w:eastAsia="ar-SA"/>
        </w:rPr>
        <w:t>Por su parte, Armando Villota Esparza representante del enfoque diferencia LGTBI en la mesa municipal de víctimas, manifestó que se contemplan diferentes acciones importantes dentro del plan de mejoramiento a trabajarse en el año en curso</w:t>
      </w:r>
      <w:r>
        <w:rPr>
          <w:rFonts w:ascii="Century Gothic" w:eastAsia="Calibri" w:hAnsi="Century Gothic" w:cs="Calibri"/>
          <w:sz w:val="22"/>
          <w:szCs w:val="22"/>
          <w:lang w:val="es-ES_tradnl" w:eastAsia="ar-SA"/>
        </w:rPr>
        <w:t>.</w:t>
      </w:r>
      <w:r w:rsidRPr="00015659">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Pr="00015659">
        <w:rPr>
          <w:rFonts w:ascii="Century Gothic" w:eastAsia="Calibri" w:hAnsi="Century Gothic" w:cs="Calibri"/>
          <w:sz w:val="22"/>
          <w:szCs w:val="22"/>
          <w:lang w:val="es-ES_tradnl" w:eastAsia="ar-SA"/>
        </w:rPr>
        <w:t>l compromiso es grande para cumplir con los retos de la implementación de la política pública de víctimas en nuestro municipio, porque sabemos que existen muchas necesidades y como mesa municipal de víctimas se continuar</w:t>
      </w:r>
      <w:r>
        <w:rPr>
          <w:rFonts w:ascii="Century Gothic" w:eastAsia="Calibri" w:hAnsi="Century Gothic" w:cs="Calibri"/>
          <w:sz w:val="22"/>
          <w:szCs w:val="22"/>
          <w:lang w:val="es-ES_tradnl" w:eastAsia="ar-SA"/>
        </w:rPr>
        <w:t>á</w:t>
      </w:r>
      <w:r w:rsidRPr="00015659">
        <w:rPr>
          <w:rFonts w:ascii="Century Gothic" w:eastAsia="Calibri" w:hAnsi="Century Gothic" w:cs="Calibri"/>
          <w:sz w:val="22"/>
          <w:szCs w:val="22"/>
          <w:lang w:val="es-ES_tradnl" w:eastAsia="ar-SA"/>
        </w:rPr>
        <w:t xml:space="preserve"> </w:t>
      </w:r>
      <w:r w:rsidRPr="00015659">
        <w:rPr>
          <w:rFonts w:ascii="Century Gothic" w:eastAsia="Calibri" w:hAnsi="Century Gothic" w:cs="Calibri"/>
          <w:sz w:val="22"/>
          <w:szCs w:val="22"/>
          <w:lang w:val="es-ES_tradnl" w:eastAsia="ar-SA"/>
        </w:rPr>
        <w:lastRenderedPageBreak/>
        <w:t>realizando un seguimiento para que ese plan de mejoramiento se lleve a cabo lo mejor posible y se trate de solucionar esa problemática que de alguna u otra forma afecta al municipio”</w:t>
      </w:r>
    </w:p>
    <w:p w14:paraId="07004473" w14:textId="4AB90D02" w:rsidR="00015659" w:rsidRDefault="00015659" w:rsidP="0001565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5659">
        <w:rPr>
          <w:rFonts w:ascii="Century Gothic" w:eastAsia="Calibri" w:hAnsi="Century Gothic" w:cs="Calibri"/>
          <w:sz w:val="22"/>
          <w:szCs w:val="22"/>
          <w:lang w:val="es-ES_tradnl" w:eastAsia="ar-SA"/>
        </w:rPr>
        <w:t>Finalmente, La mandataria local (e) recalcó que el compromiso por parte de la administración siempre ha sido el respaldo a esta población, “El Alcalde Pedro Vicente Obando siempre ha sido enfático en expresar que este es un tema prioritario que desarrollar en articulación de todas las entidades que pertenecen al SNARIV quienes siempre han sido comprometidas y responsables en todo el fortalecimiento de dicha población”</w:t>
      </w:r>
      <w:r>
        <w:rPr>
          <w:rFonts w:ascii="Century Gothic" w:eastAsia="Calibri" w:hAnsi="Century Gothic" w:cs="Calibri"/>
          <w:sz w:val="22"/>
          <w:szCs w:val="22"/>
          <w:lang w:val="es-ES_tradnl" w:eastAsia="ar-SA"/>
        </w:rPr>
        <w:t>, s</w:t>
      </w:r>
      <w:r w:rsidRPr="00015659">
        <w:rPr>
          <w:rFonts w:ascii="Century Gothic" w:eastAsia="Calibri" w:hAnsi="Century Gothic" w:cs="Calibri"/>
          <w:sz w:val="22"/>
          <w:szCs w:val="22"/>
          <w:lang w:val="es-ES_tradnl" w:eastAsia="ar-SA"/>
        </w:rPr>
        <w:t>ostuvo</w:t>
      </w:r>
      <w:r>
        <w:rPr>
          <w:rFonts w:ascii="Century Gothic" w:eastAsia="Calibri" w:hAnsi="Century Gothic" w:cs="Calibri"/>
          <w:sz w:val="22"/>
          <w:szCs w:val="22"/>
          <w:lang w:val="es-ES_tradnl" w:eastAsia="ar-SA"/>
        </w:rPr>
        <w:t xml:space="preserve">. </w:t>
      </w:r>
    </w:p>
    <w:p w14:paraId="608B42AC" w14:textId="77777777" w:rsidR="00061445" w:rsidRPr="00B67593" w:rsidRDefault="00061445" w:rsidP="0006144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67593">
        <w:rPr>
          <w:rFonts w:ascii="Century Gothic" w:eastAsia="Times New Roman" w:hAnsi="Century Gothic" w:cs="Calibri"/>
          <w:b/>
          <w:bCs/>
          <w:color w:val="212121"/>
          <w:sz w:val="18"/>
          <w:szCs w:val="22"/>
          <w:bdr w:val="none" w:sz="0" w:space="0" w:color="auto" w:frame="1"/>
          <w:lang w:val="es-ES_tradnl" w:eastAsia="es-CO"/>
        </w:rPr>
        <w:t>Información: Secretari</w:t>
      </w:r>
      <w:r>
        <w:rPr>
          <w:rFonts w:ascii="Century Gothic" w:eastAsia="Times New Roman" w:hAnsi="Century Gothic" w:cs="Calibri"/>
          <w:b/>
          <w:bCs/>
          <w:color w:val="212121"/>
          <w:sz w:val="18"/>
          <w:szCs w:val="22"/>
          <w:bdr w:val="none" w:sz="0" w:space="0" w:color="auto" w:frame="1"/>
          <w:lang w:val="es-ES_tradnl" w:eastAsia="es-CO"/>
        </w:rPr>
        <w:t>a</w:t>
      </w:r>
      <w:r w:rsidRPr="00B67593">
        <w:rPr>
          <w:rFonts w:ascii="Century Gothic" w:eastAsia="Times New Roman" w:hAnsi="Century Gothic" w:cs="Calibri"/>
          <w:b/>
          <w:bCs/>
          <w:color w:val="212121"/>
          <w:sz w:val="18"/>
          <w:szCs w:val="22"/>
          <w:bdr w:val="none" w:sz="0" w:space="0" w:color="auto" w:frame="1"/>
          <w:lang w:val="es-ES_tradnl" w:eastAsia="es-CO"/>
        </w:rPr>
        <w:t xml:space="preserve"> de Gobierno Carolina Rueda Noguera. Celular: 3137652534 </w:t>
      </w:r>
    </w:p>
    <w:p w14:paraId="5989AC01" w14:textId="77777777" w:rsidR="00061445" w:rsidRDefault="00061445" w:rsidP="0006144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1198954E" w14:textId="77777777" w:rsidR="00061445" w:rsidRDefault="00061445" w:rsidP="00061445">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77EAC3E" w14:textId="77777777" w:rsidR="00145144" w:rsidRDefault="00145144" w:rsidP="00061445">
      <w:pPr>
        <w:shd w:val="clear" w:color="auto" w:fill="FFFFFF"/>
        <w:spacing w:after="160" w:line="235" w:lineRule="atLeast"/>
        <w:jc w:val="center"/>
        <w:rPr>
          <w:rFonts w:ascii="Century Gothic" w:eastAsia="Calibri" w:hAnsi="Century Gothic" w:cs="Calibri"/>
          <w:i/>
          <w:sz w:val="22"/>
          <w:szCs w:val="22"/>
          <w:lang w:val="es-ES_tradnl" w:eastAsia="ar-SA"/>
        </w:rPr>
      </w:pPr>
    </w:p>
    <w:p w14:paraId="6ACBB50B" w14:textId="2FCBE125" w:rsidR="00145144" w:rsidRPr="00145144" w:rsidRDefault="00E732CA" w:rsidP="0014514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ALCALDÍ</w:t>
      </w:r>
      <w:bookmarkStart w:id="2" w:name="_GoBack"/>
      <w:bookmarkEnd w:id="2"/>
      <w:r w:rsidR="00145144" w:rsidRPr="00145144">
        <w:rPr>
          <w:rFonts w:ascii="Century Gothic" w:eastAsia="Calibri" w:hAnsi="Century Gothic" w:cs="Calibri"/>
          <w:b/>
          <w:sz w:val="22"/>
          <w:szCs w:val="22"/>
          <w:lang w:val="es-ES_tradnl" w:eastAsia="ar-SA"/>
        </w:rPr>
        <w:t xml:space="preserve">A DE PASTO FORTALECE </w:t>
      </w:r>
      <w:r w:rsidR="001F4237">
        <w:rPr>
          <w:rFonts w:ascii="Century Gothic" w:eastAsia="Calibri" w:hAnsi="Century Gothic" w:cs="Calibri"/>
          <w:b/>
          <w:sz w:val="22"/>
          <w:szCs w:val="22"/>
          <w:lang w:val="es-ES_tradnl" w:eastAsia="ar-SA"/>
        </w:rPr>
        <w:t>A VEEDURÍ</w:t>
      </w:r>
      <w:r w:rsidR="00145144" w:rsidRPr="00145144">
        <w:rPr>
          <w:rFonts w:ascii="Century Gothic" w:eastAsia="Calibri" w:hAnsi="Century Gothic" w:cs="Calibri"/>
          <w:b/>
          <w:sz w:val="22"/>
          <w:szCs w:val="22"/>
          <w:lang w:val="es-ES_tradnl" w:eastAsia="ar-SA"/>
        </w:rPr>
        <w:t>AS CIUDADANAS DE PRESU</w:t>
      </w:r>
      <w:r w:rsidR="001F4237">
        <w:rPr>
          <w:rFonts w:ascii="Century Gothic" w:eastAsia="Calibri" w:hAnsi="Century Gothic" w:cs="Calibri"/>
          <w:b/>
          <w:sz w:val="22"/>
          <w:szCs w:val="22"/>
          <w:lang w:val="es-ES_tradnl" w:eastAsia="ar-SA"/>
        </w:rPr>
        <w:t>PUESTO PARTICIPATIVO EN RENDICIÓ</w:t>
      </w:r>
      <w:r w:rsidR="00145144" w:rsidRPr="00145144">
        <w:rPr>
          <w:rFonts w:ascii="Century Gothic" w:eastAsia="Calibri" w:hAnsi="Century Gothic" w:cs="Calibri"/>
          <w:b/>
          <w:sz w:val="22"/>
          <w:szCs w:val="22"/>
          <w:lang w:val="es-ES_tradnl" w:eastAsia="ar-SA"/>
        </w:rPr>
        <w:t>N DE CUENTAS</w:t>
      </w:r>
    </w:p>
    <w:p w14:paraId="611C3535" w14:textId="18378D43" w:rsidR="00145144" w:rsidRPr="00145144" w:rsidRDefault="00145144" w:rsidP="0014514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2632F791" wp14:editId="28C6E963">
            <wp:extent cx="5325562" cy="2995930"/>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eeduria 3.jpg"/>
                    <pic:cNvPicPr/>
                  </pic:nvPicPr>
                  <pic:blipFill>
                    <a:blip r:embed="rId13">
                      <a:extLst>
                        <a:ext uri="{28A0092B-C50C-407E-A947-70E740481C1C}">
                          <a14:useLocalDpi xmlns:a14="http://schemas.microsoft.com/office/drawing/2010/main" val="0"/>
                        </a:ext>
                      </a:extLst>
                    </a:blip>
                    <a:stretch>
                      <a:fillRect/>
                    </a:stretch>
                  </pic:blipFill>
                  <pic:spPr>
                    <a:xfrm>
                      <a:off x="0" y="0"/>
                      <a:ext cx="5326733" cy="2996589"/>
                    </a:xfrm>
                    <a:prstGeom prst="rect">
                      <a:avLst/>
                    </a:prstGeom>
                  </pic:spPr>
                </pic:pic>
              </a:graphicData>
            </a:graphic>
          </wp:inline>
        </w:drawing>
      </w:r>
    </w:p>
    <w:p w14:paraId="663259C5" w14:textId="69A914E7" w:rsidR="00145144" w:rsidRPr="00145144" w:rsidRDefault="00145144" w:rsidP="001451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5144">
        <w:rPr>
          <w:rFonts w:ascii="Century Gothic" w:eastAsia="Calibri" w:hAnsi="Century Gothic" w:cs="Calibri"/>
          <w:sz w:val="22"/>
          <w:szCs w:val="22"/>
          <w:lang w:val="es-ES_tradnl" w:eastAsia="ar-SA"/>
        </w:rPr>
        <w:t>La Alcaldía de Pasto</w:t>
      </w:r>
      <w:r w:rsidR="001F4237">
        <w:rPr>
          <w:rFonts w:ascii="Century Gothic" w:eastAsia="Calibri" w:hAnsi="Century Gothic" w:cs="Calibri"/>
          <w:sz w:val="22"/>
          <w:szCs w:val="22"/>
          <w:lang w:val="es-ES_tradnl" w:eastAsia="ar-SA"/>
        </w:rPr>
        <w:t>,</w:t>
      </w:r>
      <w:r w:rsidRPr="00145144">
        <w:rPr>
          <w:rFonts w:ascii="Century Gothic" w:eastAsia="Calibri" w:hAnsi="Century Gothic" w:cs="Calibri"/>
          <w:sz w:val="22"/>
          <w:szCs w:val="22"/>
          <w:lang w:val="es-ES_tradnl" w:eastAsia="ar-SA"/>
        </w:rPr>
        <w:t xml:space="preserve"> a través de la Secretaría de Desarrollo Comunitario</w:t>
      </w:r>
      <w:r w:rsidR="001F4237">
        <w:rPr>
          <w:rFonts w:ascii="Century Gothic" w:eastAsia="Calibri" w:hAnsi="Century Gothic" w:cs="Calibri"/>
          <w:sz w:val="22"/>
          <w:szCs w:val="22"/>
          <w:lang w:val="es-ES_tradnl" w:eastAsia="ar-SA"/>
        </w:rPr>
        <w:t>,</w:t>
      </w:r>
      <w:r w:rsidRPr="00145144">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realizó</w:t>
      </w:r>
      <w:r w:rsidR="001F4237">
        <w:rPr>
          <w:rFonts w:ascii="Century Gothic" w:eastAsia="Calibri" w:hAnsi="Century Gothic" w:cs="Calibri"/>
          <w:sz w:val="22"/>
          <w:szCs w:val="22"/>
          <w:lang w:val="es-ES_tradnl" w:eastAsia="ar-SA"/>
        </w:rPr>
        <w:t xml:space="preserve"> el taller de fortalecimiento en r</w:t>
      </w:r>
      <w:r w:rsidRPr="00145144">
        <w:rPr>
          <w:rFonts w:ascii="Century Gothic" w:eastAsia="Calibri" w:hAnsi="Century Gothic" w:cs="Calibri"/>
          <w:sz w:val="22"/>
          <w:szCs w:val="22"/>
          <w:lang w:val="es-ES_tradnl" w:eastAsia="ar-SA"/>
        </w:rPr>
        <w:t>endición</w:t>
      </w:r>
      <w:r w:rsidR="001F4237">
        <w:rPr>
          <w:rFonts w:ascii="Century Gothic" w:eastAsia="Calibri" w:hAnsi="Century Gothic" w:cs="Calibri"/>
          <w:sz w:val="22"/>
          <w:szCs w:val="22"/>
          <w:lang w:val="es-ES_tradnl" w:eastAsia="ar-SA"/>
        </w:rPr>
        <w:t xml:space="preserve"> de c</w:t>
      </w:r>
      <w:r w:rsidRPr="00145144">
        <w:rPr>
          <w:rFonts w:ascii="Century Gothic" w:eastAsia="Calibri" w:hAnsi="Century Gothic" w:cs="Calibri"/>
          <w:sz w:val="22"/>
          <w:szCs w:val="22"/>
          <w:lang w:val="es-ES_tradnl" w:eastAsia="ar-SA"/>
        </w:rPr>
        <w:t>uentas, actividad dirigida a las 29 veedurías registradas en el proceso de Planeación Local y Presupuesto Participativo del municipio,</w:t>
      </w:r>
      <w:r w:rsidR="001F4237">
        <w:rPr>
          <w:rFonts w:ascii="Century Gothic" w:eastAsia="Calibri" w:hAnsi="Century Gothic" w:cs="Calibri"/>
          <w:sz w:val="22"/>
          <w:szCs w:val="22"/>
          <w:lang w:val="es-ES_tradnl" w:eastAsia="ar-SA"/>
        </w:rPr>
        <w:t xml:space="preserve"> y que </w:t>
      </w:r>
      <w:r w:rsidRPr="00145144">
        <w:rPr>
          <w:rFonts w:ascii="Century Gothic" w:eastAsia="Calibri" w:hAnsi="Century Gothic" w:cs="Calibri"/>
          <w:sz w:val="22"/>
          <w:szCs w:val="22"/>
          <w:lang w:val="es-ES_tradnl" w:eastAsia="ar-SA"/>
        </w:rPr>
        <w:t>contó con la asistencia de sus delegados y la Personería Municipal como órgano de control.</w:t>
      </w:r>
    </w:p>
    <w:p w14:paraId="18A6141B" w14:textId="57278EFD" w:rsidR="00145144" w:rsidRPr="00145144" w:rsidRDefault="001F4237" w:rsidP="001451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taller se enfatizó</w:t>
      </w:r>
      <w:r w:rsidR="00145144" w:rsidRPr="00145144">
        <w:rPr>
          <w:rFonts w:ascii="Century Gothic" w:eastAsia="Calibri" w:hAnsi="Century Gothic" w:cs="Calibri"/>
          <w:sz w:val="22"/>
          <w:szCs w:val="22"/>
          <w:lang w:val="es-ES_tradnl" w:eastAsia="ar-SA"/>
        </w:rPr>
        <w:t xml:space="preserve"> en los temas de construcción de planes de acción, informe de actividades que serán presentados ante la comunidad por parte de las veedurías, por último se socializó la ley 850 de 2003 a ca</w:t>
      </w:r>
      <w:r>
        <w:rPr>
          <w:rFonts w:ascii="Century Gothic" w:eastAsia="Calibri" w:hAnsi="Century Gothic" w:cs="Calibri"/>
          <w:sz w:val="22"/>
          <w:szCs w:val="22"/>
          <w:lang w:val="es-ES_tradnl" w:eastAsia="ar-SA"/>
        </w:rPr>
        <w:t>rgo de la Personería Municipal,</w:t>
      </w:r>
      <w:r w:rsidR="00145144" w:rsidRPr="00145144">
        <w:rPr>
          <w:rFonts w:ascii="Century Gothic" w:eastAsia="Calibri" w:hAnsi="Century Gothic" w:cs="Calibri"/>
          <w:sz w:val="22"/>
          <w:szCs w:val="22"/>
          <w:lang w:val="es-ES_tradnl" w:eastAsia="ar-SA"/>
        </w:rPr>
        <w:t xml:space="preserve"> la cual rige las veedurías ciudadanas a nivel nacional.  </w:t>
      </w:r>
    </w:p>
    <w:p w14:paraId="4FC2186A" w14:textId="76A6AF69" w:rsidR="00145144" w:rsidRPr="00145144" w:rsidRDefault="00145144" w:rsidP="001451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5144">
        <w:rPr>
          <w:rFonts w:ascii="Century Gothic" w:eastAsia="Calibri" w:hAnsi="Century Gothic" w:cs="Calibri"/>
          <w:sz w:val="22"/>
          <w:szCs w:val="22"/>
          <w:lang w:val="es-ES_tradnl" w:eastAsia="ar-SA"/>
        </w:rPr>
        <w:lastRenderedPageBreak/>
        <w:t xml:space="preserve">Al respecto Carlos Octavio </w:t>
      </w:r>
      <w:proofErr w:type="spellStart"/>
      <w:r w:rsidRPr="00145144">
        <w:rPr>
          <w:rFonts w:ascii="Century Gothic" w:eastAsia="Calibri" w:hAnsi="Century Gothic" w:cs="Calibri"/>
          <w:sz w:val="22"/>
          <w:szCs w:val="22"/>
          <w:lang w:val="es-ES_tradnl" w:eastAsia="ar-SA"/>
        </w:rPr>
        <w:t>Cuaran</w:t>
      </w:r>
      <w:proofErr w:type="spellEnd"/>
      <w:r w:rsidRPr="00145144">
        <w:rPr>
          <w:rFonts w:ascii="Century Gothic" w:eastAsia="Calibri" w:hAnsi="Century Gothic" w:cs="Calibri"/>
          <w:sz w:val="22"/>
          <w:szCs w:val="22"/>
          <w:lang w:val="es-ES_tradnl" w:eastAsia="ar-SA"/>
        </w:rPr>
        <w:t xml:space="preserve"> Mejía, Veedor Ciudadano del corregimiento de San Fernando, manifestó que  este taller  sirve para ultimar todos los proyectos que se vienen adelantando y afirmó “esta actividad  es un  repaso que tanto Desarrollo Comunitario como la Personería nos hacen para cuidar los recursos que el municipio brinda a  cada corregimiento, además de esto este taller nos fortalece en el cuidado que debemos tener  para  que se culminen  los proyectos que ya están en un 90%  ejecutados, como lo es en mi corregimiento donde se realizaron cuatro proyectos con una inversión total de más de cuatrocientos millones de pesos y nuestra función es velar para que la corrupción no toque a nuestros proyectos ni a nuestros corregimientos”.</w:t>
      </w:r>
    </w:p>
    <w:p w14:paraId="0D89353F" w14:textId="49D9FBCB" w:rsidR="00145144" w:rsidRPr="00145144" w:rsidRDefault="00145144" w:rsidP="0014514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5144">
        <w:rPr>
          <w:rFonts w:ascii="Century Gothic" w:eastAsia="Calibri" w:hAnsi="Century Gothic" w:cs="Calibri"/>
          <w:sz w:val="22"/>
          <w:szCs w:val="22"/>
          <w:lang w:val="es-ES_tradnl" w:eastAsia="ar-SA"/>
        </w:rPr>
        <w:t>Estas herramientas y conocimientos brindados por parte de la ad</w:t>
      </w:r>
      <w:r>
        <w:rPr>
          <w:rFonts w:ascii="Century Gothic" w:eastAsia="Calibri" w:hAnsi="Century Gothic" w:cs="Calibri"/>
          <w:sz w:val="22"/>
          <w:szCs w:val="22"/>
          <w:lang w:val="es-ES_tradnl" w:eastAsia="ar-SA"/>
        </w:rPr>
        <w:t xml:space="preserve">ministración </w:t>
      </w:r>
      <w:r w:rsidRPr="00145144">
        <w:rPr>
          <w:rFonts w:ascii="Century Gothic" w:eastAsia="Calibri" w:hAnsi="Century Gothic" w:cs="Calibri"/>
          <w:sz w:val="22"/>
          <w:szCs w:val="22"/>
          <w:lang w:val="es-ES_tradnl" w:eastAsia="ar-SA"/>
        </w:rPr>
        <w:t>permiten a las organizaciones comunitarias realizar adecuadamente sus funciones para la cual fueron creadas en beneficio de sus comunidades.</w:t>
      </w:r>
    </w:p>
    <w:p w14:paraId="2989F991" w14:textId="77777777" w:rsidR="001F4237" w:rsidRDefault="00145144" w:rsidP="001F42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45144">
        <w:rPr>
          <w:rFonts w:ascii="Century Gothic" w:eastAsia="Calibri" w:hAnsi="Century Gothic" w:cs="Calibri"/>
          <w:sz w:val="22"/>
          <w:szCs w:val="22"/>
          <w:lang w:val="es-ES_tradnl" w:eastAsia="ar-SA"/>
        </w:rPr>
        <w:t xml:space="preserve">De esta manera la Secretaria de Desarrollo Comunitario Paula Andrea </w:t>
      </w:r>
      <w:proofErr w:type="spellStart"/>
      <w:r w:rsidRPr="00145144">
        <w:rPr>
          <w:rFonts w:ascii="Century Gothic" w:eastAsia="Calibri" w:hAnsi="Century Gothic" w:cs="Calibri"/>
          <w:sz w:val="22"/>
          <w:szCs w:val="22"/>
          <w:lang w:val="es-ES_tradnl" w:eastAsia="ar-SA"/>
        </w:rPr>
        <w:t>Lombana</w:t>
      </w:r>
      <w:proofErr w:type="spellEnd"/>
      <w:r w:rsidRPr="00145144">
        <w:rPr>
          <w:rFonts w:ascii="Century Gothic" w:eastAsia="Calibri" w:hAnsi="Century Gothic" w:cs="Calibri"/>
          <w:sz w:val="22"/>
          <w:szCs w:val="22"/>
          <w:lang w:val="es-ES_tradnl" w:eastAsia="ar-SA"/>
        </w:rPr>
        <w:t xml:space="preserve"> manifestó que esta clase de talleres se realizan  con el fin de asesorar en las diferentes acciones que permitan la organización interna y su respectivos informes en rendición de cuentas como veedores en los meses de junio y julio, jornadas que tendrán la vinculación de la ciudadanía, el Alcalde de Pasto Pedro Vicente Obando Ordoñez,  el gabinete municipal y diferentes órganos de control que han vigilado este proceso de control social en la ejecución de los proyectos de Cabildos de Presupuesto Participativo.</w:t>
      </w:r>
    </w:p>
    <w:p w14:paraId="731906DE" w14:textId="2D37FBA8" w:rsidR="001F4237" w:rsidRDefault="001F4237" w:rsidP="001F42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F4237">
        <w:rPr>
          <w:rFonts w:ascii="Century Gothic" w:eastAsia="Calibri" w:hAnsi="Century Gothic" w:cs="Calibri"/>
          <w:b/>
          <w:sz w:val="18"/>
          <w:szCs w:val="18"/>
          <w:lang w:val="es-ES_tradnl" w:eastAsia="ar-SA"/>
        </w:rPr>
        <w:t xml:space="preserve">Información: Secretaria de Desarrollo Comunitario, Paula Andrea Rosero </w:t>
      </w:r>
      <w:proofErr w:type="spellStart"/>
      <w:r w:rsidRPr="001F4237">
        <w:rPr>
          <w:rFonts w:ascii="Century Gothic" w:eastAsia="Calibri" w:hAnsi="Century Gothic" w:cs="Calibri"/>
          <w:b/>
          <w:sz w:val="18"/>
          <w:szCs w:val="18"/>
          <w:lang w:val="es-ES_tradnl" w:eastAsia="ar-SA"/>
        </w:rPr>
        <w:t>Lombana</w:t>
      </w:r>
      <w:proofErr w:type="spellEnd"/>
      <w:r w:rsidRPr="001F4237">
        <w:rPr>
          <w:rFonts w:ascii="Century Gothic" w:eastAsia="Calibri" w:hAnsi="Century Gothic" w:cs="Calibri"/>
          <w:b/>
          <w:sz w:val="18"/>
          <w:szCs w:val="18"/>
          <w:lang w:val="es-ES_tradnl" w:eastAsia="ar-SA"/>
        </w:rPr>
        <w:t>. Celular: 3017833825</w:t>
      </w:r>
    </w:p>
    <w:p w14:paraId="1C81E115" w14:textId="6659E362" w:rsidR="00D970D9" w:rsidRDefault="001F4237" w:rsidP="001F4237">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17523CF" w14:textId="77777777" w:rsidR="001F4237" w:rsidRDefault="001F4237" w:rsidP="001F4237">
      <w:pPr>
        <w:shd w:val="clear" w:color="auto" w:fill="FFFFFF"/>
        <w:spacing w:after="160" w:line="235" w:lineRule="atLeast"/>
        <w:jc w:val="center"/>
        <w:rPr>
          <w:rFonts w:ascii="Century Gothic" w:eastAsia="Calibri" w:hAnsi="Century Gothic" w:cs="Calibri"/>
          <w:i/>
          <w:sz w:val="22"/>
          <w:szCs w:val="22"/>
          <w:lang w:val="es-ES_tradnl" w:eastAsia="ar-SA"/>
        </w:rPr>
      </w:pPr>
    </w:p>
    <w:p w14:paraId="784800F7" w14:textId="77777777" w:rsidR="00D10274" w:rsidRPr="00D970D9" w:rsidRDefault="00D10274" w:rsidP="00D970D9">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D970D9">
        <w:rPr>
          <w:rFonts w:ascii="Century Gothic" w:eastAsia="Calibri" w:hAnsi="Century Gothic" w:cs="Calibri"/>
          <w:b/>
          <w:sz w:val="22"/>
          <w:szCs w:val="22"/>
          <w:lang w:val="es-ES_tradnl" w:eastAsia="ar-SA"/>
        </w:rPr>
        <w:t>CONVOCATORIAS PARA ORGANIZACIONES SOCIALES</w:t>
      </w:r>
    </w:p>
    <w:p w14:paraId="7D59EFA0" w14:textId="1ABC3DC4" w:rsidR="00D10274" w:rsidRDefault="00D10274" w:rsidP="00D10274">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429A35FC" wp14:editId="13406CE7">
            <wp:extent cx="4568592" cy="2380593"/>
            <wp:effectExtent l="0" t="0" r="381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nnaer expectativa convocatoria para organizaciones-0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9152" cy="2386095"/>
                    </a:xfrm>
                    <a:prstGeom prst="rect">
                      <a:avLst/>
                    </a:prstGeom>
                  </pic:spPr>
                </pic:pic>
              </a:graphicData>
            </a:graphic>
          </wp:inline>
        </w:drawing>
      </w:r>
    </w:p>
    <w:p w14:paraId="17276A17" w14:textId="77777777" w:rsid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La Oficina de Asuntos Internacionales invitó a las agencias, instituciones y organizaciones del sector privado sin fines de lucro y/o instituciones nacionales de derechos humanos para que hagan parte de las siguientes convocatorias:</w:t>
      </w:r>
    </w:p>
    <w:p w14:paraId="017B2D00" w14:textId="7364731B" w:rsidR="00D10274" w:rsidRPr="00D10274" w:rsidRDefault="00B869CC"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869CC">
        <w:rPr>
          <w:rFonts w:ascii="Century Gothic" w:eastAsia="Calibri" w:hAnsi="Century Gothic" w:cs="Calibri"/>
          <w:sz w:val="22"/>
          <w:szCs w:val="22"/>
          <w:u w:val="single"/>
          <w:lang w:val="es-ES_tradnl" w:eastAsia="ar-SA"/>
        </w:rPr>
        <w:t>Convocatoria:</w:t>
      </w:r>
      <w:r w:rsidRPr="00D10274">
        <w:rPr>
          <w:rFonts w:ascii="Century Gothic" w:eastAsia="Calibri" w:hAnsi="Century Gothic" w:cs="Calibri"/>
          <w:sz w:val="22"/>
          <w:szCs w:val="22"/>
          <w:lang w:val="es-ES_tradnl" w:eastAsia="ar-SA"/>
        </w:rPr>
        <w:t xml:space="preserve"> </w:t>
      </w:r>
      <w:r w:rsidR="00D10274" w:rsidRPr="00D10274">
        <w:rPr>
          <w:rFonts w:ascii="Century Gothic" w:eastAsia="Calibri" w:hAnsi="Century Gothic" w:cs="Calibri"/>
          <w:sz w:val="22"/>
          <w:szCs w:val="22"/>
          <w:lang w:val="es-ES_tradnl" w:eastAsia="ar-SA"/>
        </w:rPr>
        <w:t>Suecia financia tecnología para Pymes en pro del medio ambiente</w:t>
      </w:r>
    </w:p>
    <w:p w14:paraId="6D7A0F78" w14:textId="5B8521CD" w:rsidR="00D10274" w:rsidRP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0274">
        <w:rPr>
          <w:rFonts w:ascii="Century Gothic" w:eastAsia="Calibri" w:hAnsi="Century Gothic" w:cs="Calibri"/>
          <w:sz w:val="22"/>
          <w:szCs w:val="22"/>
          <w:u w:val="single"/>
          <w:lang w:val="es-ES_tradnl" w:eastAsia="ar-SA"/>
        </w:rPr>
        <w:t xml:space="preserve">Entidad oferente: </w:t>
      </w:r>
      <w:r w:rsidRPr="00D10274">
        <w:rPr>
          <w:rFonts w:ascii="Century Gothic" w:eastAsia="Calibri" w:hAnsi="Century Gothic" w:cs="Calibri"/>
          <w:sz w:val="22"/>
          <w:szCs w:val="22"/>
          <w:lang w:val="es-ES_tradnl" w:eastAsia="ar-SA"/>
        </w:rPr>
        <w:t>Agencia Sueca para el Crecimiento Económico y Regional</w:t>
      </w:r>
    </w:p>
    <w:p w14:paraId="7EB070D1" w14:textId="372BEE56" w:rsidR="00D10274" w:rsidRP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0274">
        <w:rPr>
          <w:rFonts w:ascii="Century Gothic" w:eastAsia="Calibri" w:hAnsi="Century Gothic" w:cs="Calibri"/>
          <w:sz w:val="22"/>
          <w:szCs w:val="22"/>
          <w:u w:val="single"/>
          <w:lang w:val="es-ES_tradnl" w:eastAsia="ar-SA"/>
        </w:rPr>
        <w:t>Características</w:t>
      </w:r>
      <w:r w:rsidRPr="00D10274">
        <w:rPr>
          <w:rFonts w:ascii="Century Gothic" w:eastAsia="Calibri" w:hAnsi="Century Gothic" w:cs="Calibri"/>
          <w:sz w:val="22"/>
          <w:szCs w:val="22"/>
          <w:lang w:val="es-ES_tradnl" w:eastAsia="ar-SA"/>
        </w:rPr>
        <w:t>: La Agencia Sueca para el Crecimiento Económico y Regional tiene abierta su convocatoria para entregar subvenciones a Pymes para compra de tecnología en pro del medio ambiente.</w:t>
      </w:r>
    </w:p>
    <w:p w14:paraId="1464F54D" w14:textId="4679A53F" w:rsidR="00D10274" w:rsidRP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0274">
        <w:rPr>
          <w:rFonts w:ascii="Century Gothic" w:eastAsia="Calibri" w:hAnsi="Century Gothic" w:cs="Calibri"/>
          <w:sz w:val="22"/>
          <w:szCs w:val="22"/>
          <w:lang w:val="es-ES_tradnl" w:eastAsia="ar-SA"/>
        </w:rPr>
        <w:t>El énfasis del programa está en los productos, sistemas, procesos y servicios de tecnología limpia que ofrecen claras ventajas sobre las soluciones de la competencia en las siguientes áreas de enfoque:</w:t>
      </w:r>
      <w:r>
        <w:rPr>
          <w:rFonts w:ascii="Century Gothic" w:eastAsia="Calibri" w:hAnsi="Century Gothic" w:cs="Calibri"/>
          <w:sz w:val="22"/>
          <w:szCs w:val="22"/>
          <w:lang w:val="es-ES_tradnl" w:eastAsia="ar-SA"/>
        </w:rPr>
        <w:t xml:space="preserve"> </w:t>
      </w:r>
      <w:r w:rsidRPr="00D10274">
        <w:rPr>
          <w:rFonts w:ascii="Century Gothic" w:eastAsia="Calibri" w:hAnsi="Century Gothic" w:cs="Calibri"/>
          <w:sz w:val="22"/>
          <w:szCs w:val="22"/>
          <w:lang w:val="es-ES_tradnl" w:eastAsia="ar-SA"/>
        </w:rPr>
        <w:t>Adaptación / mitigación al cambio climático.</w:t>
      </w:r>
      <w:r>
        <w:rPr>
          <w:rFonts w:ascii="Century Gothic" w:eastAsia="Calibri" w:hAnsi="Century Gothic" w:cs="Calibri"/>
          <w:sz w:val="22"/>
          <w:szCs w:val="22"/>
          <w:lang w:val="es-ES_tradnl" w:eastAsia="ar-SA"/>
        </w:rPr>
        <w:t xml:space="preserve"> </w:t>
      </w:r>
      <w:r w:rsidRPr="00D10274">
        <w:rPr>
          <w:rFonts w:ascii="Century Gothic" w:eastAsia="Calibri" w:hAnsi="Century Gothic" w:cs="Calibri"/>
          <w:sz w:val="22"/>
          <w:szCs w:val="22"/>
          <w:lang w:val="es-ES_tradnl" w:eastAsia="ar-SA"/>
        </w:rPr>
        <w:t>Servicios de ecosistema</w:t>
      </w:r>
      <w:r>
        <w:rPr>
          <w:rFonts w:ascii="Century Gothic" w:eastAsia="Calibri" w:hAnsi="Century Gothic" w:cs="Calibri"/>
          <w:sz w:val="22"/>
          <w:szCs w:val="22"/>
          <w:lang w:val="es-ES_tradnl" w:eastAsia="ar-SA"/>
        </w:rPr>
        <w:t xml:space="preserve">, </w:t>
      </w:r>
      <w:r w:rsidRPr="00D10274">
        <w:rPr>
          <w:rFonts w:ascii="Century Gothic" w:eastAsia="Calibri" w:hAnsi="Century Gothic" w:cs="Calibri"/>
          <w:sz w:val="22"/>
          <w:szCs w:val="22"/>
          <w:lang w:val="es-ES_tradnl" w:eastAsia="ar-SA"/>
        </w:rPr>
        <w:t>Energía renovable</w:t>
      </w:r>
      <w:r>
        <w:rPr>
          <w:rFonts w:ascii="Century Gothic" w:eastAsia="Calibri" w:hAnsi="Century Gothic" w:cs="Calibri"/>
          <w:sz w:val="22"/>
          <w:szCs w:val="22"/>
          <w:lang w:val="es-ES_tradnl" w:eastAsia="ar-SA"/>
        </w:rPr>
        <w:t xml:space="preserve">. </w:t>
      </w:r>
      <w:r w:rsidRPr="00D10274">
        <w:rPr>
          <w:rFonts w:ascii="Century Gothic" w:eastAsia="Calibri" w:hAnsi="Century Gothic" w:cs="Calibri"/>
          <w:sz w:val="22"/>
          <w:szCs w:val="22"/>
          <w:lang w:val="es-ES_tradnl" w:eastAsia="ar-SA"/>
        </w:rPr>
        <w:t>Agua y sanidad</w:t>
      </w:r>
      <w:r>
        <w:rPr>
          <w:rFonts w:ascii="Century Gothic" w:eastAsia="Calibri" w:hAnsi="Century Gothic" w:cs="Calibri"/>
          <w:sz w:val="22"/>
          <w:szCs w:val="22"/>
          <w:lang w:val="es-ES_tradnl" w:eastAsia="ar-SA"/>
        </w:rPr>
        <w:t xml:space="preserve">. </w:t>
      </w:r>
      <w:r w:rsidRPr="00D10274">
        <w:rPr>
          <w:rFonts w:ascii="Century Gothic" w:eastAsia="Calibri" w:hAnsi="Century Gothic" w:cs="Calibri"/>
          <w:sz w:val="22"/>
          <w:szCs w:val="22"/>
          <w:lang w:val="es-ES_tradnl" w:eastAsia="ar-SA"/>
        </w:rPr>
        <w:t>Desarrollo Urbano</w:t>
      </w:r>
    </w:p>
    <w:p w14:paraId="65BA7572" w14:textId="77777777" w:rsidR="00D10274" w:rsidRP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0274">
        <w:rPr>
          <w:rFonts w:ascii="Century Gothic" w:eastAsia="Calibri" w:hAnsi="Century Gothic" w:cs="Calibri"/>
          <w:sz w:val="22"/>
          <w:szCs w:val="22"/>
          <w:lang w:val="es-ES_tradnl" w:eastAsia="ar-SA"/>
        </w:rPr>
        <w:t>La subvención puede ir desde 500,000 SEK hasta 1’800,000, además se cuentan con fechas fijas de evaluación para la revisión de proyectos.</w:t>
      </w:r>
    </w:p>
    <w:p w14:paraId="39990946" w14:textId="569B4D99" w:rsidR="00D10274" w:rsidRP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0274">
        <w:rPr>
          <w:rFonts w:ascii="Century Gothic" w:eastAsia="Calibri" w:hAnsi="Century Gothic" w:cs="Calibri"/>
          <w:sz w:val="22"/>
          <w:szCs w:val="22"/>
          <w:u w:val="single"/>
          <w:lang w:val="es-ES_tradnl" w:eastAsia="ar-SA"/>
        </w:rPr>
        <w:t>Fecha de cierre</w:t>
      </w:r>
      <w:r w:rsidRPr="00D10274">
        <w:rPr>
          <w:rFonts w:ascii="Century Gothic" w:eastAsia="Calibri" w:hAnsi="Century Gothic" w:cs="Calibri"/>
          <w:sz w:val="22"/>
          <w:szCs w:val="22"/>
          <w:lang w:val="es-ES_tradnl" w:eastAsia="ar-SA"/>
        </w:rPr>
        <w:t>: 15 de marzo de 2019</w:t>
      </w:r>
    </w:p>
    <w:p w14:paraId="3F05A45D" w14:textId="32E4A63E" w:rsidR="00D10274" w:rsidRP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D10274">
        <w:rPr>
          <w:rFonts w:ascii="Century Gothic" w:eastAsia="Calibri" w:hAnsi="Century Gothic" w:cs="Calibri"/>
          <w:sz w:val="22"/>
          <w:szCs w:val="22"/>
          <w:u w:val="single"/>
          <w:lang w:val="en-US" w:eastAsia="ar-SA"/>
        </w:rPr>
        <w:t>Link</w:t>
      </w:r>
      <w:r w:rsidRPr="00D10274">
        <w:rPr>
          <w:rFonts w:ascii="Century Gothic" w:eastAsia="Calibri" w:hAnsi="Century Gothic" w:cs="Calibri"/>
          <w:sz w:val="22"/>
          <w:szCs w:val="22"/>
          <w:lang w:val="en-US" w:eastAsia="ar-SA"/>
        </w:rPr>
        <w:t xml:space="preserve">: </w:t>
      </w:r>
      <w:hyperlink r:id="rId15">
        <w:r w:rsidRPr="00D10274">
          <w:rPr>
            <w:rFonts w:ascii="Century Gothic" w:eastAsia="Calibri" w:hAnsi="Century Gothic" w:cs="Calibri"/>
            <w:sz w:val="22"/>
            <w:szCs w:val="22"/>
            <w:lang w:val="en-US" w:eastAsia="ar-SA"/>
          </w:rPr>
          <w:t>https://tillvaxtverket.se/english/demo-environment-programme.html</w:t>
        </w:r>
      </w:hyperlink>
    </w:p>
    <w:p w14:paraId="6BCADC3D" w14:textId="299E8AB3" w:rsidR="00D10274" w:rsidRDefault="00D10274" w:rsidP="00D1027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10274">
        <w:rPr>
          <w:rFonts w:ascii="Century Gothic" w:eastAsia="Calibri" w:hAnsi="Century Gothic" w:cs="Calibri"/>
          <w:sz w:val="22"/>
          <w:szCs w:val="22"/>
          <w:lang w:val="es-ES_tradnl" w:eastAsia="ar-SA"/>
        </w:rPr>
        <w:t>Para mayor información puede comunicarse a la Oficina de Asuntos Internacionales, a través del correo electrónico asuntosinternacionales@pasto.gov.co o al teléfono 7236157.</w:t>
      </w:r>
    </w:p>
    <w:p w14:paraId="423BB205" w14:textId="658FFEC7" w:rsidR="00D10274" w:rsidRPr="00B869CC" w:rsidRDefault="00B869CC" w:rsidP="00B869C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869CC">
        <w:rPr>
          <w:rFonts w:ascii="Century Gothic" w:eastAsia="Times New Roman" w:hAnsi="Century Gothic" w:cs="Calibri"/>
          <w:b/>
          <w:bCs/>
          <w:color w:val="212121"/>
          <w:sz w:val="18"/>
          <w:szCs w:val="22"/>
          <w:bdr w:val="none" w:sz="0" w:space="0" w:color="auto" w:frame="1"/>
          <w:lang w:val="es-ES_tradnl" w:eastAsia="es-CO"/>
        </w:rPr>
        <w:t>Información: Secretaria de las Mujeres e Identidades de Género, Ingrid Legarda Martínez. Celular: 3216473438</w:t>
      </w:r>
    </w:p>
    <w:p w14:paraId="21E02E53" w14:textId="77777777" w:rsidR="00B869CC" w:rsidRPr="00B67593" w:rsidRDefault="00B869CC" w:rsidP="00B869C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05DEDC9" w14:textId="77777777" w:rsidR="00B869CC" w:rsidRDefault="00B869CC" w:rsidP="00B869CC">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0A0B424" w14:textId="77777777" w:rsidR="00E941B2" w:rsidRDefault="00E941B2" w:rsidP="00750A65">
      <w:pPr>
        <w:jc w:val="center"/>
        <w:rPr>
          <w:rFonts w:ascii="Century Gothic" w:hAnsi="Century Gothic"/>
          <w:b/>
          <w:sz w:val="22"/>
          <w:szCs w:val="22"/>
        </w:rPr>
      </w:pPr>
    </w:p>
    <w:p w14:paraId="7BBBE1E5" w14:textId="20C2A73B" w:rsidR="00B31B30" w:rsidRDefault="00B31B30" w:rsidP="004C223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31B30">
        <w:rPr>
          <w:rFonts w:ascii="Century Gothic" w:eastAsia="Calibri" w:hAnsi="Century Gothic" w:cs="Calibri"/>
          <w:b/>
          <w:sz w:val="22"/>
          <w:szCs w:val="22"/>
          <w:lang w:val="es-ES_tradnl" w:eastAsia="ar-SA"/>
        </w:rPr>
        <w:t>SECRETARÍA DE TRÁNSITO Y TRANSPORTE SENSIBILIZA A</w:t>
      </w:r>
      <w:r>
        <w:rPr>
          <w:rFonts w:ascii="Century Gothic" w:eastAsia="Calibri" w:hAnsi="Century Gothic" w:cs="Calibri"/>
          <w:b/>
          <w:sz w:val="22"/>
          <w:szCs w:val="22"/>
          <w:lang w:val="es-ES_tradnl" w:eastAsia="ar-SA"/>
        </w:rPr>
        <w:t xml:space="preserve"> </w:t>
      </w:r>
      <w:r w:rsidRPr="00B31B30">
        <w:rPr>
          <w:rFonts w:ascii="Century Gothic" w:eastAsia="Calibri" w:hAnsi="Century Gothic" w:cs="Calibri"/>
          <w:b/>
          <w:sz w:val="22"/>
          <w:szCs w:val="22"/>
          <w:lang w:val="es-ES_tradnl" w:eastAsia="ar-SA"/>
        </w:rPr>
        <w:t>ESTUDIANTES EN SEGURIDAD VIAL Y USO DE LA BICICLETA</w:t>
      </w:r>
    </w:p>
    <w:p w14:paraId="669634B5" w14:textId="29024791" w:rsidR="00B67593" w:rsidRPr="00B31B30" w:rsidRDefault="00B67593" w:rsidP="00B31B3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57804DE8" wp14:editId="4C3C99A3">
            <wp:extent cx="3724275" cy="248271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O DE BICICLETA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43872" cy="2495775"/>
                    </a:xfrm>
                    <a:prstGeom prst="rect">
                      <a:avLst/>
                    </a:prstGeom>
                  </pic:spPr>
                </pic:pic>
              </a:graphicData>
            </a:graphic>
          </wp:inline>
        </w:drawing>
      </w:r>
    </w:p>
    <w:p w14:paraId="3D6B9992" w14:textId="1283F971"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lastRenderedPageBreak/>
        <w:t>Con el propósito de sensibilizar a los estudiantes de Pasto en temas de seguridad vial y fomentar el uso de los medios alternativos de transporte desde temprana edad, la Alcaldía Municipal a través de la Secretaría de Tránsito y la Subsecretaría de Movilidad, visitó este lunes las instalaciones de la Institución Educativa Municipal INEM.</w:t>
      </w:r>
    </w:p>
    <w:p w14:paraId="707629C9"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Durante la jornada lúdico-formativa, personal de la Subsecretaría de Movilidad orientó a estudiantes de los grados 1 y 2 sobre la importancia de respetar la vida sobre la vía, reconociendo el significado de las principales señales de tránsito y la manera adecuada de comportarse en su condición de peatones, </w:t>
      </w:r>
      <w:proofErr w:type="spellStart"/>
      <w:r w:rsidRPr="00B31B30">
        <w:rPr>
          <w:rFonts w:ascii="Century Gothic" w:eastAsia="Calibri" w:hAnsi="Century Gothic" w:cs="Calibri"/>
          <w:sz w:val="22"/>
          <w:szCs w:val="22"/>
          <w:lang w:val="es-ES_tradnl" w:eastAsia="ar-SA"/>
        </w:rPr>
        <w:t>biciusuarios</w:t>
      </w:r>
      <w:proofErr w:type="spellEnd"/>
      <w:r w:rsidRPr="00B31B30">
        <w:rPr>
          <w:rFonts w:ascii="Century Gothic" w:eastAsia="Calibri" w:hAnsi="Century Gothic" w:cs="Calibri"/>
          <w:sz w:val="22"/>
          <w:szCs w:val="22"/>
          <w:lang w:val="es-ES_tradnl" w:eastAsia="ar-SA"/>
        </w:rPr>
        <w:t xml:space="preserve"> y conductores, con el objetivo de prevenir los siniestros de tránsito.</w:t>
      </w:r>
    </w:p>
    <w:p w14:paraId="7DA1B044"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“Con esta actividad retomamos el trabajo que se ha venido adelantando en las instituciones educativas de las zonas urbana y rural de la ciudad, en cuanto a los procesos educativos en seguridad vial, respeto al espacio </w:t>
      </w:r>
      <w:proofErr w:type="spellStart"/>
      <w:r w:rsidRPr="00B31B30">
        <w:rPr>
          <w:rFonts w:ascii="Century Gothic" w:eastAsia="Calibri" w:hAnsi="Century Gothic" w:cs="Calibri"/>
          <w:sz w:val="22"/>
          <w:szCs w:val="22"/>
          <w:lang w:val="es-ES_tradnl" w:eastAsia="ar-SA"/>
        </w:rPr>
        <w:t>pùblico</w:t>
      </w:r>
      <w:proofErr w:type="spellEnd"/>
      <w:r w:rsidRPr="00B31B30">
        <w:rPr>
          <w:rFonts w:ascii="Century Gothic" w:eastAsia="Calibri" w:hAnsi="Century Gothic" w:cs="Calibri"/>
          <w:sz w:val="22"/>
          <w:szCs w:val="22"/>
          <w:lang w:val="es-ES_tradnl" w:eastAsia="ar-SA"/>
        </w:rPr>
        <w:t xml:space="preserve"> y uso de la bicicleta, en este caso tipo </w:t>
      </w:r>
      <w:proofErr w:type="spellStart"/>
      <w:r w:rsidRPr="00B31B30">
        <w:rPr>
          <w:rFonts w:ascii="Century Gothic" w:eastAsia="Calibri" w:hAnsi="Century Gothic" w:cs="Calibri"/>
          <w:sz w:val="22"/>
          <w:szCs w:val="22"/>
          <w:lang w:val="es-ES_tradnl" w:eastAsia="ar-SA"/>
        </w:rPr>
        <w:t>strider</w:t>
      </w:r>
      <w:proofErr w:type="spellEnd"/>
      <w:r w:rsidRPr="00B31B30">
        <w:rPr>
          <w:rFonts w:ascii="Century Gothic" w:eastAsia="Calibri" w:hAnsi="Century Gothic" w:cs="Calibri"/>
          <w:sz w:val="22"/>
          <w:szCs w:val="22"/>
          <w:lang w:val="es-ES_tradnl" w:eastAsia="ar-SA"/>
        </w:rPr>
        <w:t xml:space="preserve">, que buscan que desde sus primeros años de estudio los niños y niñas conozcan y se apropien de estas temáticas para formar así un potencial público de </w:t>
      </w:r>
      <w:proofErr w:type="spellStart"/>
      <w:r w:rsidRPr="00B31B30">
        <w:rPr>
          <w:rFonts w:ascii="Century Gothic" w:eastAsia="Calibri" w:hAnsi="Century Gothic" w:cs="Calibri"/>
          <w:sz w:val="22"/>
          <w:szCs w:val="22"/>
          <w:lang w:val="es-ES_tradnl" w:eastAsia="ar-SA"/>
        </w:rPr>
        <w:t>biciusuarios</w:t>
      </w:r>
      <w:proofErr w:type="spellEnd"/>
      <w:r w:rsidRPr="00B31B30">
        <w:rPr>
          <w:rFonts w:ascii="Century Gothic" w:eastAsia="Calibri" w:hAnsi="Century Gothic" w:cs="Calibri"/>
          <w:sz w:val="22"/>
          <w:szCs w:val="22"/>
          <w:lang w:val="es-ES_tradnl" w:eastAsia="ar-SA"/>
        </w:rPr>
        <w:t>”, precisó el coordinador de Medios Alternativos, Luis Jaime Guerrero.</w:t>
      </w:r>
    </w:p>
    <w:p w14:paraId="344C3F1C"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Por su parte la docente Sara Montezuma destacó la pertinencia de estos espacios, pues dijo que llevan a la práctica lo aprendido en clases por los estudiantes y además los sensibiliza sobre la responsabilidad y los beneficios de movilizarse en bicicleta. “Estas actividades son muy significativas, porque desde pequeños, los alumnos podrán saber lo que se debe hacer y no en las vías. Así que me parece una estrategia innovadora y vital que pueda replicarse en los distintos colegios de la ciudad”, expresó.</w:t>
      </w:r>
    </w:p>
    <w:p w14:paraId="53F9B12A"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El coordinador Franklin Guillermo Jurado dijo que además de estas actividades, el INEM cuenta con el acompañamiento del personal operativo de la Secretaría de Tránsito en horas de ingreso y salida de los estudiantes, en aras de prevenir siniestros de tránsito y mejorar la movilidad en el sector.  </w:t>
      </w:r>
    </w:p>
    <w:p w14:paraId="3B8EE813" w14:textId="4CCC2435" w:rsid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Estas capacitaciones continuarán </w:t>
      </w:r>
      <w:r w:rsidR="00B67593" w:rsidRPr="00B31B30">
        <w:rPr>
          <w:rFonts w:ascii="Century Gothic" w:eastAsia="Calibri" w:hAnsi="Century Gothic" w:cs="Calibri"/>
          <w:sz w:val="22"/>
          <w:szCs w:val="22"/>
          <w:lang w:val="es-ES_tradnl" w:eastAsia="ar-SA"/>
        </w:rPr>
        <w:t>desarrollándose a</w:t>
      </w:r>
      <w:r w:rsidRPr="00B31B30">
        <w:rPr>
          <w:rFonts w:ascii="Century Gothic" w:eastAsia="Calibri" w:hAnsi="Century Gothic" w:cs="Calibri"/>
          <w:sz w:val="22"/>
          <w:szCs w:val="22"/>
          <w:lang w:val="es-ES_tradnl" w:eastAsia="ar-SA"/>
        </w:rPr>
        <w:t xml:space="preserve"> lo largo del calendario escolar, por lo que los planteles educativos que deseen albergar estos ejercicios deben hacer llegar una solicitud a la Subsecretaría de Movilidad, ubicada en el tercer piso de la Secretaría de Tránsito y Transporte, (calle 18 n 19-54).</w:t>
      </w:r>
    </w:p>
    <w:p w14:paraId="4E95DA5F" w14:textId="59AE89EC" w:rsidR="00B67593" w:rsidRDefault="00B67593" w:rsidP="00B6759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coordinador de Medios Alternativos STTM,</w:t>
      </w:r>
      <w:r w:rsidRPr="00B67593">
        <w:rPr>
          <w:rFonts w:ascii="Century Gothic" w:eastAsia="Times New Roman" w:hAnsi="Century Gothic" w:cs="Calibri"/>
          <w:b/>
          <w:bCs/>
          <w:color w:val="212121"/>
          <w:sz w:val="18"/>
          <w:szCs w:val="22"/>
          <w:bdr w:val="none" w:sz="0" w:space="0" w:color="auto" w:frame="1"/>
          <w:lang w:val="es-ES_tradnl" w:eastAsia="es-CO"/>
        </w:rPr>
        <w:t xml:space="preserve"> Luis Jaime Guerrero, Cel: 3004815446.</w:t>
      </w:r>
    </w:p>
    <w:p w14:paraId="17EE1261" w14:textId="77777777" w:rsidR="00B67593" w:rsidRPr="00B67593" w:rsidRDefault="00B67593" w:rsidP="00B6759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BEA429A" w14:textId="62ECC6C7" w:rsidR="00287499" w:rsidRDefault="00B67593" w:rsidP="00C821E7">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092A4C6" w14:textId="77777777" w:rsidR="00C821E7" w:rsidRDefault="00C821E7" w:rsidP="00C821E7">
      <w:pPr>
        <w:shd w:val="clear" w:color="auto" w:fill="FFFFFF"/>
        <w:spacing w:after="160" w:line="235" w:lineRule="atLeast"/>
        <w:jc w:val="center"/>
        <w:rPr>
          <w:rFonts w:ascii="Century Gothic" w:eastAsia="Calibri" w:hAnsi="Century Gothic" w:cs="Calibri"/>
          <w:i/>
          <w:sz w:val="22"/>
          <w:szCs w:val="22"/>
          <w:lang w:val="es-ES_tradnl" w:eastAsia="ar-SA"/>
        </w:rPr>
      </w:pPr>
    </w:p>
    <w:p w14:paraId="77BF916F" w14:textId="20447E3C" w:rsidR="00B31B30" w:rsidRDefault="00B31B30" w:rsidP="00B31B30">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B31B30">
        <w:rPr>
          <w:rFonts w:ascii="Century Gothic" w:eastAsia="Calibri" w:hAnsi="Century Gothic" w:cs="Calibri"/>
          <w:b/>
          <w:sz w:val="22"/>
          <w:szCs w:val="22"/>
          <w:lang w:val="es-ES_tradnl" w:eastAsia="ar-SA"/>
        </w:rPr>
        <w:t xml:space="preserve">OPERATIVO NOCTURNO DE IMPACTO DEJÓ COMO RESULTADO EL SELLAMIENTO DE DOS ESTABLECIMIENTOS DE COMERCIO </w:t>
      </w:r>
    </w:p>
    <w:p w14:paraId="192B9796" w14:textId="4D6CA076" w:rsidR="00B67593" w:rsidRPr="00B31B30" w:rsidRDefault="00B67593" w:rsidP="00B31B30">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5B549BBE" wp14:editId="2DD6869C">
            <wp:extent cx="3782695" cy="2837021"/>
            <wp:effectExtent l="0" t="0" r="8255"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erativos sellamiento.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6983" cy="2847737"/>
                    </a:xfrm>
                    <a:prstGeom prst="rect">
                      <a:avLst/>
                    </a:prstGeom>
                  </pic:spPr>
                </pic:pic>
              </a:graphicData>
            </a:graphic>
          </wp:inline>
        </w:drawing>
      </w:r>
    </w:p>
    <w:p w14:paraId="7E32D6AE" w14:textId="2ABD38F2"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Con el fin de hacer control frente a la seguridad y la sana convivencia del municipio, la Alcaldía de Pasto a través de la Secretaría de Gobierno continúa realizando los operativos de alto impacto nocturnos en diferentes sectores de la ciudad</w:t>
      </w:r>
      <w:r w:rsidR="00B67593">
        <w:rPr>
          <w:rFonts w:ascii="Century Gothic" w:eastAsia="Calibri" w:hAnsi="Century Gothic" w:cs="Calibri"/>
          <w:sz w:val="22"/>
          <w:szCs w:val="22"/>
          <w:lang w:val="es-ES_tradnl" w:eastAsia="ar-SA"/>
        </w:rPr>
        <w:t>.</w:t>
      </w:r>
      <w:r w:rsidRPr="00B31B30">
        <w:rPr>
          <w:rFonts w:ascii="Century Gothic" w:eastAsia="Calibri" w:hAnsi="Century Gothic" w:cs="Calibri"/>
          <w:sz w:val="22"/>
          <w:szCs w:val="22"/>
          <w:lang w:val="es-ES_tradnl" w:eastAsia="ar-SA"/>
        </w:rPr>
        <w:t xml:space="preserve"> </w:t>
      </w:r>
      <w:r w:rsidR="00B67593">
        <w:rPr>
          <w:rFonts w:ascii="Century Gothic" w:eastAsia="Calibri" w:hAnsi="Century Gothic" w:cs="Calibri"/>
          <w:sz w:val="22"/>
          <w:szCs w:val="22"/>
          <w:lang w:val="es-ES_tradnl" w:eastAsia="ar-SA"/>
        </w:rPr>
        <w:t>E</w:t>
      </w:r>
      <w:r w:rsidRPr="00B31B30">
        <w:rPr>
          <w:rFonts w:ascii="Century Gothic" w:eastAsia="Calibri" w:hAnsi="Century Gothic" w:cs="Calibri"/>
          <w:sz w:val="22"/>
          <w:szCs w:val="22"/>
          <w:lang w:val="es-ES_tradnl" w:eastAsia="ar-SA"/>
        </w:rPr>
        <w:t>n esta ocasión el operativo se realizó en 8 establecimientos de comercio del barrio Las Mercedes.</w:t>
      </w:r>
    </w:p>
    <w:p w14:paraId="0B735391" w14:textId="0B842869" w:rsidR="00B31B30" w:rsidRPr="00B31B30" w:rsidRDefault="00B67593"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w:t>
      </w:r>
      <w:r w:rsidR="00B31B30" w:rsidRPr="00B31B3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w:t>
      </w:r>
      <w:r w:rsidR="00B31B30" w:rsidRPr="00B31B30">
        <w:rPr>
          <w:rFonts w:ascii="Century Gothic" w:eastAsia="Calibri" w:hAnsi="Century Gothic" w:cs="Calibri"/>
          <w:sz w:val="22"/>
          <w:szCs w:val="22"/>
          <w:lang w:val="es-ES_tradnl" w:eastAsia="ar-SA"/>
        </w:rPr>
        <w:t xml:space="preserve">ecretaria de Gobierno Carolina Rueda </w:t>
      </w:r>
      <w:r w:rsidRPr="00B31B30">
        <w:rPr>
          <w:rFonts w:ascii="Century Gothic" w:eastAsia="Calibri" w:hAnsi="Century Gothic" w:cs="Calibri"/>
          <w:sz w:val="22"/>
          <w:szCs w:val="22"/>
          <w:lang w:val="es-ES_tradnl" w:eastAsia="ar-SA"/>
        </w:rPr>
        <w:t>Noguera</w:t>
      </w:r>
      <w:r w:rsidR="00B31B30" w:rsidRPr="00B31B3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sostuvo que</w:t>
      </w:r>
      <w:r w:rsidR="00B31B30" w:rsidRPr="00B31B30">
        <w:rPr>
          <w:rFonts w:ascii="Century Gothic" w:eastAsia="Calibri" w:hAnsi="Century Gothic" w:cs="Calibri"/>
          <w:sz w:val="22"/>
          <w:szCs w:val="22"/>
          <w:lang w:val="es-ES_tradnl" w:eastAsia="ar-SA"/>
        </w:rPr>
        <w:t xml:space="preserve"> todos los meses se vienen realizando este tipo de operativos en articulación con la Policía Metropolitana, la Dirección </w:t>
      </w:r>
      <w:r>
        <w:rPr>
          <w:rFonts w:ascii="Century Gothic" w:eastAsia="Calibri" w:hAnsi="Century Gothic" w:cs="Calibri"/>
          <w:sz w:val="22"/>
          <w:szCs w:val="22"/>
          <w:lang w:val="es-ES_tradnl" w:eastAsia="ar-SA"/>
        </w:rPr>
        <w:t>A</w:t>
      </w:r>
      <w:r w:rsidR="00B31B30" w:rsidRPr="00B31B30">
        <w:rPr>
          <w:rFonts w:ascii="Century Gothic" w:eastAsia="Calibri" w:hAnsi="Century Gothic" w:cs="Calibri"/>
          <w:sz w:val="22"/>
          <w:szCs w:val="22"/>
          <w:lang w:val="es-ES_tradnl" w:eastAsia="ar-SA"/>
        </w:rPr>
        <w:t>dministrativa de Espacio Público, Secretaría de Tránsito y la Subsecretaría de Rentas Departamental.</w:t>
      </w:r>
    </w:p>
    <w:p w14:paraId="249BA9BC" w14:textId="303E5883"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w:t>
      </w:r>
      <w:r w:rsidR="00B67593">
        <w:rPr>
          <w:rFonts w:ascii="Century Gothic" w:eastAsia="Calibri" w:hAnsi="Century Gothic" w:cs="Calibri"/>
          <w:sz w:val="22"/>
          <w:szCs w:val="22"/>
          <w:lang w:val="es-ES_tradnl" w:eastAsia="ar-SA"/>
        </w:rPr>
        <w:t>E</w:t>
      </w:r>
      <w:r w:rsidRPr="00B31B30">
        <w:rPr>
          <w:rFonts w:ascii="Century Gothic" w:eastAsia="Calibri" w:hAnsi="Century Gothic" w:cs="Calibri"/>
          <w:sz w:val="22"/>
          <w:szCs w:val="22"/>
          <w:lang w:val="es-ES_tradnl" w:eastAsia="ar-SA"/>
        </w:rPr>
        <w:t xml:space="preserve">ste operativo se realizó para atender las solicitudes que ha hecho la comunidad de este sector, por esta razón hicimos la revisión y el control pertinente del funcionamiento de estos 8 </w:t>
      </w:r>
      <w:r w:rsidR="00B67593" w:rsidRPr="00B31B30">
        <w:rPr>
          <w:rFonts w:ascii="Century Gothic" w:eastAsia="Calibri" w:hAnsi="Century Gothic" w:cs="Calibri"/>
          <w:sz w:val="22"/>
          <w:szCs w:val="22"/>
          <w:lang w:val="es-ES_tradnl" w:eastAsia="ar-SA"/>
        </w:rPr>
        <w:t>establecimientos</w:t>
      </w:r>
      <w:r w:rsidRPr="00B31B30">
        <w:rPr>
          <w:rFonts w:ascii="Century Gothic" w:eastAsia="Calibri" w:hAnsi="Century Gothic" w:cs="Calibri"/>
          <w:sz w:val="22"/>
          <w:szCs w:val="22"/>
          <w:lang w:val="es-ES_tradnl" w:eastAsia="ar-SA"/>
        </w:rPr>
        <w:t xml:space="preserve"> de comercio en cuanto a documentación, </w:t>
      </w:r>
      <w:r w:rsidR="00B67593" w:rsidRPr="00B31B30">
        <w:rPr>
          <w:rFonts w:ascii="Century Gothic" w:eastAsia="Calibri" w:hAnsi="Century Gothic" w:cs="Calibri"/>
          <w:sz w:val="22"/>
          <w:szCs w:val="22"/>
          <w:lang w:val="es-ES_tradnl" w:eastAsia="ar-SA"/>
        </w:rPr>
        <w:t>sonometría</w:t>
      </w:r>
      <w:r w:rsidRPr="00B31B30">
        <w:rPr>
          <w:rFonts w:ascii="Century Gothic" w:eastAsia="Calibri" w:hAnsi="Century Gothic" w:cs="Calibri"/>
          <w:sz w:val="22"/>
          <w:szCs w:val="22"/>
          <w:lang w:val="es-ES_tradnl" w:eastAsia="ar-SA"/>
        </w:rPr>
        <w:t xml:space="preserve">, presencia de menores de edad y venta de licor artesanal" recalcó la funcionaria </w:t>
      </w:r>
    </w:p>
    <w:p w14:paraId="1D7DC276" w14:textId="3DD13EE4" w:rsid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Rueda Noguera indicó que se realizó el sellamiento de dos establecimientos, uno por presencia de menores de edad situación que ya es reiterativa y el otro por venta de licor artesanal, "</w:t>
      </w:r>
      <w:r w:rsidR="00B67593">
        <w:rPr>
          <w:rFonts w:ascii="Century Gothic" w:eastAsia="Calibri" w:hAnsi="Century Gothic" w:cs="Calibri"/>
          <w:sz w:val="22"/>
          <w:szCs w:val="22"/>
          <w:lang w:val="es-ES_tradnl" w:eastAsia="ar-SA"/>
        </w:rPr>
        <w:t>Se</w:t>
      </w:r>
      <w:r w:rsidRPr="00B31B30">
        <w:rPr>
          <w:rFonts w:ascii="Century Gothic" w:eastAsia="Calibri" w:hAnsi="Century Gothic" w:cs="Calibri"/>
          <w:sz w:val="22"/>
          <w:szCs w:val="22"/>
          <w:lang w:val="es-ES_tradnl" w:eastAsia="ar-SA"/>
        </w:rPr>
        <w:t xml:space="preserve"> realizaron los respectivos comparendos los cuales por reparto llegaran a las inspecciones de policía quienes son los encargados de aplicar las sanciones correspondientes" puntualizó</w:t>
      </w:r>
      <w:r w:rsidR="00B67593">
        <w:rPr>
          <w:rFonts w:ascii="Century Gothic" w:eastAsia="Calibri" w:hAnsi="Century Gothic" w:cs="Calibri"/>
          <w:sz w:val="22"/>
          <w:szCs w:val="22"/>
          <w:lang w:val="es-ES_tradnl" w:eastAsia="ar-SA"/>
        </w:rPr>
        <w:t xml:space="preserve">. </w:t>
      </w:r>
    </w:p>
    <w:p w14:paraId="3DB71EB7" w14:textId="73EAB0EC" w:rsidR="00B67593" w:rsidRPr="00B67593" w:rsidRDefault="00B67593" w:rsidP="00B6759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67593">
        <w:rPr>
          <w:rFonts w:ascii="Century Gothic" w:eastAsia="Times New Roman" w:hAnsi="Century Gothic" w:cs="Calibri"/>
          <w:b/>
          <w:bCs/>
          <w:color w:val="212121"/>
          <w:sz w:val="18"/>
          <w:szCs w:val="22"/>
          <w:bdr w:val="none" w:sz="0" w:space="0" w:color="auto" w:frame="1"/>
          <w:lang w:val="es-ES_tradnl" w:eastAsia="es-CO"/>
        </w:rPr>
        <w:t>Información: Secretari</w:t>
      </w:r>
      <w:r w:rsidR="0038103D">
        <w:rPr>
          <w:rFonts w:ascii="Century Gothic" w:eastAsia="Times New Roman" w:hAnsi="Century Gothic" w:cs="Calibri"/>
          <w:b/>
          <w:bCs/>
          <w:color w:val="212121"/>
          <w:sz w:val="18"/>
          <w:szCs w:val="22"/>
          <w:bdr w:val="none" w:sz="0" w:space="0" w:color="auto" w:frame="1"/>
          <w:lang w:val="es-ES_tradnl" w:eastAsia="es-CO"/>
        </w:rPr>
        <w:t>a</w:t>
      </w:r>
      <w:r w:rsidRPr="00B67593">
        <w:rPr>
          <w:rFonts w:ascii="Century Gothic" w:eastAsia="Times New Roman" w:hAnsi="Century Gothic" w:cs="Calibri"/>
          <w:b/>
          <w:bCs/>
          <w:color w:val="212121"/>
          <w:sz w:val="18"/>
          <w:szCs w:val="22"/>
          <w:bdr w:val="none" w:sz="0" w:space="0" w:color="auto" w:frame="1"/>
          <w:lang w:val="es-ES_tradnl" w:eastAsia="es-CO"/>
        </w:rPr>
        <w:t xml:space="preserve"> de Gobierno Carolina Rueda Noguera. Celular: 3137652534 </w:t>
      </w:r>
    </w:p>
    <w:p w14:paraId="53348EA4" w14:textId="77777777" w:rsidR="00B67593" w:rsidRDefault="00B67593"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4860AA0A" w14:textId="4BF436E7" w:rsidR="00B67593" w:rsidRPr="00B67593" w:rsidRDefault="00B67593" w:rsidP="00B67593">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56DAC5D" w14:textId="77777777" w:rsidR="00B31B30" w:rsidRDefault="00B31B30" w:rsidP="00B67593">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2CB1BC32" w14:textId="227A06DC" w:rsidR="00B67593" w:rsidRDefault="00B31B30" w:rsidP="00C821E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31B30">
        <w:rPr>
          <w:rFonts w:ascii="Century Gothic" w:eastAsia="Calibri" w:hAnsi="Century Gothic" w:cs="Calibri"/>
          <w:b/>
          <w:sz w:val="22"/>
          <w:szCs w:val="22"/>
          <w:lang w:val="es-ES_tradnl" w:eastAsia="ar-SA"/>
        </w:rPr>
        <w:t>APERTURA DEL PROGRAMA DE ACCESO DE LA EDUCACIÓN DE ADULTOS MAYORES</w:t>
      </w:r>
    </w:p>
    <w:p w14:paraId="733373D5" w14:textId="3E1D8A85" w:rsidR="00B67593" w:rsidRDefault="00B67593" w:rsidP="00B31B3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0E57E6DD" wp14:editId="2213D975">
            <wp:extent cx="4867275" cy="3219340"/>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ultos mayores oki doki.png"/>
                    <pic:cNvPicPr/>
                  </pic:nvPicPr>
                  <pic:blipFill>
                    <a:blip r:embed="rId18">
                      <a:extLst>
                        <a:ext uri="{28A0092B-C50C-407E-A947-70E740481C1C}">
                          <a14:useLocalDpi xmlns:a14="http://schemas.microsoft.com/office/drawing/2010/main" val="0"/>
                        </a:ext>
                      </a:extLst>
                    </a:blip>
                    <a:stretch>
                      <a:fillRect/>
                    </a:stretch>
                  </pic:blipFill>
                  <pic:spPr>
                    <a:xfrm>
                      <a:off x="0" y="0"/>
                      <a:ext cx="4887377" cy="3232636"/>
                    </a:xfrm>
                    <a:prstGeom prst="rect">
                      <a:avLst/>
                    </a:prstGeom>
                  </pic:spPr>
                </pic:pic>
              </a:graphicData>
            </a:graphic>
          </wp:inline>
        </w:drawing>
      </w:r>
    </w:p>
    <w:p w14:paraId="57C24EC9" w14:textId="5511D3A8"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En aras de continuar atendiendo las necesidades de la población vulnerable del municipio de Pasto, </w:t>
      </w:r>
      <w:r w:rsidR="00750A65">
        <w:rPr>
          <w:rFonts w:ascii="Century Gothic" w:eastAsia="Calibri" w:hAnsi="Century Gothic" w:cs="Calibri"/>
          <w:sz w:val="22"/>
          <w:szCs w:val="22"/>
          <w:lang w:val="es-ES_tradnl" w:eastAsia="ar-SA"/>
        </w:rPr>
        <w:t>la Alcaldía de Pasto</w:t>
      </w:r>
      <w:r w:rsidRPr="00B31B30">
        <w:rPr>
          <w:rFonts w:ascii="Century Gothic" w:eastAsia="Calibri" w:hAnsi="Century Gothic" w:cs="Calibri"/>
          <w:sz w:val="22"/>
          <w:szCs w:val="22"/>
          <w:lang w:val="es-ES_tradnl" w:eastAsia="ar-SA"/>
        </w:rPr>
        <w:t>, a través de la Secretaría de Bienestar Social y Secretaría de Educación, dio apertura a la segunda versión del proyecto de Acceso a la educación de adultos mayores.</w:t>
      </w:r>
    </w:p>
    <w:p w14:paraId="545556A6"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La jornada cultural, protagonizada por los participantes de esta iniciativa liderada por el alcalde de Pasto Pedro Vicente Obando Ordóñez, se realizó en la Institución Educativa Municipal Antonio Nariño donde se hizo la entrega de los kits escolares para los adultos mayores que harán parte de esta nueva promoción.</w:t>
      </w:r>
    </w:p>
    <w:p w14:paraId="68EA1224"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Son 70 personas inscritas, entre los cuales se encuentran 56 adultos mayores que durante el 2018 terminaron su proceso de alfabetización y continuarán su camino para terminar sus estudios primarios y de secundaria. </w:t>
      </w:r>
    </w:p>
    <w:p w14:paraId="76C6E83C"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 “Hemos iniciado la jornada de capacitación y educación de nuestros adultos mayores que se desarrollará en las aulas de la IEM Antonio Nariño a cargo del rector, Mario Martínez Narváez. Miramos el entusiasmo, alegría y motivación, que tienen, lo que nos impulsa para seguir trabajando en este proyecto”, indicó la profesional universitaria de la Subsecretaría de Cobertura Luz Ángela Obando. </w:t>
      </w:r>
    </w:p>
    <w:p w14:paraId="47C83AFC" w14:textId="77777777" w:rsidR="00B31B30" w:rsidRP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De igual manera el Secretario de Educación municipal José Félix Soltarte Martínez dio la bienvenida a los nuevos estudiantes que comenzaron su capacitación, destacando la voluntad de la Administración Municipal para apoyar estas iniciativas que mejoran la calidad de vida y dan más oportunidades a todos los ciudadanos. </w:t>
      </w:r>
    </w:p>
    <w:p w14:paraId="678BB2AE" w14:textId="55578EF7" w:rsidR="00B31B30" w:rsidRDefault="00B31B30"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B30">
        <w:rPr>
          <w:rFonts w:ascii="Century Gothic" w:eastAsia="Calibri" w:hAnsi="Century Gothic" w:cs="Calibri"/>
          <w:sz w:val="22"/>
          <w:szCs w:val="22"/>
          <w:lang w:val="es-ES_tradnl" w:eastAsia="ar-SA"/>
        </w:rPr>
        <w:t xml:space="preserve">Los beneficiarios de este proyecto agradecieron el apoyo entregado a esta iniciativa que fue calificada como una gran oportunidad para vivir y aprender.  “Yo me siento niña, me siento feliz, aprendiendo con mis compañeras. Hemos </w:t>
      </w:r>
      <w:r w:rsidRPr="00B31B30">
        <w:rPr>
          <w:rFonts w:ascii="Century Gothic" w:eastAsia="Calibri" w:hAnsi="Century Gothic" w:cs="Calibri"/>
          <w:sz w:val="22"/>
          <w:szCs w:val="22"/>
          <w:lang w:val="es-ES_tradnl" w:eastAsia="ar-SA"/>
        </w:rPr>
        <w:lastRenderedPageBreak/>
        <w:t>aprendido a leer a escribir y ya conocemos las tablas de multiplicar”, indicó Blanca Rodríguez de Trujillo.</w:t>
      </w:r>
    </w:p>
    <w:p w14:paraId="7E9EEBCC" w14:textId="77777777" w:rsidR="00B67593" w:rsidRPr="00B67593" w:rsidRDefault="00B67593" w:rsidP="00B67593">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67593">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Arley Darío Bastidas Bilbao. Celular: 3188342107 </w:t>
      </w:r>
    </w:p>
    <w:p w14:paraId="1B148E2C" w14:textId="7934F2F4" w:rsidR="00B67593" w:rsidRDefault="00B67593" w:rsidP="00B31B3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4345C4FD" w14:textId="1828965E" w:rsidR="00D970D9" w:rsidRPr="00287499" w:rsidRDefault="00B67593" w:rsidP="00287499">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4B0E5A1" w14:textId="77777777" w:rsidR="00B869CC" w:rsidRDefault="00B869CC" w:rsidP="00001A0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14:paraId="0469A336" w14:textId="715C2E37" w:rsidR="00B869CC" w:rsidRPr="00B869CC" w:rsidRDefault="00B869CC" w:rsidP="00B869CC">
      <w:pPr>
        <w:spacing w:after="0"/>
        <w:jc w:val="center"/>
        <w:rPr>
          <w:rFonts w:ascii="Century Gothic" w:hAnsi="Century Gothic" w:cs="Arial"/>
          <w:b/>
          <w:sz w:val="22"/>
          <w:szCs w:val="22"/>
        </w:rPr>
      </w:pPr>
      <w:r w:rsidRPr="00B869CC">
        <w:rPr>
          <w:rFonts w:ascii="Century Gothic" w:hAnsi="Century Gothic" w:cs="Arial"/>
          <w:b/>
          <w:sz w:val="22"/>
          <w:szCs w:val="22"/>
        </w:rPr>
        <w:t xml:space="preserve">EN PUNTO DE INFORMACIÓN TURÍSTICA SE LLEVARÁ A CABO MUESTRA ARTESANAL CON “ARTESANÍAS CASTRILLÓN” </w:t>
      </w:r>
    </w:p>
    <w:p w14:paraId="7865F95A" w14:textId="77777777" w:rsidR="00B869CC" w:rsidRDefault="00B869CC" w:rsidP="00B869CC">
      <w:pPr>
        <w:tabs>
          <w:tab w:val="left" w:pos="2562"/>
        </w:tabs>
        <w:spacing w:after="0" w:line="240" w:lineRule="auto"/>
        <w:jc w:val="center"/>
        <w:rPr>
          <w:rFonts w:ascii="Century Gothic" w:hAnsi="Century Gothic"/>
          <w:b/>
          <w:bCs/>
        </w:rPr>
      </w:pPr>
    </w:p>
    <w:p w14:paraId="727D3539" w14:textId="035EC1DD" w:rsidR="00B869CC" w:rsidRDefault="00B869CC" w:rsidP="00B869CC">
      <w:pPr>
        <w:tabs>
          <w:tab w:val="left" w:pos="2562"/>
        </w:tabs>
        <w:spacing w:after="0" w:line="240" w:lineRule="auto"/>
        <w:jc w:val="center"/>
        <w:rPr>
          <w:rFonts w:ascii="Century Gothic" w:hAnsi="Century Gothic"/>
          <w:b/>
          <w:bCs/>
        </w:rPr>
      </w:pPr>
      <w:r>
        <w:rPr>
          <w:rFonts w:ascii="Century Gothic" w:hAnsi="Century Gothic"/>
          <w:b/>
          <w:bCs/>
          <w:noProof/>
          <w:lang w:eastAsia="es-CO"/>
        </w:rPr>
        <w:drawing>
          <wp:inline distT="0" distB="0" distL="0" distR="0" wp14:anchorId="653FDD27" wp14:editId="07AFB1D8">
            <wp:extent cx="4587875" cy="2590800"/>
            <wp:effectExtent l="0" t="0" r="317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RTESANIAS CASTRILON TW.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03292" cy="2599506"/>
                    </a:xfrm>
                    <a:prstGeom prst="rect">
                      <a:avLst/>
                    </a:prstGeom>
                  </pic:spPr>
                </pic:pic>
              </a:graphicData>
            </a:graphic>
          </wp:inline>
        </w:drawing>
      </w:r>
    </w:p>
    <w:p w14:paraId="74526510" w14:textId="77777777" w:rsid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14:paraId="7429DB7D" w14:textId="628DC884" w:rsid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Este primero de marzo en el Punto de Información Turística de Pasto, ubicado en la carrera 25 y calle 19, centro de Pasto, se tendrá la presentación de la muestra artesanal con Artesanías Castrillón.</w:t>
      </w:r>
    </w:p>
    <w:p w14:paraId="66F94926" w14:textId="243CF126" w:rsidR="00B869CC" w:rsidRP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Durante esta jornada se mostrará la </w:t>
      </w:r>
      <w:r w:rsidRPr="00B869CC">
        <w:rPr>
          <w:rFonts w:ascii="Century Gothic" w:eastAsia="Calibri" w:hAnsi="Century Gothic" w:cs="Calibri"/>
          <w:sz w:val="22"/>
          <w:szCs w:val="22"/>
          <w:lang w:val="es-ES_tradnl" w:eastAsia="ar-SA"/>
        </w:rPr>
        <w:t>técnica del Barniz, donde se podrá observar una exposición de artículos en madera como jarrones, cofres, máscaras y otros accesorios realizados artesanalmente</w:t>
      </w:r>
      <w:r>
        <w:rPr>
          <w:rFonts w:ascii="Century Gothic" w:eastAsia="Calibri" w:hAnsi="Century Gothic" w:cs="Calibri"/>
          <w:sz w:val="22"/>
          <w:szCs w:val="22"/>
          <w:lang w:val="es-ES_tradnl" w:eastAsia="ar-SA"/>
        </w:rPr>
        <w:t>. C</w:t>
      </w:r>
      <w:r w:rsidRPr="00B869CC">
        <w:rPr>
          <w:rFonts w:ascii="Century Gothic" w:eastAsia="Calibri" w:hAnsi="Century Gothic" w:cs="Calibri"/>
          <w:sz w:val="22"/>
          <w:szCs w:val="22"/>
          <w:lang w:val="es-ES_tradnl" w:eastAsia="ar-SA"/>
        </w:rPr>
        <w:t>ada producto terminado muestra diseños exclusivos que se complementan con escenas de paisajes, figuras humanas, de animales y conjuntos geométricos.</w:t>
      </w:r>
    </w:p>
    <w:p w14:paraId="5D9C8E6C" w14:textId="38DF4A99" w:rsidR="00B869CC" w:rsidRP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e</w:t>
      </w:r>
      <w:r w:rsidRPr="00B869CC">
        <w:rPr>
          <w:rFonts w:ascii="Century Gothic" w:eastAsia="Calibri" w:hAnsi="Century Gothic" w:cs="Calibri"/>
          <w:sz w:val="22"/>
          <w:szCs w:val="22"/>
          <w:lang w:val="es-ES_tradnl" w:eastAsia="ar-SA"/>
        </w:rPr>
        <w:t>sta muestra artesanal se destacará los conocimientos prácticos de este oficio, que son adquiridos por la diaria labor que tiene</w:t>
      </w:r>
      <w:r>
        <w:rPr>
          <w:rFonts w:ascii="Century Gothic" w:eastAsia="Calibri" w:hAnsi="Century Gothic" w:cs="Calibri"/>
          <w:sz w:val="22"/>
          <w:szCs w:val="22"/>
          <w:lang w:val="es-ES_tradnl" w:eastAsia="ar-SA"/>
        </w:rPr>
        <w:t xml:space="preserve"> la técnica d</w:t>
      </w:r>
      <w:r w:rsidRPr="00B869CC">
        <w:rPr>
          <w:rFonts w:ascii="Century Gothic" w:eastAsia="Calibri" w:hAnsi="Century Gothic" w:cs="Calibri"/>
          <w:sz w:val="22"/>
          <w:szCs w:val="22"/>
          <w:lang w:val="es-ES_tradnl" w:eastAsia="ar-SA"/>
        </w:rPr>
        <w:t>el Barniz de Pasto.</w:t>
      </w:r>
    </w:p>
    <w:p w14:paraId="27E00A10" w14:textId="159FB052" w:rsid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Las jornadas, apoyadas por la Alcaldía de Pasto, a través de la Subsecretaría de Turismo se realizan el fin de continuar impulsando y fortaleciendo el sector del artesanal en el municipio de Pasto.</w:t>
      </w:r>
    </w:p>
    <w:p w14:paraId="58EED0CB" w14:textId="556AB463" w:rsidR="00B869CC" w:rsidRDefault="00B869CC" w:rsidP="00B869C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79971320" w14:textId="33C5B8AC" w:rsidR="00B869CC" w:rsidRDefault="00B869CC" w:rsidP="00B869C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F1F9BB2" w14:textId="2563ECA0" w:rsidR="005A1305" w:rsidRDefault="00B869CC" w:rsidP="00D970D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5F4B943C" w14:textId="77777777" w:rsidR="00D970D9" w:rsidRPr="00D970D9" w:rsidRDefault="00D970D9" w:rsidP="00287499">
      <w:pPr>
        <w:pStyle w:val="NormalWeb"/>
        <w:shd w:val="clear" w:color="auto" w:fill="FFFFFF"/>
        <w:spacing w:before="0" w:beforeAutospacing="0" w:after="90" w:afterAutospacing="0" w:line="240" w:lineRule="auto"/>
        <w:rPr>
          <w:rFonts w:ascii="Century Gothic" w:hAnsi="Century Gothic" w:cs="Calibri"/>
          <w:b/>
          <w:bCs/>
          <w:color w:val="212121"/>
          <w:sz w:val="18"/>
          <w:szCs w:val="22"/>
          <w:bdr w:val="none" w:sz="0" w:space="0" w:color="auto" w:frame="1"/>
          <w:lang w:val="es-ES_tradnl"/>
        </w:rPr>
      </w:pPr>
    </w:p>
    <w:bookmarkEnd w:id="0"/>
    <w:p w14:paraId="771B1B77" w14:textId="2362B33F" w:rsidR="00387AC8" w:rsidRPr="00B869CC" w:rsidRDefault="00387AC8" w:rsidP="00B869CC">
      <w:pPr>
        <w:spacing w:after="0"/>
        <w:jc w:val="center"/>
        <w:rPr>
          <w:rFonts w:ascii="Century Gothic" w:hAnsi="Century Gothic" w:cs="Arial"/>
          <w:b/>
          <w:sz w:val="22"/>
          <w:szCs w:val="22"/>
        </w:rPr>
      </w:pPr>
      <w:r w:rsidRPr="00B869CC">
        <w:rPr>
          <w:rFonts w:ascii="Century Gothic" w:hAnsi="Century Gothic" w:cs="Arial"/>
          <w:b/>
          <w:sz w:val="22"/>
          <w:szCs w:val="22"/>
        </w:rPr>
        <w:lastRenderedPageBreak/>
        <w:t>ESTAN ABIERTAS LAS INSCRIPCIONES AL III PERIODO. DEL MODULO PRESENCIAL DE HABIIDADES PARA LA VIDA</w:t>
      </w:r>
    </w:p>
    <w:p w14:paraId="1C8338C7" w14:textId="56744C52" w:rsidR="00387AC8" w:rsidRPr="00387AC8" w:rsidRDefault="00387AC8" w:rsidP="00387AC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46A0D0B6" wp14:editId="54B06BD8">
            <wp:extent cx="4429125" cy="339539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ovenes en acción.jpg"/>
                    <pic:cNvPicPr/>
                  </pic:nvPicPr>
                  <pic:blipFill>
                    <a:blip r:embed="rId20">
                      <a:extLst>
                        <a:ext uri="{28A0092B-C50C-407E-A947-70E740481C1C}">
                          <a14:useLocalDpi xmlns:a14="http://schemas.microsoft.com/office/drawing/2010/main" val="0"/>
                        </a:ext>
                      </a:extLst>
                    </a:blip>
                    <a:stretch>
                      <a:fillRect/>
                    </a:stretch>
                  </pic:blipFill>
                  <pic:spPr>
                    <a:xfrm>
                      <a:off x="0" y="0"/>
                      <a:ext cx="4454811" cy="3415083"/>
                    </a:xfrm>
                    <a:prstGeom prst="rect">
                      <a:avLst/>
                    </a:prstGeom>
                  </pic:spPr>
                </pic:pic>
              </a:graphicData>
            </a:graphic>
          </wp:inline>
        </w:drawing>
      </w:r>
    </w:p>
    <w:p w14:paraId="757BF1B8" w14:textId="65F98AF5" w:rsidR="00387AC8" w:rsidRDefault="007B0737" w:rsidP="007B07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B0737">
        <w:rPr>
          <w:rFonts w:ascii="Century Gothic" w:eastAsia="Calibri" w:hAnsi="Century Gothic" w:cs="Calibri"/>
          <w:sz w:val="22"/>
          <w:szCs w:val="22"/>
          <w:lang w:val="es-ES_tradnl" w:eastAsia="ar-SA"/>
        </w:rPr>
        <w:t xml:space="preserve">La Alcaldía de Pasto a través de la Secretaría de Bienestar Social y el programa Jóvenes en Acción, se permite comunicar que </w:t>
      </w:r>
      <w:r w:rsidR="00387AC8" w:rsidRPr="007B0737">
        <w:rPr>
          <w:rFonts w:ascii="Century Gothic" w:eastAsia="Calibri" w:hAnsi="Century Gothic" w:cs="Calibri"/>
          <w:sz w:val="22"/>
          <w:szCs w:val="22"/>
          <w:lang w:val="es-ES_tradnl" w:eastAsia="ar-SA"/>
        </w:rPr>
        <w:t>está</w:t>
      </w:r>
      <w:r w:rsidRPr="007B0737">
        <w:rPr>
          <w:rFonts w:ascii="Century Gothic" w:eastAsia="Calibri" w:hAnsi="Century Gothic" w:cs="Calibri"/>
          <w:sz w:val="22"/>
          <w:szCs w:val="22"/>
          <w:lang w:val="es-ES_tradnl" w:eastAsia="ar-SA"/>
        </w:rPr>
        <w:t xml:space="preserve"> habilitado el link de inscripción del cuarto módulo presencial de los </w:t>
      </w:r>
      <w:r w:rsidR="00387AC8">
        <w:rPr>
          <w:rFonts w:ascii="Century Gothic" w:eastAsia="Calibri" w:hAnsi="Century Gothic" w:cs="Calibri"/>
          <w:sz w:val="22"/>
          <w:szCs w:val="22"/>
          <w:lang w:val="es-ES_tradnl" w:eastAsia="ar-SA"/>
        </w:rPr>
        <w:t>T</w:t>
      </w:r>
      <w:r w:rsidRPr="007B0737">
        <w:rPr>
          <w:rFonts w:ascii="Century Gothic" w:eastAsia="Calibri" w:hAnsi="Century Gothic" w:cs="Calibri"/>
          <w:sz w:val="22"/>
          <w:szCs w:val="22"/>
          <w:lang w:val="es-ES_tradnl" w:eastAsia="ar-SA"/>
        </w:rPr>
        <w:t>alleres de habilidades para la vida, durante los días 18 al 27 de febrero del presente año</w:t>
      </w:r>
      <w:r w:rsidR="00387AC8">
        <w:rPr>
          <w:rFonts w:ascii="Century Gothic" w:eastAsia="Calibri" w:hAnsi="Century Gothic" w:cs="Calibri"/>
          <w:sz w:val="22"/>
          <w:szCs w:val="22"/>
          <w:lang w:val="es-ES_tradnl" w:eastAsia="ar-SA"/>
        </w:rPr>
        <w:t xml:space="preserve">, </w:t>
      </w:r>
      <w:r w:rsidRPr="007B0737">
        <w:rPr>
          <w:rFonts w:ascii="Century Gothic" w:eastAsia="Calibri" w:hAnsi="Century Gothic" w:cs="Calibri"/>
          <w:sz w:val="22"/>
          <w:szCs w:val="22"/>
          <w:lang w:val="es-ES_tradnl" w:eastAsia="ar-SA"/>
        </w:rPr>
        <w:t xml:space="preserve">dirigido a jóvenes beneficiados del programa y estudiantes activos del Sena </w:t>
      </w:r>
      <w:r w:rsidR="00387AC8">
        <w:rPr>
          <w:rFonts w:ascii="Century Gothic" w:eastAsia="Calibri" w:hAnsi="Century Gothic" w:cs="Calibri"/>
          <w:sz w:val="22"/>
          <w:szCs w:val="22"/>
          <w:lang w:val="es-ES_tradnl" w:eastAsia="ar-SA"/>
        </w:rPr>
        <w:t>y</w:t>
      </w:r>
      <w:r w:rsidRPr="007B0737">
        <w:rPr>
          <w:rFonts w:ascii="Century Gothic" w:eastAsia="Calibri" w:hAnsi="Century Gothic" w:cs="Calibri"/>
          <w:sz w:val="22"/>
          <w:szCs w:val="22"/>
          <w:lang w:val="es-ES_tradnl" w:eastAsia="ar-SA"/>
        </w:rPr>
        <w:t xml:space="preserve"> Universidad de Nariño. </w:t>
      </w:r>
    </w:p>
    <w:p w14:paraId="1D11530C" w14:textId="54DDB0CF" w:rsidR="007B0737" w:rsidRPr="007B0737" w:rsidRDefault="00387AC8" w:rsidP="007B07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007B0737" w:rsidRPr="007B0737">
        <w:rPr>
          <w:rFonts w:ascii="Century Gothic" w:eastAsia="Calibri" w:hAnsi="Century Gothic" w:cs="Calibri"/>
          <w:sz w:val="22"/>
          <w:szCs w:val="22"/>
          <w:lang w:val="es-ES_tradnl" w:eastAsia="ar-SA"/>
        </w:rPr>
        <w:t xml:space="preserve">sta </w:t>
      </w:r>
      <w:r>
        <w:rPr>
          <w:rFonts w:ascii="Century Gothic" w:eastAsia="Calibri" w:hAnsi="Century Gothic" w:cs="Calibri"/>
          <w:sz w:val="22"/>
          <w:szCs w:val="22"/>
          <w:lang w:val="es-ES_tradnl" w:eastAsia="ar-SA"/>
        </w:rPr>
        <w:t xml:space="preserve">es </w:t>
      </w:r>
      <w:r w:rsidR="007B0737" w:rsidRPr="007B0737">
        <w:rPr>
          <w:rFonts w:ascii="Century Gothic" w:eastAsia="Calibri" w:hAnsi="Century Gothic" w:cs="Calibri"/>
          <w:sz w:val="22"/>
          <w:szCs w:val="22"/>
          <w:lang w:val="es-ES_tradnl" w:eastAsia="ar-SA"/>
        </w:rPr>
        <w:t>una de las corresponsabilidades del estudiante a todas las actividades que sean convocados por el programa, el cual está estipulado en el Manual Operativo. Sexta versión, resolución 01511 del 22 de mayo 2017</w:t>
      </w:r>
      <w:r>
        <w:rPr>
          <w:rFonts w:ascii="Century Gothic" w:eastAsia="Calibri" w:hAnsi="Century Gothic" w:cs="Calibri"/>
          <w:sz w:val="22"/>
          <w:szCs w:val="22"/>
          <w:lang w:val="es-ES_tradnl" w:eastAsia="ar-SA"/>
        </w:rPr>
        <w:t>: ‘’</w:t>
      </w:r>
      <w:r w:rsidRPr="007B0737">
        <w:rPr>
          <w:rFonts w:ascii="Century Gothic" w:eastAsia="Calibri" w:hAnsi="Century Gothic" w:cs="Calibri"/>
          <w:sz w:val="22"/>
          <w:szCs w:val="22"/>
          <w:lang w:val="es-ES_tradnl" w:eastAsia="ar-SA"/>
        </w:rPr>
        <w:t>el incumplimiento de tus responsabilidades puede</w:t>
      </w:r>
      <w:r w:rsidR="007B0737" w:rsidRPr="007B0737">
        <w:rPr>
          <w:rFonts w:ascii="Century Gothic" w:eastAsia="Calibri" w:hAnsi="Century Gothic" w:cs="Calibri"/>
          <w:sz w:val="22"/>
          <w:szCs w:val="22"/>
          <w:lang w:val="es-ES_tradnl" w:eastAsia="ar-SA"/>
        </w:rPr>
        <w:t xml:space="preserve"> poner en riesgo la permanencia el programa</w:t>
      </w:r>
      <w:r>
        <w:rPr>
          <w:rFonts w:ascii="Century Gothic" w:eastAsia="Calibri" w:hAnsi="Century Gothic" w:cs="Calibri"/>
          <w:sz w:val="22"/>
          <w:szCs w:val="22"/>
          <w:lang w:val="es-ES_tradnl" w:eastAsia="ar-SA"/>
        </w:rPr>
        <w:t>’’</w:t>
      </w:r>
      <w:r w:rsidR="007B0737" w:rsidRPr="007B0737">
        <w:rPr>
          <w:rFonts w:ascii="Century Gothic" w:eastAsia="Calibri" w:hAnsi="Century Gothic" w:cs="Calibri"/>
          <w:sz w:val="22"/>
          <w:szCs w:val="22"/>
          <w:lang w:val="es-ES_tradnl" w:eastAsia="ar-SA"/>
        </w:rPr>
        <w:t xml:space="preserve">.  </w:t>
      </w:r>
    </w:p>
    <w:p w14:paraId="205A2F59" w14:textId="5BE1EA3C" w:rsidR="007B0737" w:rsidRDefault="00387AC8" w:rsidP="007B07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B0737">
        <w:rPr>
          <w:rFonts w:ascii="Century Gothic" w:eastAsia="Calibri" w:hAnsi="Century Gothic" w:cs="Calibri"/>
          <w:sz w:val="22"/>
          <w:szCs w:val="22"/>
          <w:lang w:val="es-ES_tradnl" w:eastAsia="ar-SA"/>
        </w:rPr>
        <w:t>El estudiante debe</w:t>
      </w:r>
      <w:r w:rsidR="007B0737" w:rsidRPr="007B0737">
        <w:rPr>
          <w:rFonts w:ascii="Century Gothic" w:eastAsia="Calibri" w:hAnsi="Century Gothic" w:cs="Calibri"/>
          <w:sz w:val="22"/>
          <w:szCs w:val="22"/>
          <w:lang w:val="es-ES_tradnl" w:eastAsia="ar-SA"/>
        </w:rPr>
        <w:t xml:space="preserve"> de ingresar a la página: </w:t>
      </w:r>
      <w:hyperlink r:id="rId21" w:history="1">
        <w:r w:rsidR="007B0737" w:rsidRPr="007B0737">
          <w:rPr>
            <w:rFonts w:eastAsia="Calibri" w:cs="Calibri"/>
            <w:sz w:val="22"/>
            <w:szCs w:val="22"/>
            <w:lang w:val="es-ES_tradnl" w:eastAsia="ar-SA"/>
          </w:rPr>
          <w:t>http://hpvjea.prosperidadsocial.gov.co/</w:t>
        </w:r>
      </w:hyperlink>
      <w:r w:rsidR="007B0737" w:rsidRPr="007B0737">
        <w:rPr>
          <w:rFonts w:ascii="Century Gothic" w:eastAsia="Calibri" w:hAnsi="Century Gothic" w:cs="Calibri"/>
          <w:sz w:val="22"/>
          <w:szCs w:val="22"/>
          <w:lang w:val="es-ES_tradnl" w:eastAsia="ar-SA"/>
        </w:rPr>
        <w:t>, ingresar sus datos</w:t>
      </w:r>
      <w:r>
        <w:rPr>
          <w:rFonts w:ascii="Century Gothic" w:eastAsia="Calibri" w:hAnsi="Century Gothic" w:cs="Calibri"/>
          <w:sz w:val="22"/>
          <w:szCs w:val="22"/>
          <w:lang w:val="es-ES_tradnl" w:eastAsia="ar-SA"/>
        </w:rPr>
        <w:t xml:space="preserve">, responder la </w:t>
      </w:r>
      <w:r w:rsidR="007B0737" w:rsidRPr="007B0737">
        <w:rPr>
          <w:rFonts w:ascii="Century Gothic" w:eastAsia="Calibri" w:hAnsi="Century Gothic" w:cs="Calibri"/>
          <w:sz w:val="22"/>
          <w:szCs w:val="22"/>
          <w:lang w:val="es-ES_tradnl" w:eastAsia="ar-SA"/>
        </w:rPr>
        <w:t>encuesta</w:t>
      </w:r>
      <w:r>
        <w:rPr>
          <w:rFonts w:ascii="Century Gothic" w:eastAsia="Calibri" w:hAnsi="Century Gothic" w:cs="Calibri"/>
          <w:sz w:val="22"/>
          <w:szCs w:val="22"/>
          <w:lang w:val="es-ES_tradnl" w:eastAsia="ar-SA"/>
        </w:rPr>
        <w:t xml:space="preserve"> y</w:t>
      </w:r>
      <w:r w:rsidR="007B0737" w:rsidRPr="007B0737">
        <w:rPr>
          <w:rFonts w:ascii="Century Gothic" w:eastAsia="Calibri" w:hAnsi="Century Gothic" w:cs="Calibri"/>
          <w:sz w:val="22"/>
          <w:szCs w:val="22"/>
          <w:lang w:val="es-ES_tradnl" w:eastAsia="ar-SA"/>
        </w:rPr>
        <w:t xml:space="preserve"> programar horario preferencial. </w:t>
      </w:r>
      <w:r>
        <w:rPr>
          <w:rFonts w:ascii="Century Gothic" w:eastAsia="Calibri" w:hAnsi="Century Gothic" w:cs="Calibri"/>
          <w:sz w:val="22"/>
          <w:szCs w:val="22"/>
          <w:lang w:val="es-ES_tradnl" w:eastAsia="ar-SA"/>
        </w:rPr>
        <w:t xml:space="preserve"> Los interesados en recibir más información</w:t>
      </w:r>
      <w:r w:rsidR="007B0737" w:rsidRPr="007B0737">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pueden acercarse a</w:t>
      </w:r>
      <w:r w:rsidR="007B0737" w:rsidRPr="007B0737">
        <w:rPr>
          <w:rFonts w:ascii="Century Gothic" w:eastAsia="Calibri" w:hAnsi="Century Gothic" w:cs="Calibri"/>
          <w:sz w:val="22"/>
          <w:szCs w:val="22"/>
          <w:lang w:val="es-ES_tradnl" w:eastAsia="ar-SA"/>
        </w:rPr>
        <w:t xml:space="preserve"> las instalaciones de la Secretaria de Bienestar Social – Programa Jóvenes en Acción, en horario de atención de 8:00 a 11.00 a.m. y de 2.00 a 5.00 pm - Antiguo INURBE Avenida Mijitayo.  Teléfono 7244326 extensión 3012. </w:t>
      </w:r>
    </w:p>
    <w:p w14:paraId="35C1E123" w14:textId="11768BDE" w:rsidR="00387AC8" w:rsidRDefault="00387AC8" w:rsidP="00387AC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67593">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Arley Darío Bastidas Bilbao. Celular: 3188342107 </w:t>
      </w:r>
    </w:p>
    <w:p w14:paraId="0BE08B6F" w14:textId="77777777" w:rsidR="005B234C" w:rsidRDefault="005B234C" w:rsidP="00387AC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2D5E307A" w14:textId="77777777" w:rsidR="005B234C" w:rsidRPr="00387AC8" w:rsidRDefault="005B234C" w:rsidP="005B234C">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14:paraId="2CFE2856" w14:textId="77777777" w:rsidR="005B234C" w:rsidRPr="00B67593" w:rsidRDefault="005B234C" w:rsidP="00387AC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69E6BF00" w14:textId="5105D11B" w:rsidR="00387AC8" w:rsidRDefault="00387AC8" w:rsidP="00387AC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4F32379A" w14:textId="548BFA51" w:rsidR="00AD7214" w:rsidRDefault="00AD7214" w:rsidP="00387AC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4058DFD3" w14:textId="44791098" w:rsidR="001F6FF4" w:rsidRPr="00B869CC" w:rsidRDefault="001F6FF4" w:rsidP="00D970D9">
      <w:pPr>
        <w:spacing w:after="0" w:line="240" w:lineRule="auto"/>
        <w:jc w:val="center"/>
        <w:rPr>
          <w:rFonts w:ascii="Century Gothic" w:hAnsi="Century Gothic" w:cs="Arial"/>
          <w:b/>
          <w:sz w:val="22"/>
          <w:szCs w:val="22"/>
        </w:rPr>
      </w:pPr>
      <w:r w:rsidRPr="00B869CC">
        <w:rPr>
          <w:rFonts w:ascii="Century Gothic" w:hAnsi="Century Gothic" w:cs="Arial"/>
          <w:b/>
          <w:sz w:val="22"/>
          <w:szCs w:val="22"/>
        </w:rPr>
        <w:lastRenderedPageBreak/>
        <w:t>JÓVENES EN ACCIÓN COMIENZA PAGO DE LOS INCENTIVOS CORRESPONDIENTES SENA – PERIODOS OCTUBRE Y NOVIEMBRE 2018</w:t>
      </w:r>
    </w:p>
    <w:p w14:paraId="190EDA6F" w14:textId="152886DA" w:rsidR="00AD7214" w:rsidRPr="001F6FF4" w:rsidRDefault="001F6FF4" w:rsidP="001F6FF4">
      <w:pPr>
        <w:jc w:val="center"/>
        <w:rPr>
          <w:rFonts w:ascii="Century Gothic" w:hAnsi="Century Gothic"/>
          <w:b/>
        </w:rPr>
      </w:pPr>
      <w:r>
        <w:rPr>
          <w:rFonts w:ascii="Century Gothic" w:hAnsi="Century Gothic"/>
          <w:b/>
          <w:noProof/>
          <w:lang w:eastAsia="es-CO"/>
        </w:rPr>
        <w:drawing>
          <wp:inline distT="0" distB="0" distL="0" distR="0" wp14:anchorId="67CBB3A8" wp14:editId="3F22779E">
            <wp:extent cx="4139405" cy="35718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 EN ACCION O.png"/>
                    <pic:cNvPicPr/>
                  </pic:nvPicPr>
                  <pic:blipFill>
                    <a:blip r:embed="rId22">
                      <a:extLst>
                        <a:ext uri="{28A0092B-C50C-407E-A947-70E740481C1C}">
                          <a14:useLocalDpi xmlns:a14="http://schemas.microsoft.com/office/drawing/2010/main" val="0"/>
                        </a:ext>
                      </a:extLst>
                    </a:blip>
                    <a:stretch>
                      <a:fillRect/>
                    </a:stretch>
                  </pic:blipFill>
                  <pic:spPr>
                    <a:xfrm>
                      <a:off x="0" y="0"/>
                      <a:ext cx="4155467" cy="3585735"/>
                    </a:xfrm>
                    <a:prstGeom prst="rect">
                      <a:avLst/>
                    </a:prstGeom>
                  </pic:spPr>
                </pic:pic>
              </a:graphicData>
            </a:graphic>
          </wp:inline>
        </w:drawing>
      </w:r>
    </w:p>
    <w:p w14:paraId="55DB1624" w14:textId="0F09209A"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La </w:t>
      </w:r>
      <w:r w:rsidR="001F6FF4">
        <w:rPr>
          <w:rFonts w:ascii="Century Gothic" w:eastAsia="Calibri" w:hAnsi="Century Gothic" w:cs="Calibri"/>
          <w:sz w:val="22"/>
          <w:szCs w:val="22"/>
          <w:lang w:val="es-ES_tradnl" w:eastAsia="ar-SA"/>
        </w:rPr>
        <w:t>A</w:t>
      </w:r>
      <w:r w:rsidRPr="001F6FF4">
        <w:rPr>
          <w:rFonts w:ascii="Century Gothic" w:eastAsia="Calibri" w:hAnsi="Century Gothic" w:cs="Calibri"/>
          <w:sz w:val="22"/>
          <w:szCs w:val="22"/>
          <w:lang w:val="es-ES_tradnl" w:eastAsia="ar-SA"/>
        </w:rPr>
        <w:t xml:space="preserve">lcaldía de Pasto y la Secretaría de Bienestar Social a través del programa Jóvenes en </w:t>
      </w:r>
      <w:r w:rsidR="001F6FF4">
        <w:rPr>
          <w:rFonts w:ascii="Century Gothic" w:eastAsia="Calibri" w:hAnsi="Century Gothic" w:cs="Calibri"/>
          <w:sz w:val="22"/>
          <w:szCs w:val="22"/>
          <w:lang w:val="es-ES_tradnl" w:eastAsia="ar-SA"/>
        </w:rPr>
        <w:t>A</w:t>
      </w:r>
      <w:r w:rsidRPr="001F6FF4">
        <w:rPr>
          <w:rFonts w:ascii="Century Gothic" w:eastAsia="Calibri" w:hAnsi="Century Gothic" w:cs="Calibri"/>
          <w:sz w:val="22"/>
          <w:szCs w:val="22"/>
          <w:lang w:val="es-ES_tradnl" w:eastAsia="ar-SA"/>
        </w:rPr>
        <w:t xml:space="preserve">cción, informa que </w:t>
      </w:r>
      <w:r w:rsidR="001F6FF4">
        <w:rPr>
          <w:rFonts w:ascii="Century Gothic" w:eastAsia="Calibri" w:hAnsi="Century Gothic" w:cs="Calibri"/>
          <w:sz w:val="22"/>
          <w:szCs w:val="22"/>
          <w:lang w:val="es-ES_tradnl" w:eastAsia="ar-SA"/>
        </w:rPr>
        <w:t>se entregará</w:t>
      </w:r>
      <w:r w:rsidRPr="001F6FF4">
        <w:rPr>
          <w:rFonts w:ascii="Century Gothic" w:eastAsia="Calibri" w:hAnsi="Century Gothic" w:cs="Calibri"/>
          <w:sz w:val="22"/>
          <w:szCs w:val="22"/>
          <w:lang w:val="es-ES_tradnl" w:eastAsia="ar-SA"/>
        </w:rPr>
        <w:t xml:space="preserve"> incentivos a estudiantes del </w:t>
      </w:r>
      <w:proofErr w:type="gramStart"/>
      <w:r w:rsidRPr="001F6FF4">
        <w:rPr>
          <w:rFonts w:ascii="Century Gothic" w:eastAsia="Calibri" w:hAnsi="Century Gothic" w:cs="Calibri"/>
          <w:sz w:val="22"/>
          <w:szCs w:val="22"/>
          <w:lang w:val="es-ES_tradnl" w:eastAsia="ar-SA"/>
        </w:rPr>
        <w:t>Sena,  beneficiarios</w:t>
      </w:r>
      <w:proofErr w:type="gramEnd"/>
      <w:r w:rsidRPr="001F6FF4">
        <w:rPr>
          <w:rFonts w:ascii="Century Gothic" w:eastAsia="Calibri" w:hAnsi="Century Gothic" w:cs="Calibri"/>
          <w:sz w:val="22"/>
          <w:szCs w:val="22"/>
          <w:lang w:val="es-ES_tradnl" w:eastAsia="ar-SA"/>
        </w:rPr>
        <w:t xml:space="preserve"> del programa Jóvenes en Acción, mediante giro o cajero automático, </w:t>
      </w:r>
      <w:r w:rsidR="001F6FF4">
        <w:rPr>
          <w:rFonts w:ascii="Century Gothic" w:eastAsia="Calibri" w:hAnsi="Century Gothic" w:cs="Calibri"/>
          <w:sz w:val="22"/>
          <w:szCs w:val="22"/>
          <w:lang w:val="es-ES_tradnl" w:eastAsia="ar-SA"/>
        </w:rPr>
        <w:t>hasta</w:t>
      </w:r>
      <w:r w:rsidRPr="001F6FF4">
        <w:rPr>
          <w:rFonts w:ascii="Century Gothic" w:eastAsia="Calibri" w:hAnsi="Century Gothic" w:cs="Calibri"/>
          <w:sz w:val="22"/>
          <w:szCs w:val="22"/>
          <w:lang w:val="es-ES_tradnl" w:eastAsia="ar-SA"/>
        </w:rPr>
        <w:t xml:space="preserve"> 17 de marzo de 2019, periodo verificado SENA Octubre-Noviembre 2018, incluyendo no cobros del ciclo pasado (Universidad de Nariño y SENA)  , por modalidad pico y cédula.  </w:t>
      </w:r>
    </w:p>
    <w:p w14:paraId="3804B805" w14:textId="77777777"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Puntos a cobrar por cajero automático las 24 horas de lunes a domingo:</w:t>
      </w:r>
    </w:p>
    <w:p w14:paraId="28145CE7"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Principal Pasto, Calle 17 No. 25 - 40</w:t>
      </w:r>
    </w:p>
    <w:p w14:paraId="303CCF87"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Parque Bolívar Pasto, Calle 21 No. 12 - 45</w:t>
      </w:r>
    </w:p>
    <w:p w14:paraId="27F23E11"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Parque Nariño Pasto, Calle 18 No. 24-11 Parque Nariño</w:t>
      </w:r>
    </w:p>
    <w:p w14:paraId="1343EBB8"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Metro Express Pasto, Calle 16B No. 32 – 53</w:t>
      </w:r>
    </w:p>
    <w:p w14:paraId="2FB6A7A5"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Unicentro Pasto Cl 11 No. 34-78</w:t>
      </w:r>
    </w:p>
    <w:p w14:paraId="0D4A2875"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Éxito Pasto </w:t>
      </w:r>
      <w:proofErr w:type="spellStart"/>
      <w:r w:rsidRPr="001F6FF4">
        <w:rPr>
          <w:rFonts w:ascii="Century Gothic" w:eastAsia="Calibri" w:hAnsi="Century Gothic" w:cs="Calibri"/>
          <w:sz w:val="22"/>
          <w:szCs w:val="22"/>
          <w:lang w:val="es-ES_tradnl" w:eastAsia="ar-SA"/>
        </w:rPr>
        <w:t>Cra</w:t>
      </w:r>
      <w:proofErr w:type="spellEnd"/>
      <w:r w:rsidRPr="001F6FF4">
        <w:rPr>
          <w:rFonts w:ascii="Century Gothic" w:eastAsia="Calibri" w:hAnsi="Century Gothic" w:cs="Calibri"/>
          <w:sz w:val="22"/>
          <w:szCs w:val="22"/>
          <w:lang w:val="es-ES_tradnl" w:eastAsia="ar-SA"/>
        </w:rPr>
        <w:t xml:space="preserve">. 22 B No. 2 - 57 Av. Panamericana </w:t>
      </w:r>
    </w:p>
    <w:p w14:paraId="70FEB6DD" w14:textId="575790EB" w:rsidR="00AD7214" w:rsidRPr="001F6FF4" w:rsidRDefault="001F6FF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s-ES_tradnl" w:eastAsia="ar-SA"/>
        </w:rPr>
      </w:pPr>
      <w:r w:rsidRPr="001F6FF4">
        <w:rPr>
          <w:rFonts w:ascii="Century Gothic" w:eastAsia="Calibri" w:hAnsi="Century Gothic" w:cs="Calibri"/>
          <w:sz w:val="22"/>
          <w:szCs w:val="22"/>
          <w:u w:val="single"/>
          <w:lang w:val="es-ES_tradnl" w:eastAsia="ar-SA"/>
        </w:rPr>
        <w:t>Modalidad giro</w:t>
      </w:r>
    </w:p>
    <w:p w14:paraId="61AF5928" w14:textId="7EE9CE80"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Puntos a cobrar por modalidad giro (sede bancarias DAVIVIENDA) de lunes a viernes, horario de 08:00 </w:t>
      </w:r>
      <w:r w:rsidR="001F6FF4">
        <w:rPr>
          <w:rFonts w:ascii="Century Gothic" w:eastAsia="Calibri" w:hAnsi="Century Gothic" w:cs="Calibri"/>
          <w:sz w:val="22"/>
          <w:szCs w:val="22"/>
          <w:lang w:val="es-ES_tradnl" w:eastAsia="ar-SA"/>
        </w:rPr>
        <w:t xml:space="preserve">a.m. </w:t>
      </w:r>
      <w:r w:rsidRPr="001F6FF4">
        <w:rPr>
          <w:rFonts w:ascii="Century Gothic" w:eastAsia="Calibri" w:hAnsi="Century Gothic" w:cs="Calibri"/>
          <w:sz w:val="22"/>
          <w:szCs w:val="22"/>
          <w:lang w:val="es-ES_tradnl" w:eastAsia="ar-SA"/>
        </w:rPr>
        <w:t>- 11:30</w:t>
      </w:r>
      <w:r w:rsidR="001F6FF4">
        <w:rPr>
          <w:rFonts w:ascii="Century Gothic" w:eastAsia="Calibri" w:hAnsi="Century Gothic" w:cs="Calibri"/>
          <w:sz w:val="22"/>
          <w:szCs w:val="22"/>
          <w:lang w:val="es-ES_tradnl" w:eastAsia="ar-SA"/>
        </w:rPr>
        <w:t xml:space="preserve"> a.m. </w:t>
      </w:r>
      <w:r w:rsidRPr="001F6FF4">
        <w:rPr>
          <w:rFonts w:ascii="Century Gothic" w:eastAsia="Calibri" w:hAnsi="Century Gothic" w:cs="Calibri"/>
          <w:sz w:val="22"/>
          <w:szCs w:val="22"/>
          <w:lang w:val="es-ES_tradnl" w:eastAsia="ar-SA"/>
        </w:rPr>
        <w:t xml:space="preserve"> </w:t>
      </w:r>
      <w:r w:rsidR="001F6FF4" w:rsidRPr="001F6FF4">
        <w:rPr>
          <w:rFonts w:ascii="Century Gothic" w:eastAsia="Calibri" w:hAnsi="Century Gothic" w:cs="Calibri"/>
          <w:sz w:val="22"/>
          <w:szCs w:val="22"/>
          <w:lang w:val="es-ES_tradnl" w:eastAsia="ar-SA"/>
        </w:rPr>
        <w:t>y 02</w:t>
      </w:r>
      <w:r w:rsidRPr="001F6FF4">
        <w:rPr>
          <w:rFonts w:ascii="Century Gothic" w:eastAsia="Calibri" w:hAnsi="Century Gothic" w:cs="Calibri"/>
          <w:sz w:val="22"/>
          <w:szCs w:val="22"/>
          <w:lang w:val="es-ES_tradnl" w:eastAsia="ar-SA"/>
        </w:rPr>
        <w:t>:00 - 04:00</w:t>
      </w:r>
      <w:r w:rsidR="001F6FF4">
        <w:rPr>
          <w:rFonts w:ascii="Century Gothic" w:eastAsia="Calibri" w:hAnsi="Century Gothic" w:cs="Calibri"/>
          <w:sz w:val="22"/>
          <w:szCs w:val="22"/>
          <w:lang w:val="es-ES_tradnl" w:eastAsia="ar-SA"/>
        </w:rPr>
        <w:t xml:space="preserve"> </w:t>
      </w:r>
      <w:r w:rsidRPr="001F6FF4">
        <w:rPr>
          <w:rFonts w:ascii="Century Gothic" w:eastAsia="Calibri" w:hAnsi="Century Gothic" w:cs="Calibri"/>
          <w:sz w:val="22"/>
          <w:szCs w:val="22"/>
          <w:lang w:val="es-ES_tradnl" w:eastAsia="ar-SA"/>
        </w:rPr>
        <w:t>p.m.</w:t>
      </w:r>
    </w:p>
    <w:p w14:paraId="1EFC33F7" w14:textId="77777777"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Principal Pasto, Cl 17 No. 25-40 </w:t>
      </w:r>
    </w:p>
    <w:p w14:paraId="7468B5D7" w14:textId="31D175BA" w:rsidR="00AD7214" w:rsidRPr="001F6FF4" w:rsidRDefault="001F6FF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interesados p</w:t>
      </w:r>
      <w:r w:rsidR="00AD7214" w:rsidRPr="001F6FF4">
        <w:rPr>
          <w:rFonts w:ascii="Century Gothic" w:eastAsia="Calibri" w:hAnsi="Century Gothic" w:cs="Calibri"/>
          <w:sz w:val="22"/>
          <w:szCs w:val="22"/>
          <w:lang w:val="es-ES_tradnl" w:eastAsia="ar-SA"/>
        </w:rPr>
        <w:t>uede</w:t>
      </w:r>
      <w:r>
        <w:rPr>
          <w:rFonts w:ascii="Century Gothic" w:eastAsia="Calibri" w:hAnsi="Century Gothic" w:cs="Calibri"/>
          <w:sz w:val="22"/>
          <w:szCs w:val="22"/>
          <w:lang w:val="es-ES_tradnl" w:eastAsia="ar-SA"/>
        </w:rPr>
        <w:t>n</w:t>
      </w:r>
      <w:r w:rsidR="00AD7214" w:rsidRPr="001F6FF4">
        <w:rPr>
          <w:rFonts w:ascii="Century Gothic" w:eastAsia="Calibri" w:hAnsi="Century Gothic" w:cs="Calibri"/>
          <w:sz w:val="22"/>
          <w:szCs w:val="22"/>
          <w:lang w:val="es-ES_tradnl" w:eastAsia="ar-SA"/>
        </w:rPr>
        <w:t xml:space="preserve"> consultar la información a través de la página de la </w:t>
      </w:r>
      <w:r>
        <w:rPr>
          <w:rFonts w:ascii="Century Gothic" w:eastAsia="Calibri" w:hAnsi="Century Gothic" w:cs="Calibri"/>
          <w:sz w:val="22"/>
          <w:szCs w:val="22"/>
          <w:lang w:val="es-ES_tradnl" w:eastAsia="ar-SA"/>
        </w:rPr>
        <w:t>Alcaldía de Pasto</w:t>
      </w:r>
      <w:r w:rsidR="00AD7214" w:rsidRPr="001F6FF4">
        <w:rPr>
          <w:rFonts w:ascii="Century Gothic" w:eastAsia="Calibri" w:hAnsi="Century Gothic" w:cs="Calibri"/>
          <w:sz w:val="22"/>
          <w:szCs w:val="22"/>
          <w:lang w:val="es-ES_tradnl" w:eastAsia="ar-SA"/>
        </w:rPr>
        <w:t xml:space="preserve"> www.pasto.gov.co, revisar el formato que se encuentra en Link trámites y servicios/Bienestar social/Jóvenes en acción. </w:t>
      </w:r>
    </w:p>
    <w:p w14:paraId="7014E84C" w14:textId="77777777"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lastRenderedPageBreak/>
        <w:t xml:space="preserve">También pueden acercarse a la oficina de enlace municipal ubicada en la carrera 26 sur, barrio </w:t>
      </w:r>
      <w:proofErr w:type="spellStart"/>
      <w:r w:rsidRPr="001F6FF4">
        <w:rPr>
          <w:rFonts w:ascii="Century Gothic" w:eastAsia="Calibri" w:hAnsi="Century Gothic" w:cs="Calibri"/>
          <w:sz w:val="22"/>
          <w:szCs w:val="22"/>
          <w:lang w:val="es-ES_tradnl" w:eastAsia="ar-SA"/>
        </w:rPr>
        <w:t>Mijitayo</w:t>
      </w:r>
      <w:proofErr w:type="spellEnd"/>
      <w:r w:rsidRPr="001F6FF4">
        <w:rPr>
          <w:rFonts w:ascii="Century Gothic" w:eastAsia="Calibri" w:hAnsi="Century Gothic" w:cs="Calibri"/>
          <w:sz w:val="22"/>
          <w:szCs w:val="22"/>
          <w:lang w:val="es-ES_tradnl" w:eastAsia="ar-SA"/>
        </w:rPr>
        <w:t xml:space="preserve">- antiguo </w:t>
      </w:r>
      <w:proofErr w:type="spellStart"/>
      <w:r w:rsidRPr="001F6FF4">
        <w:rPr>
          <w:rFonts w:ascii="Century Gothic" w:eastAsia="Calibri" w:hAnsi="Century Gothic" w:cs="Calibri"/>
          <w:sz w:val="22"/>
          <w:szCs w:val="22"/>
          <w:lang w:val="es-ES_tradnl" w:eastAsia="ar-SA"/>
        </w:rPr>
        <w:t>Inurbe</w:t>
      </w:r>
      <w:proofErr w:type="spellEnd"/>
      <w:r w:rsidRPr="001F6FF4">
        <w:rPr>
          <w:rFonts w:ascii="Century Gothic" w:eastAsia="Calibri" w:hAnsi="Century Gothic" w:cs="Calibri"/>
          <w:sz w:val="22"/>
          <w:szCs w:val="22"/>
          <w:lang w:val="es-ES_tradnl" w:eastAsia="ar-SA"/>
        </w:rPr>
        <w:t>, o comunicarse al teléfono 7244326 EXT 3012.</w:t>
      </w:r>
    </w:p>
    <w:p w14:paraId="18321EFA" w14:textId="3401ED4C" w:rsidR="00AD7214" w:rsidRDefault="00AD7214" w:rsidP="00387AC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Las preguntas o inquietudes serán recepcionadas al correo: </w:t>
      </w:r>
      <w:hyperlink r:id="rId23" w:history="1">
        <w:r w:rsidRPr="001F6FF4">
          <w:rPr>
            <w:rFonts w:ascii="Century Gothic" w:eastAsia="Calibri" w:hAnsi="Century Gothic" w:cs="Calibri"/>
            <w:sz w:val="22"/>
            <w:szCs w:val="22"/>
            <w:lang w:val="es-ES_tradnl" w:eastAsia="ar-SA"/>
          </w:rPr>
          <w:t>jovenesenaccionsbs@gmail.com</w:t>
        </w:r>
      </w:hyperlink>
      <w:r w:rsidRPr="001F6FF4">
        <w:rPr>
          <w:rFonts w:ascii="Century Gothic" w:eastAsia="Calibri" w:hAnsi="Century Gothic" w:cs="Calibri"/>
          <w:sz w:val="22"/>
          <w:szCs w:val="22"/>
          <w:lang w:val="es-ES_tradnl" w:eastAsia="ar-SA"/>
        </w:rPr>
        <w:t xml:space="preserve">. </w:t>
      </w:r>
    </w:p>
    <w:p w14:paraId="575DE212" w14:textId="77777777" w:rsidR="00D970D9" w:rsidRDefault="001F6FF4" w:rsidP="00D970D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F6FF4">
        <w:rPr>
          <w:rFonts w:ascii="Century Gothic" w:eastAsia="Times New Roman" w:hAnsi="Century Gothic" w:cs="Calibri"/>
          <w:b/>
          <w:bCs/>
          <w:color w:val="212121"/>
          <w:sz w:val="18"/>
          <w:szCs w:val="22"/>
          <w:bdr w:val="none" w:sz="0" w:space="0" w:color="auto" w:frame="1"/>
          <w:lang w:val="es-ES_tradnl" w:eastAsia="es-CO"/>
        </w:rPr>
        <w:t>Información: Subsecretario Promoción y Asistencia Social, Álvaro Zarama. Celular: 3188271220</w:t>
      </w:r>
    </w:p>
    <w:p w14:paraId="04E3E481" w14:textId="59100A09" w:rsidR="00387AC8" w:rsidRPr="00D970D9" w:rsidRDefault="00387AC8" w:rsidP="00D970D9">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14:paraId="768E676A" w14:textId="77777777" w:rsidR="001F6FF4" w:rsidRDefault="001F6FF4" w:rsidP="001F6FF4">
      <w:pPr>
        <w:shd w:val="clear" w:color="auto" w:fill="FFFFFF"/>
        <w:jc w:val="both"/>
        <w:rPr>
          <w:rFonts w:ascii="Century Gothic" w:hAnsi="Century Gothic" w:cs="Arial"/>
        </w:rPr>
      </w:pPr>
    </w:p>
    <w:p w14:paraId="4B743A3F" w14:textId="758A202C" w:rsidR="001F6FF4" w:rsidRPr="005B234C" w:rsidRDefault="005B234C" w:rsidP="005B234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B234C">
        <w:rPr>
          <w:rFonts w:ascii="Century Gothic" w:eastAsia="Calibri" w:hAnsi="Century Gothic" w:cs="Calibri"/>
          <w:b/>
          <w:sz w:val="22"/>
          <w:szCs w:val="22"/>
          <w:lang w:val="es-ES_tradnl" w:eastAsia="ar-SA"/>
        </w:rPr>
        <w:t>CONVOCAN A JÓVENES A JORNADA DE PRE REGISTRO DE PROYECTO ‘SUEÑOS’</w:t>
      </w:r>
    </w:p>
    <w:p w14:paraId="4F012D79" w14:textId="72CFC355" w:rsidR="005B234C" w:rsidRPr="005B234C" w:rsidRDefault="005B234C" w:rsidP="005B234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5B234C">
        <w:rPr>
          <w:rFonts w:ascii="Century Gothic" w:eastAsia="Calibri" w:hAnsi="Century Gothic" w:cs="Calibri"/>
          <w:noProof/>
          <w:sz w:val="22"/>
          <w:szCs w:val="22"/>
        </w:rPr>
        <w:drawing>
          <wp:inline distT="0" distB="0" distL="0" distR="0" wp14:anchorId="27858C71" wp14:editId="2A73F1C0">
            <wp:extent cx="4419600" cy="38136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VENES EN ACCION O.png"/>
                    <pic:cNvPicPr/>
                  </pic:nvPicPr>
                  <pic:blipFill>
                    <a:blip r:embed="rId22">
                      <a:extLst>
                        <a:ext uri="{28A0092B-C50C-407E-A947-70E740481C1C}">
                          <a14:useLocalDpi xmlns:a14="http://schemas.microsoft.com/office/drawing/2010/main" val="0"/>
                        </a:ext>
                      </a:extLst>
                    </a:blip>
                    <a:stretch>
                      <a:fillRect/>
                    </a:stretch>
                  </pic:blipFill>
                  <pic:spPr>
                    <a:xfrm>
                      <a:off x="0" y="0"/>
                      <a:ext cx="4435276" cy="3827182"/>
                    </a:xfrm>
                    <a:prstGeom prst="rect">
                      <a:avLst/>
                    </a:prstGeom>
                  </pic:spPr>
                </pic:pic>
              </a:graphicData>
            </a:graphic>
          </wp:inline>
        </w:drawing>
      </w:r>
    </w:p>
    <w:p w14:paraId="06BFF433" w14:textId="0D0807B2" w:rsidR="005B234C" w:rsidRPr="005B234C" w:rsidRDefault="005B234C"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326EFB95" w14:textId="15359320" w:rsidR="001F6FF4" w:rsidRPr="005B234C" w:rsidRDefault="001F6FF4"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La Alcaldía de Pasto a través de la Secretaría de Bienestar Social y el programa Jóvenes en Acción, se permite comunicar que durante el martes 5 de marzo del presente año, en el municipio de Pasto, se realizará una jornada de pre-registro para estudiantes   que estén dentro del Proyecto ‘SUEÑOS’ Convenio Nacional ICBF. </w:t>
      </w:r>
    </w:p>
    <w:p w14:paraId="66B65A6B" w14:textId="08114E6C" w:rsidR="001F6FF4" w:rsidRPr="005B234C" w:rsidRDefault="001F6FF4"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Los jóvenes potenciales beneficiarios al programa, deben presentarse el día cinco (5) de Marzo en las instalaciones de la Secretaría de Bienestar Social Alcaldía de Pasto (antiguo </w:t>
      </w:r>
      <w:proofErr w:type="spellStart"/>
      <w:r w:rsidRPr="005B234C">
        <w:rPr>
          <w:rFonts w:ascii="Century Gothic" w:eastAsia="Calibri" w:hAnsi="Century Gothic" w:cs="Calibri"/>
          <w:sz w:val="22"/>
          <w:szCs w:val="22"/>
          <w:lang w:val="es-ES_tradnl" w:eastAsia="ar-SA"/>
        </w:rPr>
        <w:t>Inurbe</w:t>
      </w:r>
      <w:proofErr w:type="spellEnd"/>
      <w:r w:rsidRPr="005B234C">
        <w:rPr>
          <w:rFonts w:ascii="Century Gothic" w:eastAsia="Calibri" w:hAnsi="Century Gothic" w:cs="Calibri"/>
          <w:sz w:val="22"/>
          <w:szCs w:val="22"/>
          <w:lang w:val="es-ES_tradnl" w:eastAsia="ar-SA"/>
        </w:rPr>
        <w:t>), a partir de las 8:00 de la mañana, para asistir al taller de participantes donde se dará a conocer, requisitos, deberes y derechos, en lo relacionado a la entrega de incentivos, tiempo de información y talleres.</w:t>
      </w:r>
    </w:p>
    <w:p w14:paraId="7CB7AC29" w14:textId="72D4FBF2" w:rsidR="001F6FF4" w:rsidRPr="005B234C" w:rsidRDefault="001F6FF4"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lastRenderedPageBreak/>
        <w:t xml:space="preserve">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de identidad original y una copia del mismo (cédula o tarjeta de identidad) ampliada al 150 % y en formato PDF. El trámite es personal. </w:t>
      </w:r>
    </w:p>
    <w:p w14:paraId="2D549350" w14:textId="0642F2BA" w:rsidR="001F6FF4" w:rsidRPr="005B234C" w:rsidRDefault="001F6FF4"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Los interesados pueden obtener más información en las instalaciones de la Secretaría de Bienestar Social – Programa Jóvenes en Acción, en horario de atención de 8:00 a 11.00 a.m. y de 2.00 a 5.00 pm - Antiguo INURBE Avenida Mijitayo.  Teléfono 7244326 extensión 3012. </w:t>
      </w:r>
    </w:p>
    <w:p w14:paraId="6687081F" w14:textId="4051D540" w:rsidR="001F6FF4" w:rsidRDefault="001F6FF4" w:rsidP="001F6FF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F6FF4">
        <w:rPr>
          <w:rFonts w:ascii="Century Gothic" w:eastAsia="Times New Roman" w:hAnsi="Century Gothic" w:cs="Calibri"/>
          <w:b/>
          <w:bCs/>
          <w:color w:val="212121"/>
          <w:sz w:val="18"/>
          <w:szCs w:val="22"/>
          <w:bdr w:val="none" w:sz="0" w:space="0" w:color="auto" w:frame="1"/>
          <w:lang w:val="es-ES_tradnl" w:eastAsia="es-CO"/>
        </w:rPr>
        <w:t xml:space="preserve">Información: Subsecretario Promoción y Asistencia Social, Álvaro Zarama. Celular: 3188271220 </w:t>
      </w:r>
    </w:p>
    <w:p w14:paraId="1E6ECD5F" w14:textId="77777777" w:rsidR="005B234C" w:rsidRPr="001F6FF4" w:rsidRDefault="005B234C" w:rsidP="001F6FF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6B9DB030" w14:textId="00DF1966" w:rsidR="001F6FF4" w:rsidRDefault="001F6FF4" w:rsidP="00D970D9">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14:paraId="09DE06BF" w14:textId="77777777" w:rsidR="00D970D9" w:rsidRPr="00D970D9" w:rsidRDefault="00D970D9" w:rsidP="00D970D9">
      <w:pPr>
        <w:shd w:val="clear" w:color="auto" w:fill="FFFFFF"/>
        <w:spacing w:after="160" w:line="235" w:lineRule="atLeast"/>
        <w:jc w:val="center"/>
        <w:rPr>
          <w:rFonts w:ascii="Century Gothic" w:eastAsia="Calibri" w:hAnsi="Century Gothic" w:cs="Calibri"/>
          <w:i/>
          <w:sz w:val="22"/>
          <w:szCs w:val="22"/>
          <w:lang w:val="es-ES_tradnl" w:eastAsia="ar-SA"/>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58AA3" w14:textId="77777777" w:rsidR="001F385D" w:rsidRDefault="001F385D" w:rsidP="005D28FB">
      <w:pPr>
        <w:spacing w:after="0"/>
      </w:pPr>
      <w:r>
        <w:separator/>
      </w:r>
    </w:p>
  </w:endnote>
  <w:endnote w:type="continuationSeparator" w:id="0">
    <w:p w14:paraId="612DF1A4" w14:textId="77777777" w:rsidR="001F385D" w:rsidRDefault="001F385D"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805B3" w14:textId="77777777" w:rsidR="001F385D" w:rsidRDefault="001F385D" w:rsidP="005D28FB">
      <w:pPr>
        <w:spacing w:after="0"/>
      </w:pPr>
      <w:r>
        <w:separator/>
      </w:r>
    </w:p>
  </w:footnote>
  <w:footnote w:type="continuationSeparator" w:id="0">
    <w:p w14:paraId="42A60749" w14:textId="77777777" w:rsidR="001F385D" w:rsidRDefault="001F385D"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271894" w:rsidRDefault="00271894">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74E49685"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B869CC">
                            <w:rPr>
                              <w:rFonts w:cs="Tahoma"/>
                              <w:b/>
                              <w:sz w:val="20"/>
                              <w:szCs w:val="20"/>
                            </w:rPr>
                            <w:t>9</w:t>
                          </w:r>
                        </w:p>
                        <w:p w14:paraId="42E497DF" w14:textId="4A7E2046" w:rsidR="00271894" w:rsidRPr="00895C86" w:rsidRDefault="00182768" w:rsidP="007A5094">
                          <w:pPr>
                            <w:spacing w:after="0"/>
                            <w:rPr>
                              <w:b/>
                              <w:sz w:val="20"/>
                              <w:szCs w:val="20"/>
                            </w:rPr>
                          </w:pPr>
                          <w:r>
                            <w:rPr>
                              <w:b/>
                              <w:sz w:val="20"/>
                              <w:szCs w:val="20"/>
                            </w:rPr>
                            <w:t>2</w:t>
                          </w:r>
                          <w:r w:rsidR="00B869CC">
                            <w:rPr>
                              <w:b/>
                              <w:sz w:val="20"/>
                              <w:szCs w:val="20"/>
                            </w:rPr>
                            <w:t>7</w:t>
                          </w:r>
                          <w:r w:rsidR="002718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74E49685" w:rsidR="00271894" w:rsidRPr="00895C86" w:rsidRDefault="00271894" w:rsidP="007A5094">
                    <w:pPr>
                      <w:spacing w:after="0"/>
                      <w:rPr>
                        <w:rFonts w:cs="Tahoma"/>
                        <w:b/>
                        <w:sz w:val="20"/>
                        <w:szCs w:val="20"/>
                      </w:rPr>
                    </w:pPr>
                    <w:r w:rsidRPr="00895C86">
                      <w:rPr>
                        <w:rFonts w:cs="Tahoma"/>
                        <w:b/>
                        <w:sz w:val="20"/>
                        <w:szCs w:val="20"/>
                      </w:rPr>
                      <w:t>Nº 0</w:t>
                    </w:r>
                    <w:r w:rsidR="00C13188">
                      <w:rPr>
                        <w:rFonts w:cs="Tahoma"/>
                        <w:b/>
                        <w:sz w:val="20"/>
                        <w:szCs w:val="20"/>
                      </w:rPr>
                      <w:t>4</w:t>
                    </w:r>
                    <w:r w:rsidR="00B869CC">
                      <w:rPr>
                        <w:rFonts w:cs="Tahoma"/>
                        <w:b/>
                        <w:sz w:val="20"/>
                        <w:szCs w:val="20"/>
                      </w:rPr>
                      <w:t>9</w:t>
                    </w:r>
                  </w:p>
                  <w:p w14:paraId="42E497DF" w14:textId="4A7E2046" w:rsidR="00271894" w:rsidRPr="00895C86" w:rsidRDefault="00182768" w:rsidP="007A5094">
                    <w:pPr>
                      <w:spacing w:after="0"/>
                      <w:rPr>
                        <w:b/>
                        <w:sz w:val="20"/>
                        <w:szCs w:val="20"/>
                      </w:rPr>
                    </w:pPr>
                    <w:r>
                      <w:rPr>
                        <w:b/>
                        <w:sz w:val="20"/>
                        <w:szCs w:val="20"/>
                      </w:rPr>
                      <w:t>2</w:t>
                    </w:r>
                    <w:r w:rsidR="00B869CC">
                      <w:rPr>
                        <w:b/>
                        <w:sz w:val="20"/>
                        <w:szCs w:val="20"/>
                      </w:rPr>
                      <w:t>7</w:t>
                    </w:r>
                    <w:r w:rsidR="00271894"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1A0D"/>
    <w:rsid w:val="00002150"/>
    <w:rsid w:val="00003478"/>
    <w:rsid w:val="0000388D"/>
    <w:rsid w:val="00005168"/>
    <w:rsid w:val="00005B23"/>
    <w:rsid w:val="000111CA"/>
    <w:rsid w:val="00012827"/>
    <w:rsid w:val="00015659"/>
    <w:rsid w:val="00016829"/>
    <w:rsid w:val="00023D46"/>
    <w:rsid w:val="00026ACC"/>
    <w:rsid w:val="00032E1E"/>
    <w:rsid w:val="00033064"/>
    <w:rsid w:val="00040058"/>
    <w:rsid w:val="0005225D"/>
    <w:rsid w:val="00053BFB"/>
    <w:rsid w:val="000558AE"/>
    <w:rsid w:val="0005617F"/>
    <w:rsid w:val="00056F9F"/>
    <w:rsid w:val="00061445"/>
    <w:rsid w:val="00063FE8"/>
    <w:rsid w:val="00065D4E"/>
    <w:rsid w:val="00066A1E"/>
    <w:rsid w:val="00070366"/>
    <w:rsid w:val="000747C4"/>
    <w:rsid w:val="00075696"/>
    <w:rsid w:val="000771ED"/>
    <w:rsid w:val="000775C7"/>
    <w:rsid w:val="000776B5"/>
    <w:rsid w:val="000820B5"/>
    <w:rsid w:val="00086B28"/>
    <w:rsid w:val="000908C5"/>
    <w:rsid w:val="00092F11"/>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17EF"/>
    <w:rsid w:val="000D2DEF"/>
    <w:rsid w:val="000D3E71"/>
    <w:rsid w:val="000D591E"/>
    <w:rsid w:val="000D6A2D"/>
    <w:rsid w:val="000E6D98"/>
    <w:rsid w:val="000E756C"/>
    <w:rsid w:val="000E7E75"/>
    <w:rsid w:val="000F0402"/>
    <w:rsid w:val="000F0A98"/>
    <w:rsid w:val="000F3916"/>
    <w:rsid w:val="000F5DE8"/>
    <w:rsid w:val="000F7362"/>
    <w:rsid w:val="00100D0C"/>
    <w:rsid w:val="00104C9B"/>
    <w:rsid w:val="001074F7"/>
    <w:rsid w:val="0011077E"/>
    <w:rsid w:val="00111A8E"/>
    <w:rsid w:val="00115E56"/>
    <w:rsid w:val="001202E5"/>
    <w:rsid w:val="0012104F"/>
    <w:rsid w:val="00123BE4"/>
    <w:rsid w:val="001250A3"/>
    <w:rsid w:val="00126891"/>
    <w:rsid w:val="00126DAB"/>
    <w:rsid w:val="001309D7"/>
    <w:rsid w:val="00130A8A"/>
    <w:rsid w:val="00133622"/>
    <w:rsid w:val="00134170"/>
    <w:rsid w:val="001420F3"/>
    <w:rsid w:val="0014226D"/>
    <w:rsid w:val="001438A8"/>
    <w:rsid w:val="001446B8"/>
    <w:rsid w:val="00145144"/>
    <w:rsid w:val="00146CA0"/>
    <w:rsid w:val="00147B48"/>
    <w:rsid w:val="001508B3"/>
    <w:rsid w:val="00150E44"/>
    <w:rsid w:val="001514A4"/>
    <w:rsid w:val="001611BA"/>
    <w:rsid w:val="001703CF"/>
    <w:rsid w:val="00173BA5"/>
    <w:rsid w:val="00174D1D"/>
    <w:rsid w:val="00180745"/>
    <w:rsid w:val="00181356"/>
    <w:rsid w:val="001813DA"/>
    <w:rsid w:val="00182768"/>
    <w:rsid w:val="00184DF7"/>
    <w:rsid w:val="001872E8"/>
    <w:rsid w:val="00195433"/>
    <w:rsid w:val="001962A9"/>
    <w:rsid w:val="0019754C"/>
    <w:rsid w:val="001A0159"/>
    <w:rsid w:val="001A3363"/>
    <w:rsid w:val="001A3BB6"/>
    <w:rsid w:val="001A5042"/>
    <w:rsid w:val="001A5403"/>
    <w:rsid w:val="001A7F90"/>
    <w:rsid w:val="001B05B9"/>
    <w:rsid w:val="001B26FD"/>
    <w:rsid w:val="001B2C47"/>
    <w:rsid w:val="001B4A5F"/>
    <w:rsid w:val="001C03B4"/>
    <w:rsid w:val="001C15AA"/>
    <w:rsid w:val="001C1AA3"/>
    <w:rsid w:val="001C3AB4"/>
    <w:rsid w:val="001C75F7"/>
    <w:rsid w:val="001D1385"/>
    <w:rsid w:val="001D357F"/>
    <w:rsid w:val="001D3ADE"/>
    <w:rsid w:val="001D49CB"/>
    <w:rsid w:val="001D58F0"/>
    <w:rsid w:val="001D5C4F"/>
    <w:rsid w:val="001E03FF"/>
    <w:rsid w:val="001E1E08"/>
    <w:rsid w:val="001E25BE"/>
    <w:rsid w:val="001E287F"/>
    <w:rsid w:val="001F15A5"/>
    <w:rsid w:val="001F1F12"/>
    <w:rsid w:val="001F2BB9"/>
    <w:rsid w:val="001F385D"/>
    <w:rsid w:val="001F4237"/>
    <w:rsid w:val="001F6FF4"/>
    <w:rsid w:val="00201EBE"/>
    <w:rsid w:val="002053C3"/>
    <w:rsid w:val="0020731E"/>
    <w:rsid w:val="002074EF"/>
    <w:rsid w:val="00207F2C"/>
    <w:rsid w:val="00210D79"/>
    <w:rsid w:val="00214A75"/>
    <w:rsid w:val="002162A0"/>
    <w:rsid w:val="002239BE"/>
    <w:rsid w:val="00231159"/>
    <w:rsid w:val="00236FDE"/>
    <w:rsid w:val="00250188"/>
    <w:rsid w:val="00252463"/>
    <w:rsid w:val="00255F5D"/>
    <w:rsid w:val="00271894"/>
    <w:rsid w:val="00273CAF"/>
    <w:rsid w:val="00273E8F"/>
    <w:rsid w:val="00274634"/>
    <w:rsid w:val="00274946"/>
    <w:rsid w:val="00274953"/>
    <w:rsid w:val="002749F0"/>
    <w:rsid w:val="00274C97"/>
    <w:rsid w:val="00276A07"/>
    <w:rsid w:val="00277B5D"/>
    <w:rsid w:val="0028181F"/>
    <w:rsid w:val="00283A0C"/>
    <w:rsid w:val="00287499"/>
    <w:rsid w:val="00287B42"/>
    <w:rsid w:val="00291F13"/>
    <w:rsid w:val="00295A4C"/>
    <w:rsid w:val="002A0501"/>
    <w:rsid w:val="002A2EB2"/>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26063"/>
    <w:rsid w:val="00332AB4"/>
    <w:rsid w:val="003339A5"/>
    <w:rsid w:val="00341C92"/>
    <w:rsid w:val="003424A9"/>
    <w:rsid w:val="00342FB8"/>
    <w:rsid w:val="0034430F"/>
    <w:rsid w:val="003465E8"/>
    <w:rsid w:val="00352A38"/>
    <w:rsid w:val="00362DB6"/>
    <w:rsid w:val="00365334"/>
    <w:rsid w:val="003675AC"/>
    <w:rsid w:val="003703C0"/>
    <w:rsid w:val="00370A78"/>
    <w:rsid w:val="0037358A"/>
    <w:rsid w:val="00374126"/>
    <w:rsid w:val="00376EEF"/>
    <w:rsid w:val="003776F0"/>
    <w:rsid w:val="0038103D"/>
    <w:rsid w:val="00382131"/>
    <w:rsid w:val="0038406F"/>
    <w:rsid w:val="003840E8"/>
    <w:rsid w:val="00384D12"/>
    <w:rsid w:val="00385890"/>
    <w:rsid w:val="00385A61"/>
    <w:rsid w:val="00387AC8"/>
    <w:rsid w:val="00390EC1"/>
    <w:rsid w:val="00390F6C"/>
    <w:rsid w:val="00395E32"/>
    <w:rsid w:val="003968BD"/>
    <w:rsid w:val="00396C94"/>
    <w:rsid w:val="00396CD1"/>
    <w:rsid w:val="00396F49"/>
    <w:rsid w:val="003A2C68"/>
    <w:rsid w:val="003A39A5"/>
    <w:rsid w:val="003A447E"/>
    <w:rsid w:val="003A4947"/>
    <w:rsid w:val="003A4E6E"/>
    <w:rsid w:val="003A5C98"/>
    <w:rsid w:val="003A7337"/>
    <w:rsid w:val="003A7D9B"/>
    <w:rsid w:val="003B2624"/>
    <w:rsid w:val="003B3C37"/>
    <w:rsid w:val="003B6CC8"/>
    <w:rsid w:val="003C260F"/>
    <w:rsid w:val="003C48AA"/>
    <w:rsid w:val="003C5037"/>
    <w:rsid w:val="003C6319"/>
    <w:rsid w:val="003D297B"/>
    <w:rsid w:val="003D5ABD"/>
    <w:rsid w:val="003D67EF"/>
    <w:rsid w:val="003E1DA5"/>
    <w:rsid w:val="003E1FDE"/>
    <w:rsid w:val="003E22D5"/>
    <w:rsid w:val="003E4BB7"/>
    <w:rsid w:val="003E566C"/>
    <w:rsid w:val="00402715"/>
    <w:rsid w:val="004041AD"/>
    <w:rsid w:val="00404FA4"/>
    <w:rsid w:val="00405BBF"/>
    <w:rsid w:val="0040723F"/>
    <w:rsid w:val="00407641"/>
    <w:rsid w:val="0041183D"/>
    <w:rsid w:val="00412477"/>
    <w:rsid w:val="004143D8"/>
    <w:rsid w:val="0041684D"/>
    <w:rsid w:val="00416B3A"/>
    <w:rsid w:val="00432D79"/>
    <w:rsid w:val="004334B8"/>
    <w:rsid w:val="00433D1C"/>
    <w:rsid w:val="004421C2"/>
    <w:rsid w:val="00442784"/>
    <w:rsid w:val="00443454"/>
    <w:rsid w:val="004450F7"/>
    <w:rsid w:val="00446A33"/>
    <w:rsid w:val="00447C8C"/>
    <w:rsid w:val="004517BC"/>
    <w:rsid w:val="00451B86"/>
    <w:rsid w:val="00452E3F"/>
    <w:rsid w:val="004534E8"/>
    <w:rsid w:val="00461C52"/>
    <w:rsid w:val="004628F8"/>
    <w:rsid w:val="00463A33"/>
    <w:rsid w:val="0046709E"/>
    <w:rsid w:val="00467991"/>
    <w:rsid w:val="00474194"/>
    <w:rsid w:val="004754CC"/>
    <w:rsid w:val="00475566"/>
    <w:rsid w:val="00487C74"/>
    <w:rsid w:val="00495B1D"/>
    <w:rsid w:val="004A144B"/>
    <w:rsid w:val="004A1974"/>
    <w:rsid w:val="004A19B8"/>
    <w:rsid w:val="004A2790"/>
    <w:rsid w:val="004A4A82"/>
    <w:rsid w:val="004A7BAD"/>
    <w:rsid w:val="004B6386"/>
    <w:rsid w:val="004C0C10"/>
    <w:rsid w:val="004C223F"/>
    <w:rsid w:val="004C4035"/>
    <w:rsid w:val="004D0826"/>
    <w:rsid w:val="004D16C7"/>
    <w:rsid w:val="004D269E"/>
    <w:rsid w:val="004D76DA"/>
    <w:rsid w:val="004D7BFF"/>
    <w:rsid w:val="004F0844"/>
    <w:rsid w:val="004F44F1"/>
    <w:rsid w:val="00503A33"/>
    <w:rsid w:val="0050460B"/>
    <w:rsid w:val="00511514"/>
    <w:rsid w:val="005122A6"/>
    <w:rsid w:val="005136D3"/>
    <w:rsid w:val="00514BB5"/>
    <w:rsid w:val="00516D08"/>
    <w:rsid w:val="00517E10"/>
    <w:rsid w:val="00521057"/>
    <w:rsid w:val="0052123A"/>
    <w:rsid w:val="00521E10"/>
    <w:rsid w:val="00523913"/>
    <w:rsid w:val="005240F1"/>
    <w:rsid w:val="00526FA4"/>
    <w:rsid w:val="00527DD8"/>
    <w:rsid w:val="00530247"/>
    <w:rsid w:val="00530BD2"/>
    <w:rsid w:val="00531091"/>
    <w:rsid w:val="005353A3"/>
    <w:rsid w:val="00536057"/>
    <w:rsid w:val="00536F2E"/>
    <w:rsid w:val="00537498"/>
    <w:rsid w:val="005406DF"/>
    <w:rsid w:val="0054181E"/>
    <w:rsid w:val="00541B4D"/>
    <w:rsid w:val="00543776"/>
    <w:rsid w:val="005453C2"/>
    <w:rsid w:val="00547286"/>
    <w:rsid w:val="00553A35"/>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1274"/>
    <w:rsid w:val="005A1305"/>
    <w:rsid w:val="005A3E2B"/>
    <w:rsid w:val="005A675D"/>
    <w:rsid w:val="005B234C"/>
    <w:rsid w:val="005C08FD"/>
    <w:rsid w:val="005C0CE3"/>
    <w:rsid w:val="005C1C55"/>
    <w:rsid w:val="005C7DEC"/>
    <w:rsid w:val="005D28FB"/>
    <w:rsid w:val="005D31F2"/>
    <w:rsid w:val="005D37E4"/>
    <w:rsid w:val="005D791E"/>
    <w:rsid w:val="005E2916"/>
    <w:rsid w:val="005E483E"/>
    <w:rsid w:val="005E56FA"/>
    <w:rsid w:val="005F4C61"/>
    <w:rsid w:val="005F707A"/>
    <w:rsid w:val="005F7B50"/>
    <w:rsid w:val="005F7BED"/>
    <w:rsid w:val="006017D6"/>
    <w:rsid w:val="00601D1C"/>
    <w:rsid w:val="00603E75"/>
    <w:rsid w:val="00605B55"/>
    <w:rsid w:val="00605CFD"/>
    <w:rsid w:val="00627940"/>
    <w:rsid w:val="00632ED9"/>
    <w:rsid w:val="00633072"/>
    <w:rsid w:val="00640368"/>
    <w:rsid w:val="00643D7C"/>
    <w:rsid w:val="00644EB6"/>
    <w:rsid w:val="00647FF6"/>
    <w:rsid w:val="00650F80"/>
    <w:rsid w:val="00652536"/>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C69B9"/>
    <w:rsid w:val="006D1AE4"/>
    <w:rsid w:val="006D299E"/>
    <w:rsid w:val="006D3733"/>
    <w:rsid w:val="006D58F9"/>
    <w:rsid w:val="006D7290"/>
    <w:rsid w:val="006E37C9"/>
    <w:rsid w:val="006E514D"/>
    <w:rsid w:val="006F0BA6"/>
    <w:rsid w:val="006F0D54"/>
    <w:rsid w:val="006F2A60"/>
    <w:rsid w:val="006F3A93"/>
    <w:rsid w:val="006F3AAF"/>
    <w:rsid w:val="006F3B28"/>
    <w:rsid w:val="006F4F73"/>
    <w:rsid w:val="006F77EA"/>
    <w:rsid w:val="006F7DF8"/>
    <w:rsid w:val="00701224"/>
    <w:rsid w:val="00704263"/>
    <w:rsid w:val="007125CB"/>
    <w:rsid w:val="007163E2"/>
    <w:rsid w:val="00716DCB"/>
    <w:rsid w:val="00722833"/>
    <w:rsid w:val="0072302B"/>
    <w:rsid w:val="00723666"/>
    <w:rsid w:val="00723FA7"/>
    <w:rsid w:val="00724329"/>
    <w:rsid w:val="00727F1B"/>
    <w:rsid w:val="00734592"/>
    <w:rsid w:val="007372EE"/>
    <w:rsid w:val="0074135C"/>
    <w:rsid w:val="007432D2"/>
    <w:rsid w:val="00745573"/>
    <w:rsid w:val="00750A65"/>
    <w:rsid w:val="00751D2E"/>
    <w:rsid w:val="00755604"/>
    <w:rsid w:val="00761846"/>
    <w:rsid w:val="00767A9F"/>
    <w:rsid w:val="0077084F"/>
    <w:rsid w:val="00771E86"/>
    <w:rsid w:val="0078087E"/>
    <w:rsid w:val="00780F73"/>
    <w:rsid w:val="007902D3"/>
    <w:rsid w:val="00793517"/>
    <w:rsid w:val="0079419E"/>
    <w:rsid w:val="00794B35"/>
    <w:rsid w:val="00796347"/>
    <w:rsid w:val="007A1F75"/>
    <w:rsid w:val="007A5094"/>
    <w:rsid w:val="007A5DD0"/>
    <w:rsid w:val="007B0737"/>
    <w:rsid w:val="007B1773"/>
    <w:rsid w:val="007B3DB4"/>
    <w:rsid w:val="007B4914"/>
    <w:rsid w:val="007B6A66"/>
    <w:rsid w:val="007C0BD6"/>
    <w:rsid w:val="007C1E80"/>
    <w:rsid w:val="007C3812"/>
    <w:rsid w:val="007C3F20"/>
    <w:rsid w:val="007C55B2"/>
    <w:rsid w:val="007C6723"/>
    <w:rsid w:val="007C7B55"/>
    <w:rsid w:val="007D25F6"/>
    <w:rsid w:val="007D279F"/>
    <w:rsid w:val="007D3246"/>
    <w:rsid w:val="007E0120"/>
    <w:rsid w:val="007E2E58"/>
    <w:rsid w:val="007E5952"/>
    <w:rsid w:val="007E64C3"/>
    <w:rsid w:val="007E69D9"/>
    <w:rsid w:val="007F653B"/>
    <w:rsid w:val="007F7105"/>
    <w:rsid w:val="008017DC"/>
    <w:rsid w:val="008033F4"/>
    <w:rsid w:val="008052FE"/>
    <w:rsid w:val="0081225B"/>
    <w:rsid w:val="00812F98"/>
    <w:rsid w:val="00813683"/>
    <w:rsid w:val="00817836"/>
    <w:rsid w:val="008179AA"/>
    <w:rsid w:val="008201E6"/>
    <w:rsid w:val="008206CC"/>
    <w:rsid w:val="0082081A"/>
    <w:rsid w:val="008224BF"/>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3D2F"/>
    <w:rsid w:val="008A76C1"/>
    <w:rsid w:val="008B0B35"/>
    <w:rsid w:val="008B62B0"/>
    <w:rsid w:val="008B7D8E"/>
    <w:rsid w:val="008B7ECF"/>
    <w:rsid w:val="008C1C0F"/>
    <w:rsid w:val="008C2123"/>
    <w:rsid w:val="008C30ED"/>
    <w:rsid w:val="008D4964"/>
    <w:rsid w:val="008D4FB4"/>
    <w:rsid w:val="008D5540"/>
    <w:rsid w:val="008E68D3"/>
    <w:rsid w:val="008E6D05"/>
    <w:rsid w:val="008F084B"/>
    <w:rsid w:val="008F1A34"/>
    <w:rsid w:val="008F58D2"/>
    <w:rsid w:val="008F6E5B"/>
    <w:rsid w:val="0091472E"/>
    <w:rsid w:val="00914AB2"/>
    <w:rsid w:val="00916678"/>
    <w:rsid w:val="009179BE"/>
    <w:rsid w:val="009220DC"/>
    <w:rsid w:val="00923035"/>
    <w:rsid w:val="00923753"/>
    <w:rsid w:val="00925944"/>
    <w:rsid w:val="009300BD"/>
    <w:rsid w:val="009305AE"/>
    <w:rsid w:val="009332A1"/>
    <w:rsid w:val="009355DA"/>
    <w:rsid w:val="00936F18"/>
    <w:rsid w:val="00937745"/>
    <w:rsid w:val="00943593"/>
    <w:rsid w:val="009464BA"/>
    <w:rsid w:val="00951DAB"/>
    <w:rsid w:val="00953048"/>
    <w:rsid w:val="00955F32"/>
    <w:rsid w:val="00964F05"/>
    <w:rsid w:val="00967BBC"/>
    <w:rsid w:val="00973088"/>
    <w:rsid w:val="009749FE"/>
    <w:rsid w:val="00977261"/>
    <w:rsid w:val="00981B4A"/>
    <w:rsid w:val="00982A53"/>
    <w:rsid w:val="0098350B"/>
    <w:rsid w:val="009839D3"/>
    <w:rsid w:val="009839EF"/>
    <w:rsid w:val="0099089C"/>
    <w:rsid w:val="0099282E"/>
    <w:rsid w:val="00994083"/>
    <w:rsid w:val="009943AE"/>
    <w:rsid w:val="009948C5"/>
    <w:rsid w:val="009951AD"/>
    <w:rsid w:val="00995382"/>
    <w:rsid w:val="009977C1"/>
    <w:rsid w:val="009A0090"/>
    <w:rsid w:val="009A1571"/>
    <w:rsid w:val="009A1E2C"/>
    <w:rsid w:val="009A40DF"/>
    <w:rsid w:val="009A421C"/>
    <w:rsid w:val="009A7408"/>
    <w:rsid w:val="009A7A81"/>
    <w:rsid w:val="009A7E6B"/>
    <w:rsid w:val="009B4E17"/>
    <w:rsid w:val="009B70A6"/>
    <w:rsid w:val="009B77E9"/>
    <w:rsid w:val="009C05E6"/>
    <w:rsid w:val="009C14A6"/>
    <w:rsid w:val="009C1E99"/>
    <w:rsid w:val="009C292D"/>
    <w:rsid w:val="009C2D44"/>
    <w:rsid w:val="009C3E3A"/>
    <w:rsid w:val="009D396B"/>
    <w:rsid w:val="009D4FB7"/>
    <w:rsid w:val="009D666F"/>
    <w:rsid w:val="009D7DC1"/>
    <w:rsid w:val="009E299E"/>
    <w:rsid w:val="009E2DF9"/>
    <w:rsid w:val="009F137E"/>
    <w:rsid w:val="009F3E71"/>
    <w:rsid w:val="00A0031D"/>
    <w:rsid w:val="00A013CA"/>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534B"/>
    <w:rsid w:val="00A622FB"/>
    <w:rsid w:val="00A62D90"/>
    <w:rsid w:val="00A65EAA"/>
    <w:rsid w:val="00A718DA"/>
    <w:rsid w:val="00A74A34"/>
    <w:rsid w:val="00A76F68"/>
    <w:rsid w:val="00A80FDE"/>
    <w:rsid w:val="00A82892"/>
    <w:rsid w:val="00A837D2"/>
    <w:rsid w:val="00A86381"/>
    <w:rsid w:val="00A91E7F"/>
    <w:rsid w:val="00A9275F"/>
    <w:rsid w:val="00A94F9E"/>
    <w:rsid w:val="00AA3DB0"/>
    <w:rsid w:val="00AA6A71"/>
    <w:rsid w:val="00AB3C47"/>
    <w:rsid w:val="00AB405A"/>
    <w:rsid w:val="00AB4992"/>
    <w:rsid w:val="00AB58A2"/>
    <w:rsid w:val="00AC0FEE"/>
    <w:rsid w:val="00AC2966"/>
    <w:rsid w:val="00AC388F"/>
    <w:rsid w:val="00AC4F15"/>
    <w:rsid w:val="00AC74CA"/>
    <w:rsid w:val="00AD100B"/>
    <w:rsid w:val="00AD7214"/>
    <w:rsid w:val="00AE359F"/>
    <w:rsid w:val="00AE3E3A"/>
    <w:rsid w:val="00AE44A7"/>
    <w:rsid w:val="00AE7D21"/>
    <w:rsid w:val="00AF1573"/>
    <w:rsid w:val="00AF2D21"/>
    <w:rsid w:val="00AF7469"/>
    <w:rsid w:val="00B008E6"/>
    <w:rsid w:val="00B01F7D"/>
    <w:rsid w:val="00B0341A"/>
    <w:rsid w:val="00B10587"/>
    <w:rsid w:val="00B11293"/>
    <w:rsid w:val="00B1419C"/>
    <w:rsid w:val="00B1581C"/>
    <w:rsid w:val="00B16D29"/>
    <w:rsid w:val="00B204A3"/>
    <w:rsid w:val="00B20514"/>
    <w:rsid w:val="00B2234D"/>
    <w:rsid w:val="00B23406"/>
    <w:rsid w:val="00B236F5"/>
    <w:rsid w:val="00B24168"/>
    <w:rsid w:val="00B25252"/>
    <w:rsid w:val="00B2695C"/>
    <w:rsid w:val="00B26C4D"/>
    <w:rsid w:val="00B31B30"/>
    <w:rsid w:val="00B34A61"/>
    <w:rsid w:val="00B36550"/>
    <w:rsid w:val="00B37F95"/>
    <w:rsid w:val="00B42939"/>
    <w:rsid w:val="00B43C40"/>
    <w:rsid w:val="00B564DA"/>
    <w:rsid w:val="00B56CE2"/>
    <w:rsid w:val="00B66935"/>
    <w:rsid w:val="00B67593"/>
    <w:rsid w:val="00B706EB"/>
    <w:rsid w:val="00B71445"/>
    <w:rsid w:val="00B72025"/>
    <w:rsid w:val="00B74711"/>
    <w:rsid w:val="00B80944"/>
    <w:rsid w:val="00B84AB3"/>
    <w:rsid w:val="00B8691E"/>
    <w:rsid w:val="00B869CC"/>
    <w:rsid w:val="00B94296"/>
    <w:rsid w:val="00B9649B"/>
    <w:rsid w:val="00B96FA8"/>
    <w:rsid w:val="00BB10AE"/>
    <w:rsid w:val="00BB1EF7"/>
    <w:rsid w:val="00BB55E4"/>
    <w:rsid w:val="00BB7354"/>
    <w:rsid w:val="00BC0DD6"/>
    <w:rsid w:val="00BC173D"/>
    <w:rsid w:val="00BC6CDF"/>
    <w:rsid w:val="00BC7173"/>
    <w:rsid w:val="00BD52B8"/>
    <w:rsid w:val="00BD7F98"/>
    <w:rsid w:val="00BE2853"/>
    <w:rsid w:val="00BE3648"/>
    <w:rsid w:val="00BE3D6B"/>
    <w:rsid w:val="00BE614E"/>
    <w:rsid w:val="00BE68C4"/>
    <w:rsid w:val="00BE73E1"/>
    <w:rsid w:val="00BE7510"/>
    <w:rsid w:val="00BF482C"/>
    <w:rsid w:val="00BF635D"/>
    <w:rsid w:val="00BF684A"/>
    <w:rsid w:val="00C00E8D"/>
    <w:rsid w:val="00C0302A"/>
    <w:rsid w:val="00C04B5F"/>
    <w:rsid w:val="00C04E00"/>
    <w:rsid w:val="00C0613F"/>
    <w:rsid w:val="00C06ECB"/>
    <w:rsid w:val="00C1212B"/>
    <w:rsid w:val="00C12D01"/>
    <w:rsid w:val="00C13188"/>
    <w:rsid w:val="00C243F4"/>
    <w:rsid w:val="00C24A66"/>
    <w:rsid w:val="00C25DED"/>
    <w:rsid w:val="00C3354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6587A"/>
    <w:rsid w:val="00C7157C"/>
    <w:rsid w:val="00C71CA4"/>
    <w:rsid w:val="00C75135"/>
    <w:rsid w:val="00C81105"/>
    <w:rsid w:val="00C821E7"/>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2683"/>
    <w:rsid w:val="00CF354F"/>
    <w:rsid w:val="00CF3962"/>
    <w:rsid w:val="00CF4E27"/>
    <w:rsid w:val="00CF6CE6"/>
    <w:rsid w:val="00D01C87"/>
    <w:rsid w:val="00D06436"/>
    <w:rsid w:val="00D06A9D"/>
    <w:rsid w:val="00D10274"/>
    <w:rsid w:val="00D11D9C"/>
    <w:rsid w:val="00D17176"/>
    <w:rsid w:val="00D177D2"/>
    <w:rsid w:val="00D21830"/>
    <w:rsid w:val="00D243EC"/>
    <w:rsid w:val="00D2507E"/>
    <w:rsid w:val="00D26252"/>
    <w:rsid w:val="00D345F2"/>
    <w:rsid w:val="00D35C97"/>
    <w:rsid w:val="00D36D2B"/>
    <w:rsid w:val="00D403C0"/>
    <w:rsid w:val="00D41A8A"/>
    <w:rsid w:val="00D43B31"/>
    <w:rsid w:val="00D51C68"/>
    <w:rsid w:val="00D51CB8"/>
    <w:rsid w:val="00D55EB3"/>
    <w:rsid w:val="00D566C8"/>
    <w:rsid w:val="00D65512"/>
    <w:rsid w:val="00D664A7"/>
    <w:rsid w:val="00D665C3"/>
    <w:rsid w:val="00D66B40"/>
    <w:rsid w:val="00D66F6A"/>
    <w:rsid w:val="00D67C68"/>
    <w:rsid w:val="00D70BF1"/>
    <w:rsid w:val="00D84F5F"/>
    <w:rsid w:val="00D8517C"/>
    <w:rsid w:val="00D86509"/>
    <w:rsid w:val="00D90F28"/>
    <w:rsid w:val="00D928D1"/>
    <w:rsid w:val="00D92BF8"/>
    <w:rsid w:val="00D939BB"/>
    <w:rsid w:val="00D970D9"/>
    <w:rsid w:val="00D97C53"/>
    <w:rsid w:val="00DA25B6"/>
    <w:rsid w:val="00DA4E3C"/>
    <w:rsid w:val="00DB0A85"/>
    <w:rsid w:val="00DB10A9"/>
    <w:rsid w:val="00DB2B7D"/>
    <w:rsid w:val="00DB3A8C"/>
    <w:rsid w:val="00DB42F0"/>
    <w:rsid w:val="00DB45CC"/>
    <w:rsid w:val="00DB6365"/>
    <w:rsid w:val="00DB7B25"/>
    <w:rsid w:val="00DB7C0F"/>
    <w:rsid w:val="00DC00A5"/>
    <w:rsid w:val="00DC0269"/>
    <w:rsid w:val="00DC21C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1E90"/>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32CA"/>
    <w:rsid w:val="00E746FC"/>
    <w:rsid w:val="00E75468"/>
    <w:rsid w:val="00E75F29"/>
    <w:rsid w:val="00E80FCD"/>
    <w:rsid w:val="00E81E8C"/>
    <w:rsid w:val="00E86C50"/>
    <w:rsid w:val="00E90E61"/>
    <w:rsid w:val="00E919BB"/>
    <w:rsid w:val="00E941B2"/>
    <w:rsid w:val="00EA08E8"/>
    <w:rsid w:val="00EA302B"/>
    <w:rsid w:val="00EA4FF9"/>
    <w:rsid w:val="00EA5498"/>
    <w:rsid w:val="00EC1894"/>
    <w:rsid w:val="00EC5BFA"/>
    <w:rsid w:val="00ED7A9A"/>
    <w:rsid w:val="00EE1E01"/>
    <w:rsid w:val="00EE2207"/>
    <w:rsid w:val="00EE6B9D"/>
    <w:rsid w:val="00EF4BD9"/>
    <w:rsid w:val="00EF4C4E"/>
    <w:rsid w:val="00EF55F5"/>
    <w:rsid w:val="00EF7C73"/>
    <w:rsid w:val="00F0076B"/>
    <w:rsid w:val="00F035E3"/>
    <w:rsid w:val="00F0469B"/>
    <w:rsid w:val="00F058F6"/>
    <w:rsid w:val="00F06D4A"/>
    <w:rsid w:val="00F07852"/>
    <w:rsid w:val="00F105FD"/>
    <w:rsid w:val="00F12060"/>
    <w:rsid w:val="00F138D6"/>
    <w:rsid w:val="00F155E9"/>
    <w:rsid w:val="00F22D5A"/>
    <w:rsid w:val="00F24062"/>
    <w:rsid w:val="00F25E1D"/>
    <w:rsid w:val="00F2695B"/>
    <w:rsid w:val="00F26D7D"/>
    <w:rsid w:val="00F27489"/>
    <w:rsid w:val="00F27F7E"/>
    <w:rsid w:val="00F3178F"/>
    <w:rsid w:val="00F340A0"/>
    <w:rsid w:val="00F4087D"/>
    <w:rsid w:val="00F42352"/>
    <w:rsid w:val="00F42B0E"/>
    <w:rsid w:val="00F44313"/>
    <w:rsid w:val="00F44FA8"/>
    <w:rsid w:val="00F45A4B"/>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5D42"/>
    <w:rsid w:val="00FA6ADD"/>
    <w:rsid w:val="00FA7E0C"/>
    <w:rsid w:val="00FB4197"/>
    <w:rsid w:val="00FB6AB5"/>
    <w:rsid w:val="00FC117D"/>
    <w:rsid w:val="00FC50E6"/>
    <w:rsid w:val="00FC51D6"/>
    <w:rsid w:val="00FC77C2"/>
    <w:rsid w:val="00FD00EE"/>
    <w:rsid w:val="00FD2461"/>
    <w:rsid w:val="00FD5169"/>
    <w:rsid w:val="00FE24E1"/>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BA5D0A5C-2BF3-4FF6-AE6D-7AAEF45F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encinsinresolver2">
    <w:name w:val="Mención sin resolver2"/>
    <w:basedOn w:val="Fuentedeprrafopredeter"/>
    <w:uiPriority w:val="99"/>
    <w:semiHidden/>
    <w:unhideWhenUsed/>
    <w:rsid w:val="001B26FD"/>
    <w:rPr>
      <w:color w:val="808080"/>
      <w:shd w:val="clear" w:color="auto" w:fill="E6E6E6"/>
    </w:rPr>
  </w:style>
  <w:style w:type="character" w:customStyle="1" w:styleId="Mencinsinresolver3">
    <w:name w:val="Mención sin resolver3"/>
    <w:basedOn w:val="Fuentedeprrafopredeter"/>
    <w:uiPriority w:val="99"/>
    <w:semiHidden/>
    <w:unhideWhenUsed/>
    <w:rsid w:val="00100D0C"/>
    <w:rPr>
      <w:color w:val="808080"/>
      <w:shd w:val="clear" w:color="auto" w:fill="E6E6E6"/>
    </w:rPr>
  </w:style>
  <w:style w:type="paragraph" w:customStyle="1" w:styleId="xgmail-msotitle">
    <w:name w:val="x_gmail-msotitle"/>
    <w:basedOn w:val="Normal"/>
    <w:rsid w:val="003B3C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exposedshow">
    <w:name w:val="text_exposed_show"/>
    <w:basedOn w:val="Fuentedeprrafopredeter"/>
    <w:rsid w:val="00964F05"/>
  </w:style>
  <w:style w:type="character" w:customStyle="1" w:styleId="Mencinsinresolver4">
    <w:name w:val="Mención sin resolver4"/>
    <w:basedOn w:val="Fuentedeprrafopredeter"/>
    <w:uiPriority w:val="99"/>
    <w:semiHidden/>
    <w:unhideWhenUsed/>
    <w:rsid w:val="00CF2683"/>
    <w:rPr>
      <w:color w:val="808080"/>
      <w:shd w:val="clear" w:color="auto" w:fill="E6E6E6"/>
    </w:rPr>
  </w:style>
  <w:style w:type="paragraph" w:customStyle="1" w:styleId="xm1442299538771871743gmail-default">
    <w:name w:val="x_m_1442299538771871743gmail-default"/>
    <w:basedOn w:val="Normal"/>
    <w:rsid w:val="0032606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6333206735146678140gmail-default">
    <w:name w:val="x_m_6333206735146678140gmail-default"/>
    <w:basedOn w:val="Normal"/>
    <w:rsid w:val="005A127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5">
    <w:name w:val="Mención sin resolver5"/>
    <w:basedOn w:val="Fuentedeprrafopredeter"/>
    <w:uiPriority w:val="99"/>
    <w:semiHidden/>
    <w:unhideWhenUsed/>
    <w:rsid w:val="00063FE8"/>
    <w:rPr>
      <w:color w:val="808080"/>
      <w:shd w:val="clear" w:color="auto" w:fill="E6E6E6"/>
    </w:rPr>
  </w:style>
  <w:style w:type="paragraph" w:customStyle="1" w:styleId="Standard">
    <w:name w:val="Standard"/>
    <w:rsid w:val="0014514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52168894">
      <w:bodyDiv w:val="1"/>
      <w:marLeft w:val="0"/>
      <w:marRight w:val="0"/>
      <w:marTop w:val="0"/>
      <w:marBottom w:val="0"/>
      <w:divBdr>
        <w:top w:val="none" w:sz="0" w:space="0" w:color="auto"/>
        <w:left w:val="none" w:sz="0" w:space="0" w:color="auto"/>
        <w:bottom w:val="none" w:sz="0" w:space="0" w:color="auto"/>
        <w:right w:val="none" w:sz="0" w:space="0" w:color="auto"/>
      </w:divBdr>
    </w:div>
    <w:div w:id="74859643">
      <w:bodyDiv w:val="1"/>
      <w:marLeft w:val="0"/>
      <w:marRight w:val="0"/>
      <w:marTop w:val="0"/>
      <w:marBottom w:val="0"/>
      <w:divBdr>
        <w:top w:val="none" w:sz="0" w:space="0" w:color="auto"/>
        <w:left w:val="none" w:sz="0" w:space="0" w:color="auto"/>
        <w:bottom w:val="none" w:sz="0" w:space="0" w:color="auto"/>
        <w:right w:val="none" w:sz="0" w:space="0" w:color="auto"/>
      </w:divBdr>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41909949">
      <w:bodyDiv w:val="1"/>
      <w:marLeft w:val="0"/>
      <w:marRight w:val="0"/>
      <w:marTop w:val="0"/>
      <w:marBottom w:val="0"/>
      <w:divBdr>
        <w:top w:val="none" w:sz="0" w:space="0" w:color="auto"/>
        <w:left w:val="none" w:sz="0" w:space="0" w:color="auto"/>
        <w:bottom w:val="none" w:sz="0" w:space="0" w:color="auto"/>
        <w:right w:val="none" w:sz="0" w:space="0" w:color="auto"/>
      </w:divBdr>
    </w:div>
    <w:div w:id="250235356">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275868535">
      <w:bodyDiv w:val="1"/>
      <w:marLeft w:val="0"/>
      <w:marRight w:val="0"/>
      <w:marTop w:val="0"/>
      <w:marBottom w:val="0"/>
      <w:divBdr>
        <w:top w:val="none" w:sz="0" w:space="0" w:color="auto"/>
        <w:left w:val="none" w:sz="0" w:space="0" w:color="auto"/>
        <w:bottom w:val="none" w:sz="0" w:space="0" w:color="auto"/>
        <w:right w:val="none" w:sz="0" w:space="0" w:color="auto"/>
      </w:divBdr>
    </w:div>
    <w:div w:id="281496705">
      <w:bodyDiv w:val="1"/>
      <w:marLeft w:val="0"/>
      <w:marRight w:val="0"/>
      <w:marTop w:val="0"/>
      <w:marBottom w:val="0"/>
      <w:divBdr>
        <w:top w:val="none" w:sz="0" w:space="0" w:color="auto"/>
        <w:left w:val="none" w:sz="0" w:space="0" w:color="auto"/>
        <w:bottom w:val="none" w:sz="0" w:space="0" w:color="auto"/>
        <w:right w:val="none" w:sz="0" w:space="0" w:color="auto"/>
      </w:divBdr>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543828622">
      <w:bodyDiv w:val="1"/>
      <w:marLeft w:val="0"/>
      <w:marRight w:val="0"/>
      <w:marTop w:val="0"/>
      <w:marBottom w:val="0"/>
      <w:divBdr>
        <w:top w:val="none" w:sz="0" w:space="0" w:color="auto"/>
        <w:left w:val="none" w:sz="0" w:space="0" w:color="auto"/>
        <w:bottom w:val="none" w:sz="0" w:space="0" w:color="auto"/>
        <w:right w:val="none" w:sz="0" w:space="0" w:color="auto"/>
      </w:divBdr>
    </w:div>
    <w:div w:id="559249317">
      <w:bodyDiv w:val="1"/>
      <w:marLeft w:val="0"/>
      <w:marRight w:val="0"/>
      <w:marTop w:val="0"/>
      <w:marBottom w:val="0"/>
      <w:divBdr>
        <w:top w:val="none" w:sz="0" w:space="0" w:color="auto"/>
        <w:left w:val="none" w:sz="0" w:space="0" w:color="auto"/>
        <w:bottom w:val="none" w:sz="0" w:space="0" w:color="auto"/>
        <w:right w:val="none" w:sz="0" w:space="0" w:color="auto"/>
      </w:divBdr>
    </w:div>
    <w:div w:id="590815775">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651567922">
      <w:bodyDiv w:val="1"/>
      <w:marLeft w:val="0"/>
      <w:marRight w:val="0"/>
      <w:marTop w:val="0"/>
      <w:marBottom w:val="0"/>
      <w:divBdr>
        <w:top w:val="none" w:sz="0" w:space="0" w:color="auto"/>
        <w:left w:val="none" w:sz="0" w:space="0" w:color="auto"/>
        <w:bottom w:val="none" w:sz="0" w:space="0" w:color="auto"/>
        <w:right w:val="none" w:sz="0" w:space="0" w:color="auto"/>
      </w:divBdr>
    </w:div>
    <w:div w:id="679351955">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0025948">
      <w:bodyDiv w:val="1"/>
      <w:marLeft w:val="0"/>
      <w:marRight w:val="0"/>
      <w:marTop w:val="0"/>
      <w:marBottom w:val="0"/>
      <w:divBdr>
        <w:top w:val="none" w:sz="0" w:space="0" w:color="auto"/>
        <w:left w:val="none" w:sz="0" w:space="0" w:color="auto"/>
        <w:bottom w:val="none" w:sz="0" w:space="0" w:color="auto"/>
        <w:right w:val="none" w:sz="0" w:space="0" w:color="auto"/>
      </w:divBdr>
    </w:div>
    <w:div w:id="85118876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884292807">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15476230">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998192855">
      <w:bodyDiv w:val="1"/>
      <w:marLeft w:val="0"/>
      <w:marRight w:val="0"/>
      <w:marTop w:val="0"/>
      <w:marBottom w:val="0"/>
      <w:divBdr>
        <w:top w:val="none" w:sz="0" w:space="0" w:color="auto"/>
        <w:left w:val="none" w:sz="0" w:space="0" w:color="auto"/>
        <w:bottom w:val="none" w:sz="0" w:space="0" w:color="auto"/>
        <w:right w:val="none" w:sz="0" w:space="0" w:color="auto"/>
      </w:divBdr>
    </w:div>
    <w:div w:id="1015184809">
      <w:bodyDiv w:val="1"/>
      <w:marLeft w:val="0"/>
      <w:marRight w:val="0"/>
      <w:marTop w:val="0"/>
      <w:marBottom w:val="0"/>
      <w:divBdr>
        <w:top w:val="none" w:sz="0" w:space="0" w:color="auto"/>
        <w:left w:val="none" w:sz="0" w:space="0" w:color="auto"/>
        <w:bottom w:val="none" w:sz="0" w:space="0" w:color="auto"/>
        <w:right w:val="none" w:sz="0" w:space="0" w:color="auto"/>
      </w:divBdr>
    </w:div>
    <w:div w:id="1015813729">
      <w:bodyDiv w:val="1"/>
      <w:marLeft w:val="0"/>
      <w:marRight w:val="0"/>
      <w:marTop w:val="0"/>
      <w:marBottom w:val="0"/>
      <w:divBdr>
        <w:top w:val="none" w:sz="0" w:space="0" w:color="auto"/>
        <w:left w:val="none" w:sz="0" w:space="0" w:color="auto"/>
        <w:bottom w:val="none" w:sz="0" w:space="0" w:color="auto"/>
        <w:right w:val="none" w:sz="0" w:space="0" w:color="auto"/>
      </w:divBdr>
    </w:div>
    <w:div w:id="1036465989">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56531437">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224678855">
      <w:bodyDiv w:val="1"/>
      <w:marLeft w:val="0"/>
      <w:marRight w:val="0"/>
      <w:marTop w:val="0"/>
      <w:marBottom w:val="0"/>
      <w:divBdr>
        <w:top w:val="none" w:sz="0" w:space="0" w:color="auto"/>
        <w:left w:val="none" w:sz="0" w:space="0" w:color="auto"/>
        <w:bottom w:val="none" w:sz="0" w:space="0" w:color="auto"/>
        <w:right w:val="none" w:sz="0" w:space="0" w:color="auto"/>
      </w:divBdr>
    </w:div>
    <w:div w:id="1237672032">
      <w:bodyDiv w:val="1"/>
      <w:marLeft w:val="0"/>
      <w:marRight w:val="0"/>
      <w:marTop w:val="0"/>
      <w:marBottom w:val="0"/>
      <w:divBdr>
        <w:top w:val="none" w:sz="0" w:space="0" w:color="auto"/>
        <w:left w:val="none" w:sz="0" w:space="0" w:color="auto"/>
        <w:bottom w:val="none" w:sz="0" w:space="0" w:color="auto"/>
        <w:right w:val="none" w:sz="0" w:space="0" w:color="auto"/>
      </w:divBdr>
      <w:divsChild>
        <w:div w:id="1142388046">
          <w:marLeft w:val="0"/>
          <w:marRight w:val="0"/>
          <w:marTop w:val="0"/>
          <w:marBottom w:val="0"/>
          <w:divBdr>
            <w:top w:val="none" w:sz="0" w:space="0" w:color="auto"/>
            <w:left w:val="none" w:sz="0" w:space="0" w:color="auto"/>
            <w:bottom w:val="none" w:sz="0" w:space="0" w:color="auto"/>
            <w:right w:val="none" w:sz="0" w:space="0" w:color="auto"/>
          </w:divBdr>
        </w:div>
      </w:divsChild>
    </w:div>
    <w:div w:id="1261137843">
      <w:bodyDiv w:val="1"/>
      <w:marLeft w:val="0"/>
      <w:marRight w:val="0"/>
      <w:marTop w:val="0"/>
      <w:marBottom w:val="0"/>
      <w:divBdr>
        <w:top w:val="none" w:sz="0" w:space="0" w:color="auto"/>
        <w:left w:val="none" w:sz="0" w:space="0" w:color="auto"/>
        <w:bottom w:val="none" w:sz="0" w:space="0" w:color="auto"/>
        <w:right w:val="none" w:sz="0" w:space="0" w:color="auto"/>
      </w:divBdr>
    </w:div>
    <w:div w:id="1267157594">
      <w:bodyDiv w:val="1"/>
      <w:marLeft w:val="0"/>
      <w:marRight w:val="0"/>
      <w:marTop w:val="0"/>
      <w:marBottom w:val="0"/>
      <w:divBdr>
        <w:top w:val="none" w:sz="0" w:space="0" w:color="auto"/>
        <w:left w:val="none" w:sz="0" w:space="0" w:color="auto"/>
        <w:bottom w:val="none" w:sz="0" w:space="0" w:color="auto"/>
        <w:right w:val="none" w:sz="0" w:space="0" w:color="auto"/>
      </w:divBdr>
    </w:div>
    <w:div w:id="1278022661">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0597709">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396276238">
      <w:bodyDiv w:val="1"/>
      <w:marLeft w:val="0"/>
      <w:marRight w:val="0"/>
      <w:marTop w:val="0"/>
      <w:marBottom w:val="0"/>
      <w:divBdr>
        <w:top w:val="none" w:sz="0" w:space="0" w:color="auto"/>
        <w:left w:val="none" w:sz="0" w:space="0" w:color="auto"/>
        <w:bottom w:val="none" w:sz="0" w:space="0" w:color="auto"/>
        <w:right w:val="none" w:sz="0" w:space="0" w:color="auto"/>
      </w:divBdr>
      <w:divsChild>
        <w:div w:id="1283729745">
          <w:marLeft w:val="0"/>
          <w:marRight w:val="0"/>
          <w:marTop w:val="0"/>
          <w:marBottom w:val="0"/>
          <w:divBdr>
            <w:top w:val="none" w:sz="0" w:space="0" w:color="auto"/>
            <w:left w:val="none" w:sz="0" w:space="0" w:color="auto"/>
            <w:bottom w:val="none" w:sz="0" w:space="0" w:color="auto"/>
            <w:right w:val="none" w:sz="0" w:space="0" w:color="auto"/>
          </w:divBdr>
        </w:div>
        <w:div w:id="582107158">
          <w:marLeft w:val="0"/>
          <w:marRight w:val="0"/>
          <w:marTop w:val="0"/>
          <w:marBottom w:val="0"/>
          <w:divBdr>
            <w:top w:val="none" w:sz="0" w:space="0" w:color="auto"/>
            <w:left w:val="none" w:sz="0" w:space="0" w:color="auto"/>
            <w:bottom w:val="none" w:sz="0" w:space="0" w:color="auto"/>
            <w:right w:val="none" w:sz="0" w:space="0" w:color="auto"/>
          </w:divBdr>
        </w:div>
        <w:div w:id="459106603">
          <w:marLeft w:val="0"/>
          <w:marRight w:val="0"/>
          <w:marTop w:val="0"/>
          <w:marBottom w:val="0"/>
          <w:divBdr>
            <w:top w:val="none" w:sz="0" w:space="0" w:color="auto"/>
            <w:left w:val="none" w:sz="0" w:space="0" w:color="auto"/>
            <w:bottom w:val="none" w:sz="0" w:space="0" w:color="auto"/>
            <w:right w:val="none" w:sz="0" w:space="0" w:color="auto"/>
          </w:divBdr>
        </w:div>
        <w:div w:id="1251036726">
          <w:marLeft w:val="0"/>
          <w:marRight w:val="0"/>
          <w:marTop w:val="0"/>
          <w:marBottom w:val="0"/>
          <w:divBdr>
            <w:top w:val="none" w:sz="0" w:space="0" w:color="auto"/>
            <w:left w:val="none" w:sz="0" w:space="0" w:color="auto"/>
            <w:bottom w:val="none" w:sz="0" w:space="0" w:color="auto"/>
            <w:right w:val="none" w:sz="0" w:space="0" w:color="auto"/>
          </w:divBdr>
        </w:div>
        <w:div w:id="520633644">
          <w:marLeft w:val="0"/>
          <w:marRight w:val="0"/>
          <w:marTop w:val="0"/>
          <w:marBottom w:val="0"/>
          <w:divBdr>
            <w:top w:val="none" w:sz="0" w:space="0" w:color="auto"/>
            <w:left w:val="none" w:sz="0" w:space="0" w:color="auto"/>
            <w:bottom w:val="none" w:sz="0" w:space="0" w:color="auto"/>
            <w:right w:val="none" w:sz="0" w:space="0" w:color="auto"/>
          </w:divBdr>
        </w:div>
        <w:div w:id="1415593230">
          <w:marLeft w:val="0"/>
          <w:marRight w:val="0"/>
          <w:marTop w:val="0"/>
          <w:marBottom w:val="0"/>
          <w:divBdr>
            <w:top w:val="none" w:sz="0" w:space="0" w:color="auto"/>
            <w:left w:val="none" w:sz="0" w:space="0" w:color="auto"/>
            <w:bottom w:val="none" w:sz="0" w:space="0" w:color="auto"/>
            <w:right w:val="none" w:sz="0" w:space="0" w:color="auto"/>
          </w:divBdr>
        </w:div>
        <w:div w:id="1484931158">
          <w:marLeft w:val="0"/>
          <w:marRight w:val="0"/>
          <w:marTop w:val="0"/>
          <w:marBottom w:val="0"/>
          <w:divBdr>
            <w:top w:val="none" w:sz="0" w:space="0" w:color="auto"/>
            <w:left w:val="none" w:sz="0" w:space="0" w:color="auto"/>
            <w:bottom w:val="none" w:sz="0" w:space="0" w:color="auto"/>
            <w:right w:val="none" w:sz="0" w:space="0" w:color="auto"/>
          </w:divBdr>
        </w:div>
        <w:div w:id="829565684">
          <w:marLeft w:val="0"/>
          <w:marRight w:val="0"/>
          <w:marTop w:val="0"/>
          <w:marBottom w:val="0"/>
          <w:divBdr>
            <w:top w:val="none" w:sz="0" w:space="0" w:color="auto"/>
            <w:left w:val="none" w:sz="0" w:space="0" w:color="auto"/>
            <w:bottom w:val="none" w:sz="0" w:space="0" w:color="auto"/>
            <w:right w:val="none" w:sz="0" w:space="0" w:color="auto"/>
          </w:divBdr>
        </w:div>
        <w:div w:id="1914198568">
          <w:marLeft w:val="0"/>
          <w:marRight w:val="0"/>
          <w:marTop w:val="0"/>
          <w:marBottom w:val="0"/>
          <w:divBdr>
            <w:top w:val="none" w:sz="0" w:space="0" w:color="auto"/>
            <w:left w:val="none" w:sz="0" w:space="0" w:color="auto"/>
            <w:bottom w:val="none" w:sz="0" w:space="0" w:color="auto"/>
            <w:right w:val="none" w:sz="0" w:space="0" w:color="auto"/>
          </w:divBdr>
        </w:div>
      </w:divsChild>
    </w:div>
    <w:div w:id="1416198252">
      <w:bodyDiv w:val="1"/>
      <w:marLeft w:val="0"/>
      <w:marRight w:val="0"/>
      <w:marTop w:val="0"/>
      <w:marBottom w:val="0"/>
      <w:divBdr>
        <w:top w:val="none" w:sz="0" w:space="0" w:color="auto"/>
        <w:left w:val="none" w:sz="0" w:space="0" w:color="auto"/>
        <w:bottom w:val="none" w:sz="0" w:space="0" w:color="auto"/>
        <w:right w:val="none" w:sz="0" w:space="0" w:color="auto"/>
      </w:divBdr>
    </w:div>
    <w:div w:id="1455101544">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27912258">
      <w:bodyDiv w:val="1"/>
      <w:marLeft w:val="0"/>
      <w:marRight w:val="0"/>
      <w:marTop w:val="0"/>
      <w:marBottom w:val="0"/>
      <w:divBdr>
        <w:top w:val="none" w:sz="0" w:space="0" w:color="auto"/>
        <w:left w:val="none" w:sz="0" w:space="0" w:color="auto"/>
        <w:bottom w:val="none" w:sz="0" w:space="0" w:color="auto"/>
        <w:right w:val="none" w:sz="0" w:space="0" w:color="auto"/>
      </w:divBdr>
    </w:div>
    <w:div w:id="1537162779">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58140778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6770115">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3428825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696152214">
      <w:bodyDiv w:val="1"/>
      <w:marLeft w:val="0"/>
      <w:marRight w:val="0"/>
      <w:marTop w:val="0"/>
      <w:marBottom w:val="0"/>
      <w:divBdr>
        <w:top w:val="none" w:sz="0" w:space="0" w:color="auto"/>
        <w:left w:val="none" w:sz="0" w:space="0" w:color="auto"/>
        <w:bottom w:val="none" w:sz="0" w:space="0" w:color="auto"/>
        <w:right w:val="none" w:sz="0" w:space="0" w:color="auto"/>
      </w:divBdr>
    </w:div>
    <w:div w:id="1705908121">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21195476">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1186556">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25793935">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42902002">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118720004">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 w:id="213871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hpvjea.prosperidadsocial.gov.co/"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illvaxtverket.se/english/demo-environment-programme.html" TargetMode="External"/><Relationship Id="rId23" Type="http://schemas.openxmlformats.org/officeDocument/2006/relationships/hyperlink" Target="mailto:jovenesenaccionsbs@gmail.com" TargetMode="External"/><Relationship Id="rId10" Type="http://schemas.openxmlformats.org/officeDocument/2006/relationships/image" Target="media/image3.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3DCFE-3A75-4D39-BF7A-1F53D4C92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4222</Words>
  <Characters>23225</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2019-02-26T23:48:00Z</cp:lastPrinted>
  <dcterms:created xsi:type="dcterms:W3CDTF">2019-02-26T23:56:00Z</dcterms:created>
  <dcterms:modified xsi:type="dcterms:W3CDTF">2019-02-27T01:37:00Z</dcterms:modified>
</cp:coreProperties>
</file>