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B01D66" w14:textId="373C5F2E" w:rsidR="00965C6F" w:rsidRPr="00965C6F" w:rsidRDefault="00965C6F" w:rsidP="00965C6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970156"/>
      <w:bookmarkStart w:id="1" w:name="_Hlk520907147"/>
      <w:r w:rsidRPr="00965C6F">
        <w:rPr>
          <w:rFonts w:ascii="Century Gothic" w:eastAsia="Calibri" w:hAnsi="Century Gothic" w:cs="Calibri"/>
          <w:b/>
          <w:sz w:val="22"/>
          <w:szCs w:val="22"/>
          <w:lang w:val="es-ES_tradnl" w:eastAsia="ar-SA"/>
        </w:rPr>
        <w:t>INSTITUCIONES DESTACARON SUS RESULTADOS Y APORTES A LA MOVILIDAD DE PASTO DE</w:t>
      </w:r>
      <w:r>
        <w:rPr>
          <w:rFonts w:ascii="Century Gothic" w:eastAsia="Calibri" w:hAnsi="Century Gothic" w:cs="Calibri"/>
          <w:b/>
          <w:sz w:val="22"/>
          <w:szCs w:val="22"/>
          <w:lang w:val="es-ES_tradnl" w:eastAsia="ar-SA"/>
        </w:rPr>
        <w:t>L</w:t>
      </w:r>
      <w:r w:rsidR="00C54786">
        <w:rPr>
          <w:rFonts w:ascii="Century Gothic" w:eastAsia="Calibri" w:hAnsi="Century Gothic" w:cs="Calibri"/>
          <w:b/>
          <w:sz w:val="22"/>
          <w:szCs w:val="22"/>
          <w:lang w:val="es-ES_tradnl" w:eastAsia="ar-SA"/>
        </w:rPr>
        <w:t xml:space="preserve"> EJERCICIO PILOTO DEL SE</w:t>
      </w:r>
      <w:r w:rsidRPr="00965C6F">
        <w:rPr>
          <w:rFonts w:ascii="Century Gothic" w:eastAsia="Calibri" w:hAnsi="Century Gothic" w:cs="Calibri"/>
          <w:b/>
          <w:sz w:val="22"/>
          <w:szCs w:val="22"/>
          <w:lang w:val="es-ES_tradnl" w:eastAsia="ar-SA"/>
        </w:rPr>
        <w:t>T</w:t>
      </w:r>
      <w:r w:rsidR="00C54786">
        <w:rPr>
          <w:rFonts w:ascii="Century Gothic" w:eastAsia="Calibri" w:hAnsi="Century Gothic" w:cs="Calibri"/>
          <w:b/>
          <w:sz w:val="22"/>
          <w:szCs w:val="22"/>
          <w:lang w:val="es-ES_tradnl" w:eastAsia="ar-SA"/>
        </w:rPr>
        <w:t>P</w:t>
      </w:r>
      <w:r w:rsidRPr="00965C6F">
        <w:rPr>
          <w:rFonts w:ascii="Century Gothic" w:eastAsia="Calibri" w:hAnsi="Century Gothic" w:cs="Calibri"/>
          <w:b/>
          <w:sz w:val="22"/>
          <w:szCs w:val="22"/>
          <w:lang w:val="es-ES_tradnl" w:eastAsia="ar-SA"/>
        </w:rPr>
        <w:t xml:space="preserve"> POR LA CALLE 20</w:t>
      </w:r>
    </w:p>
    <w:p w14:paraId="2A649D36" w14:textId="77777777" w:rsidR="00965C6F" w:rsidRPr="00965C6F" w:rsidRDefault="00965C6F" w:rsidP="00965C6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965C6F">
        <w:rPr>
          <w:rFonts w:ascii="Century Gothic" w:eastAsia="Calibri" w:hAnsi="Century Gothic" w:cs="Calibri"/>
          <w:noProof/>
          <w:sz w:val="22"/>
          <w:szCs w:val="22"/>
        </w:rPr>
        <w:drawing>
          <wp:inline distT="0" distB="0" distL="0" distR="0" wp14:anchorId="0FFEFE37" wp14:editId="446B3C2D">
            <wp:extent cx="4267200" cy="2843689"/>
            <wp:effectExtent l="0" t="0" r="0" b="0"/>
            <wp:docPr id="6" name="Imagen 6" descr="C:\Users\pccomunicaciones\Desktop\índ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comunicaciones\Desktop\índic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84098" cy="2854950"/>
                    </a:xfrm>
                    <a:prstGeom prst="rect">
                      <a:avLst/>
                    </a:prstGeom>
                    <a:noFill/>
                    <a:ln>
                      <a:noFill/>
                    </a:ln>
                  </pic:spPr>
                </pic:pic>
              </a:graphicData>
            </a:graphic>
          </wp:inline>
        </w:drawing>
      </w:r>
    </w:p>
    <w:p w14:paraId="69DE49ED" w14:textId="77777777" w:rsidR="00965C6F" w:rsidRDefault="00965C6F" w:rsidP="00965C6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65C6F">
        <w:rPr>
          <w:rFonts w:ascii="Century Gothic" w:eastAsia="Calibri" w:hAnsi="Century Gothic" w:cs="Calibri"/>
          <w:sz w:val="22"/>
          <w:szCs w:val="22"/>
          <w:lang w:val="es-ES_tradnl" w:eastAsia="ar-SA"/>
        </w:rPr>
        <w:t>I</w:t>
      </w:r>
      <w:r w:rsidRPr="0041065D">
        <w:rPr>
          <w:rFonts w:ascii="Century Gothic" w:eastAsia="Calibri" w:hAnsi="Century Gothic" w:cs="Calibri"/>
          <w:sz w:val="22"/>
          <w:szCs w:val="22"/>
          <w:lang w:val="es-ES_tradnl" w:eastAsia="ar-SA"/>
        </w:rPr>
        <w:t>mportantes mediciones en cuanto al comportamiento de la movilidad e</w:t>
      </w:r>
      <w:r w:rsidRPr="00965C6F">
        <w:rPr>
          <w:rFonts w:ascii="Century Gothic" w:eastAsia="Calibri" w:hAnsi="Century Gothic" w:cs="Calibri"/>
          <w:sz w:val="22"/>
          <w:szCs w:val="22"/>
          <w:lang w:val="es-ES_tradnl" w:eastAsia="ar-SA"/>
        </w:rPr>
        <w:t>n el centro de Pasto, arrojó la</w:t>
      </w:r>
      <w:r w:rsidRPr="0041065D">
        <w:rPr>
          <w:rFonts w:ascii="Century Gothic" w:eastAsia="Calibri" w:hAnsi="Century Gothic" w:cs="Calibri"/>
          <w:sz w:val="22"/>
          <w:szCs w:val="22"/>
          <w:lang w:val="es-ES_tradnl" w:eastAsia="ar-SA"/>
        </w:rPr>
        <w:t xml:space="preserve"> prueba</w:t>
      </w:r>
      <w:r w:rsidRPr="00965C6F">
        <w:rPr>
          <w:rFonts w:ascii="Century Gothic" w:eastAsia="Calibri" w:hAnsi="Century Gothic" w:cs="Calibri"/>
          <w:sz w:val="22"/>
          <w:szCs w:val="22"/>
          <w:lang w:val="es-ES_tradnl" w:eastAsia="ar-SA"/>
        </w:rPr>
        <w:t xml:space="preserve"> piloto que se desarrolló, habilitando temporalmente la calle 20 </w:t>
      </w:r>
      <w:r w:rsidRPr="0041065D">
        <w:rPr>
          <w:rFonts w:ascii="Century Gothic" w:eastAsia="Calibri" w:hAnsi="Century Gothic" w:cs="Calibri"/>
          <w:sz w:val="22"/>
          <w:szCs w:val="22"/>
          <w:lang w:val="es-ES_tradnl" w:eastAsia="ar-SA"/>
        </w:rPr>
        <w:t>entre carreras 21 y 27, solamente para el tránsito de buse</w:t>
      </w:r>
      <w:r w:rsidRPr="00965C6F">
        <w:rPr>
          <w:rFonts w:ascii="Century Gothic" w:eastAsia="Calibri" w:hAnsi="Century Gothic" w:cs="Calibri"/>
          <w:sz w:val="22"/>
          <w:szCs w:val="22"/>
          <w:lang w:val="es-ES_tradnl" w:eastAsia="ar-SA"/>
        </w:rPr>
        <w:t>s y bicicletas durante el martes 26 y la mañana del miércoles 27 de febrero</w:t>
      </w:r>
      <w:r w:rsidRPr="0041065D">
        <w:rPr>
          <w:rFonts w:ascii="Century Gothic" w:eastAsia="Calibri" w:hAnsi="Century Gothic" w:cs="Calibri"/>
          <w:sz w:val="22"/>
          <w:szCs w:val="22"/>
          <w:lang w:val="es-ES_tradnl" w:eastAsia="ar-SA"/>
        </w:rPr>
        <w:t>.</w:t>
      </w:r>
    </w:p>
    <w:p w14:paraId="3CB9821B" w14:textId="0FC6FE37" w:rsidR="00965C6F" w:rsidRPr="00965C6F" w:rsidRDefault="00965C6F" w:rsidP="00965C6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65C6F">
        <w:rPr>
          <w:rFonts w:ascii="Century Gothic" w:eastAsia="Calibri" w:hAnsi="Century Gothic" w:cs="Calibri"/>
          <w:sz w:val="22"/>
          <w:szCs w:val="22"/>
          <w:lang w:val="es-ES_tradnl" w:eastAsia="ar-SA"/>
        </w:rPr>
        <w:t>El secretario de Tránsito y Transporte, Luis Alfredo Burbano Fuentes, explicó que si bien se presentaron congestiones en calles alternas como la 18 y la 22, especialmente en horas pico, el flujo vehicular no tuvo grandes traumatismos, y los 25 minutos que en un día normal tardan los buses en transitar por la calle 20, se redujo a solo 4 minutos.</w:t>
      </w:r>
    </w:p>
    <w:p w14:paraId="33C11768" w14:textId="77777777" w:rsidR="00965C6F" w:rsidRPr="00965C6F" w:rsidRDefault="00965C6F" w:rsidP="00965C6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65C6F">
        <w:rPr>
          <w:rFonts w:ascii="Century Gothic" w:eastAsia="Calibri" w:hAnsi="Century Gothic" w:cs="Calibri"/>
          <w:sz w:val="22"/>
          <w:szCs w:val="22"/>
          <w:lang w:val="es-ES_tradnl" w:eastAsia="ar-SA"/>
        </w:rPr>
        <w:t xml:space="preserve">"A pesar de las condiciones de anormalidad que se dieron este miércoles por la protesta de los taxistas, hemos hecho mediciones y recaudamos información muy importante que nos ayudarán tomar decisiones sobre las vías exclusivas para el SETP”, expresó el funcionario. </w:t>
      </w:r>
    </w:p>
    <w:p w14:paraId="11ABC335" w14:textId="77777777" w:rsidR="00965C6F" w:rsidRPr="00965C6F" w:rsidRDefault="00965C6F" w:rsidP="00965C6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65C6F">
        <w:rPr>
          <w:rFonts w:ascii="Century Gothic" w:eastAsia="Calibri" w:hAnsi="Century Gothic" w:cs="Calibri"/>
          <w:sz w:val="22"/>
          <w:szCs w:val="22"/>
          <w:lang w:val="es-ES_tradnl" w:eastAsia="ar-SA"/>
        </w:rPr>
        <w:t xml:space="preserve">El funcionario además desvirtuó las afirmaciones del gremio de taxistas, quienes aseguraron una considerable disminución de pasajeros a raíz de la prueba piloto, y señaló </w:t>
      </w:r>
      <w:proofErr w:type="gramStart"/>
      <w:r w:rsidRPr="00965C6F">
        <w:rPr>
          <w:rFonts w:ascii="Century Gothic" w:eastAsia="Calibri" w:hAnsi="Century Gothic" w:cs="Calibri"/>
          <w:sz w:val="22"/>
          <w:szCs w:val="22"/>
          <w:lang w:val="es-ES_tradnl" w:eastAsia="ar-SA"/>
        </w:rPr>
        <w:t>que</w:t>
      </w:r>
      <w:proofErr w:type="gramEnd"/>
      <w:r w:rsidRPr="00965C6F">
        <w:rPr>
          <w:rFonts w:ascii="Century Gothic" w:eastAsia="Calibri" w:hAnsi="Century Gothic" w:cs="Calibri"/>
          <w:sz w:val="22"/>
          <w:szCs w:val="22"/>
          <w:lang w:val="es-ES_tradnl" w:eastAsia="ar-SA"/>
        </w:rPr>
        <w:t xml:space="preserve"> de acuerdo a las mediciones en la mañana y el mediodía del martes, en vías alternas como la avenida Santander, el nivel de ocupación de los taxis fue del 76%. </w:t>
      </w:r>
    </w:p>
    <w:p w14:paraId="056C743E" w14:textId="50B42492" w:rsidR="00965C6F" w:rsidRPr="00965C6F" w:rsidRDefault="00965C6F" w:rsidP="00965C6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65C6F">
        <w:rPr>
          <w:rFonts w:ascii="Century Gothic" w:eastAsia="Calibri" w:hAnsi="Century Gothic" w:cs="Calibri"/>
          <w:sz w:val="22"/>
          <w:szCs w:val="22"/>
          <w:lang w:val="es-ES_tradnl" w:eastAsia="ar-SA"/>
        </w:rPr>
        <w:t>Por su parte Jorge Mesías</w:t>
      </w:r>
      <w:r>
        <w:rPr>
          <w:rFonts w:ascii="Century Gothic" w:eastAsia="Calibri" w:hAnsi="Century Gothic" w:cs="Calibri"/>
          <w:sz w:val="22"/>
          <w:szCs w:val="22"/>
          <w:lang w:val="es-ES_tradnl" w:eastAsia="ar-SA"/>
        </w:rPr>
        <w:t>, gerente de la Unión Temporal,</w:t>
      </w:r>
      <w:r w:rsidRPr="00965C6F">
        <w:rPr>
          <w:rFonts w:ascii="Century Gothic" w:eastAsia="Calibri" w:hAnsi="Century Gothic" w:cs="Calibri"/>
          <w:sz w:val="22"/>
          <w:szCs w:val="22"/>
          <w:lang w:val="es-ES_tradnl" w:eastAsia="ar-SA"/>
        </w:rPr>
        <w:t xml:space="preserve"> dijo que aunque en horas de la mañana del martes la mayoría de conductores aseguraron desconocer el ejercicio piloto, en la tarde de ese día y en la mañana del miércoles hubo un mayor acatamiento de la medida y por ende un mejor flujo vehicular.</w:t>
      </w:r>
    </w:p>
    <w:p w14:paraId="2CB4138A" w14:textId="77777777" w:rsidR="00965C6F" w:rsidRPr="00965C6F" w:rsidRDefault="00965C6F" w:rsidP="00965C6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65C6F">
        <w:rPr>
          <w:rFonts w:ascii="Century Gothic" w:eastAsia="Calibri" w:hAnsi="Century Gothic" w:cs="Calibri"/>
          <w:sz w:val="22"/>
          <w:szCs w:val="22"/>
          <w:lang w:val="es-ES_tradnl" w:eastAsia="ar-SA"/>
        </w:rPr>
        <w:t>“Parte del ejercicio nos permitió establecer que para descongestionar la calle 18, la 16 se convierte en un vía importante para desviar el tránsito de vehículos y darle una mayor ocupación a esta zona”, precisó Mesías.</w:t>
      </w:r>
    </w:p>
    <w:p w14:paraId="135E64A3" w14:textId="77777777" w:rsidR="00965C6F" w:rsidRPr="00965C6F" w:rsidRDefault="00965C6F" w:rsidP="00965C6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65C6F">
        <w:rPr>
          <w:rFonts w:ascii="Century Gothic" w:eastAsia="Calibri" w:hAnsi="Century Gothic" w:cs="Calibri"/>
          <w:sz w:val="22"/>
          <w:szCs w:val="22"/>
          <w:lang w:val="es-ES_tradnl" w:eastAsia="ar-SA"/>
        </w:rPr>
        <w:lastRenderedPageBreak/>
        <w:t xml:space="preserve">El gerente de Avante, Jairo López, señaló que fueron más los puntos positivos que los negativos durante esta prueba piloto, y destacó la percepción de los </w:t>
      </w:r>
      <w:proofErr w:type="spellStart"/>
      <w:r w:rsidRPr="00965C6F">
        <w:rPr>
          <w:rFonts w:ascii="Century Gothic" w:eastAsia="Calibri" w:hAnsi="Century Gothic" w:cs="Calibri"/>
          <w:sz w:val="22"/>
          <w:szCs w:val="22"/>
          <w:lang w:val="es-ES_tradnl" w:eastAsia="ar-SA"/>
        </w:rPr>
        <w:t>biciusuarios</w:t>
      </w:r>
      <w:proofErr w:type="spellEnd"/>
      <w:r w:rsidRPr="00965C6F">
        <w:rPr>
          <w:rFonts w:ascii="Century Gothic" w:eastAsia="Calibri" w:hAnsi="Century Gothic" w:cs="Calibri"/>
          <w:sz w:val="22"/>
          <w:szCs w:val="22"/>
          <w:lang w:val="es-ES_tradnl" w:eastAsia="ar-SA"/>
        </w:rPr>
        <w:t xml:space="preserve"> y peatones en torno al uso seguro y cómodo que estos actores viales hicieron de la calle 20.</w:t>
      </w:r>
    </w:p>
    <w:p w14:paraId="274769FA" w14:textId="77777777" w:rsidR="00965C6F" w:rsidRPr="00965C6F" w:rsidRDefault="00965C6F" w:rsidP="00965C6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65C6F">
        <w:rPr>
          <w:rFonts w:ascii="Century Gothic" w:eastAsia="Calibri" w:hAnsi="Century Gothic" w:cs="Calibri"/>
          <w:sz w:val="22"/>
          <w:szCs w:val="22"/>
          <w:lang w:val="es-ES_tradnl" w:eastAsia="ar-SA"/>
        </w:rPr>
        <w:t xml:space="preserve">De otra parte, la Secretaría de Tránsito, Avante y la Unión Temporal lamentaron los bloqueos que sobre la mañana y hasta el mediodía de este miércoles protagonizaron los taxistas, quienes expresaron su inconformismo por no ser incluidos en el ejercicio piloto, pero señalaron que el mismo se adelantó en aras de avanzar en la implementación del SETP, que tendrá varias vías de la ciudad exclusivas para los buses, tal como lo establece el </w:t>
      </w:r>
      <w:proofErr w:type="spellStart"/>
      <w:r w:rsidRPr="00965C6F">
        <w:rPr>
          <w:rFonts w:ascii="Century Gothic" w:eastAsia="Calibri" w:hAnsi="Century Gothic" w:cs="Calibri"/>
          <w:sz w:val="22"/>
          <w:szCs w:val="22"/>
          <w:lang w:val="es-ES_tradnl" w:eastAsia="ar-SA"/>
        </w:rPr>
        <w:t>Conpes</w:t>
      </w:r>
      <w:proofErr w:type="spellEnd"/>
      <w:r w:rsidRPr="00965C6F">
        <w:rPr>
          <w:rFonts w:ascii="Century Gothic" w:eastAsia="Calibri" w:hAnsi="Century Gothic" w:cs="Calibri"/>
          <w:sz w:val="22"/>
          <w:szCs w:val="22"/>
          <w:lang w:val="es-ES_tradnl" w:eastAsia="ar-SA"/>
        </w:rPr>
        <w:t xml:space="preserve"> 3849 del Gobierno Nacional.</w:t>
      </w:r>
    </w:p>
    <w:p w14:paraId="79B96E77" w14:textId="77777777" w:rsidR="00965C6F" w:rsidRPr="00965C6F" w:rsidRDefault="00965C6F" w:rsidP="00965C6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65C6F">
        <w:rPr>
          <w:rFonts w:ascii="Century Gothic" w:eastAsia="Calibri" w:hAnsi="Century Gothic" w:cs="Calibri"/>
          <w:sz w:val="22"/>
          <w:szCs w:val="22"/>
          <w:lang w:val="es-ES_tradnl" w:eastAsia="ar-SA"/>
        </w:rPr>
        <w:t xml:space="preserve">“Lamentamos lo ocurrido con el gremio de taxistas, pero continuaremos trabajando en garantizarle a los ciudadanos un transporte público oportuno, seguro y eficiente, y más aún cuando se tiene que resolver la problemática de movilidad de Pasto y pretendemos a futuro peatonalizar el centro de la ciudad”, expresó Burbano. </w:t>
      </w:r>
    </w:p>
    <w:p w14:paraId="59CFB27B" w14:textId="77777777" w:rsidR="00965C6F" w:rsidRPr="00C946B5" w:rsidRDefault="00965C6F" w:rsidP="00965C6F">
      <w:pPr>
        <w:jc w:val="both"/>
        <w:rPr>
          <w:b/>
        </w:rPr>
      </w:pPr>
      <w:r w:rsidRPr="00C946B5">
        <w:rPr>
          <w:b/>
        </w:rPr>
        <w:t xml:space="preserve">Más información. Secretario de Tránsito, Luis Alfredo Burbano, </w:t>
      </w:r>
      <w:proofErr w:type="spellStart"/>
      <w:r w:rsidRPr="00C946B5">
        <w:rPr>
          <w:b/>
        </w:rPr>
        <w:t>Cel</w:t>
      </w:r>
      <w:proofErr w:type="spellEnd"/>
      <w:r w:rsidRPr="00C946B5">
        <w:rPr>
          <w:b/>
        </w:rPr>
        <w:t>: 300 2830664</w:t>
      </w:r>
    </w:p>
    <w:p w14:paraId="09AD2F67" w14:textId="6F28EBBD" w:rsidR="00965C6F" w:rsidRPr="00965C6F" w:rsidRDefault="00725683" w:rsidP="00FA52B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sidRPr="00EA4FF9">
        <w:rPr>
          <w:rFonts w:ascii="Century Gothic" w:eastAsia="Calibri" w:hAnsi="Century Gothic" w:cs="Calibri"/>
          <w:i/>
          <w:sz w:val="22"/>
          <w:szCs w:val="22"/>
          <w:lang w:val="es-ES_tradnl" w:eastAsia="ar-SA"/>
        </w:rPr>
        <w:t>Somos constructores de paz</w:t>
      </w:r>
    </w:p>
    <w:p w14:paraId="540039A4" w14:textId="77777777" w:rsidR="00965C6F" w:rsidRDefault="00965C6F" w:rsidP="00FA52B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14:paraId="2A0FB3BD" w14:textId="4AF83FCD" w:rsidR="00FA52B1" w:rsidRDefault="00FA52B1" w:rsidP="00FA52B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FA52B1">
        <w:rPr>
          <w:rFonts w:ascii="Century Gothic" w:eastAsia="Calibri" w:hAnsi="Century Gothic" w:cs="Calibri"/>
          <w:b/>
          <w:sz w:val="22"/>
          <w:szCs w:val="22"/>
          <w:lang w:val="es-ES_tradnl" w:eastAsia="ar-SA"/>
        </w:rPr>
        <w:t xml:space="preserve">SECRETARÍA DE SALUD E INSTITUCIONES UNIVERSITARIAS AUNAN ESFUERZOS PARA FORTALECER EL PROGRAMA AMPLIADO DE INMUNIZACIONES PAI </w:t>
      </w:r>
    </w:p>
    <w:p w14:paraId="30B483B3" w14:textId="77777777" w:rsidR="00FA52B1" w:rsidRPr="00FA52B1" w:rsidRDefault="00FA52B1" w:rsidP="00FA52B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14:paraId="6C5BD4BD" w14:textId="2B10440F" w:rsidR="00FA52B1" w:rsidRDefault="00FA52B1" w:rsidP="00FA52B1">
      <w:pPr>
        <w:jc w:val="center"/>
        <w:rPr>
          <w:rFonts w:ascii="Century Gothic" w:hAnsi="Century Gothic"/>
          <w:color w:val="000000" w:themeColor="text1"/>
        </w:rPr>
      </w:pPr>
      <w:r>
        <w:rPr>
          <w:rFonts w:ascii="Century Gothic" w:hAnsi="Century Gothic"/>
          <w:noProof/>
          <w:color w:val="000000" w:themeColor="text1"/>
          <w:lang w:eastAsia="es-CO"/>
        </w:rPr>
        <w:drawing>
          <wp:inline distT="0" distB="0" distL="0" distR="0" wp14:anchorId="4F53A717" wp14:editId="21D5F160">
            <wp:extent cx="4110833" cy="2736215"/>
            <wp:effectExtent l="0" t="0" r="4445" b="698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vacunación.jpg"/>
                    <pic:cNvPicPr/>
                  </pic:nvPicPr>
                  <pic:blipFill>
                    <a:blip r:embed="rId9">
                      <a:extLst>
                        <a:ext uri="{28A0092B-C50C-407E-A947-70E740481C1C}">
                          <a14:useLocalDpi xmlns:a14="http://schemas.microsoft.com/office/drawing/2010/main" val="0"/>
                        </a:ext>
                      </a:extLst>
                    </a:blip>
                    <a:stretch>
                      <a:fillRect/>
                    </a:stretch>
                  </pic:blipFill>
                  <pic:spPr>
                    <a:xfrm>
                      <a:off x="0" y="0"/>
                      <a:ext cx="4119895" cy="2742247"/>
                    </a:xfrm>
                    <a:prstGeom prst="rect">
                      <a:avLst/>
                    </a:prstGeom>
                  </pic:spPr>
                </pic:pic>
              </a:graphicData>
            </a:graphic>
          </wp:inline>
        </w:drawing>
      </w:r>
    </w:p>
    <w:p w14:paraId="462AAA42" w14:textId="4EBD0B82" w:rsidR="000D4063" w:rsidRPr="00FA52B1" w:rsidRDefault="000D4063" w:rsidP="00FA52B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A52B1">
        <w:rPr>
          <w:rFonts w:ascii="Century Gothic" w:eastAsia="Calibri" w:hAnsi="Century Gothic" w:cs="Calibri"/>
          <w:sz w:val="22"/>
          <w:szCs w:val="22"/>
          <w:lang w:val="es-ES_tradnl" w:eastAsia="ar-SA"/>
        </w:rPr>
        <w:t xml:space="preserve">Con el objetivo de realizar articulaciones y trabajar aunadamente </w:t>
      </w:r>
      <w:r w:rsidR="00076511" w:rsidRPr="00FA52B1">
        <w:rPr>
          <w:rFonts w:ascii="Century Gothic" w:eastAsia="Calibri" w:hAnsi="Century Gothic" w:cs="Calibri"/>
          <w:sz w:val="22"/>
          <w:szCs w:val="22"/>
          <w:lang w:val="es-ES_tradnl" w:eastAsia="ar-SA"/>
        </w:rPr>
        <w:t>para lograr</w:t>
      </w:r>
      <w:r w:rsidRPr="00FA52B1">
        <w:rPr>
          <w:rFonts w:ascii="Century Gothic" w:eastAsia="Calibri" w:hAnsi="Century Gothic" w:cs="Calibri"/>
          <w:sz w:val="22"/>
          <w:szCs w:val="22"/>
          <w:lang w:val="es-ES_tradnl" w:eastAsia="ar-SA"/>
        </w:rPr>
        <w:t xml:space="preserve"> fortalecer el Programa Ampliado de Inmunizaciones PAI, la </w:t>
      </w:r>
      <w:r w:rsidR="00FA52B1" w:rsidRPr="00FA52B1">
        <w:rPr>
          <w:rFonts w:ascii="Century Gothic" w:eastAsia="Calibri" w:hAnsi="Century Gothic" w:cs="Calibri"/>
          <w:sz w:val="22"/>
          <w:szCs w:val="22"/>
          <w:lang w:val="es-ES_tradnl" w:eastAsia="ar-SA"/>
        </w:rPr>
        <w:t>A</w:t>
      </w:r>
      <w:r w:rsidRPr="00FA52B1">
        <w:rPr>
          <w:rFonts w:ascii="Century Gothic" w:eastAsia="Calibri" w:hAnsi="Century Gothic" w:cs="Calibri"/>
          <w:sz w:val="22"/>
          <w:szCs w:val="22"/>
          <w:lang w:val="es-ES_tradnl" w:eastAsia="ar-SA"/>
        </w:rPr>
        <w:t xml:space="preserve">lcaldía de Pasto a través de la Secretaría de Salud Municipal, se reunió con </w:t>
      </w:r>
      <w:r w:rsidR="007006E1">
        <w:rPr>
          <w:rFonts w:ascii="Century Gothic" w:eastAsia="Calibri" w:hAnsi="Century Gothic" w:cs="Calibri"/>
          <w:sz w:val="22"/>
          <w:szCs w:val="22"/>
          <w:lang w:val="es-ES_tradnl" w:eastAsia="ar-SA"/>
        </w:rPr>
        <w:t xml:space="preserve">los </w:t>
      </w:r>
      <w:r w:rsidR="00FA52B1" w:rsidRPr="00FA52B1">
        <w:rPr>
          <w:rFonts w:ascii="Century Gothic" w:eastAsia="Calibri" w:hAnsi="Century Gothic" w:cs="Calibri"/>
          <w:sz w:val="22"/>
          <w:szCs w:val="22"/>
          <w:lang w:val="es-ES_tradnl" w:eastAsia="ar-SA"/>
        </w:rPr>
        <w:t>d</w:t>
      </w:r>
      <w:r w:rsidRPr="00FA52B1">
        <w:rPr>
          <w:rFonts w:ascii="Century Gothic" w:eastAsia="Calibri" w:hAnsi="Century Gothic" w:cs="Calibri"/>
          <w:sz w:val="22"/>
          <w:szCs w:val="22"/>
          <w:lang w:val="es-ES_tradnl" w:eastAsia="ar-SA"/>
        </w:rPr>
        <w:t xml:space="preserve">ecanos de facultades </w:t>
      </w:r>
      <w:proofErr w:type="gramStart"/>
      <w:r w:rsidRPr="00FA52B1">
        <w:rPr>
          <w:rFonts w:ascii="Century Gothic" w:eastAsia="Calibri" w:hAnsi="Century Gothic" w:cs="Calibri"/>
          <w:sz w:val="22"/>
          <w:szCs w:val="22"/>
          <w:lang w:val="es-ES_tradnl" w:eastAsia="ar-SA"/>
        </w:rPr>
        <w:lastRenderedPageBreak/>
        <w:t>de  Ciencias</w:t>
      </w:r>
      <w:proofErr w:type="gramEnd"/>
      <w:r w:rsidRPr="00FA52B1">
        <w:rPr>
          <w:rFonts w:ascii="Century Gothic" w:eastAsia="Calibri" w:hAnsi="Century Gothic" w:cs="Calibri"/>
          <w:sz w:val="22"/>
          <w:szCs w:val="22"/>
          <w:lang w:val="es-ES_tradnl" w:eastAsia="ar-SA"/>
        </w:rPr>
        <w:t xml:space="preserve"> de la Salud de las </w:t>
      </w:r>
      <w:r w:rsidR="00FA52B1" w:rsidRPr="00FA52B1">
        <w:rPr>
          <w:rFonts w:ascii="Century Gothic" w:eastAsia="Calibri" w:hAnsi="Century Gothic" w:cs="Calibri"/>
          <w:sz w:val="22"/>
          <w:szCs w:val="22"/>
          <w:lang w:val="es-ES_tradnl" w:eastAsia="ar-SA"/>
        </w:rPr>
        <w:t>u</w:t>
      </w:r>
      <w:r w:rsidRPr="00FA52B1">
        <w:rPr>
          <w:rFonts w:ascii="Century Gothic" w:eastAsia="Calibri" w:hAnsi="Century Gothic" w:cs="Calibri"/>
          <w:sz w:val="22"/>
          <w:szCs w:val="22"/>
          <w:lang w:val="es-ES_tradnl" w:eastAsia="ar-SA"/>
        </w:rPr>
        <w:t xml:space="preserve">niversidades, Cooperativa de Colombia, San Martin, </w:t>
      </w:r>
      <w:r w:rsidR="00FA52B1" w:rsidRPr="00FA52B1">
        <w:rPr>
          <w:rFonts w:ascii="Century Gothic" w:eastAsia="Calibri" w:hAnsi="Century Gothic" w:cs="Calibri"/>
          <w:sz w:val="22"/>
          <w:szCs w:val="22"/>
          <w:lang w:val="es-ES_tradnl" w:eastAsia="ar-SA"/>
        </w:rPr>
        <w:t xml:space="preserve">Mariana, </w:t>
      </w:r>
      <w:r w:rsidRPr="00FA52B1">
        <w:rPr>
          <w:rFonts w:ascii="Century Gothic" w:eastAsia="Calibri" w:hAnsi="Century Gothic" w:cs="Calibri"/>
          <w:sz w:val="22"/>
          <w:szCs w:val="22"/>
          <w:lang w:val="es-ES_tradnl" w:eastAsia="ar-SA"/>
        </w:rPr>
        <w:t xml:space="preserve">Universidad </w:t>
      </w:r>
      <w:r w:rsidR="00FA52B1" w:rsidRPr="00FA52B1">
        <w:rPr>
          <w:rFonts w:ascii="Century Gothic" w:eastAsia="Calibri" w:hAnsi="Century Gothic" w:cs="Calibri"/>
          <w:sz w:val="22"/>
          <w:szCs w:val="22"/>
          <w:lang w:val="es-ES_tradnl" w:eastAsia="ar-SA"/>
        </w:rPr>
        <w:t xml:space="preserve">de </w:t>
      </w:r>
      <w:r w:rsidRPr="00FA52B1">
        <w:rPr>
          <w:rFonts w:ascii="Century Gothic" w:eastAsia="Calibri" w:hAnsi="Century Gothic" w:cs="Calibri"/>
          <w:sz w:val="22"/>
          <w:szCs w:val="22"/>
          <w:lang w:val="es-ES_tradnl" w:eastAsia="ar-SA"/>
        </w:rPr>
        <w:t>Nariño, Instituto Politécnico e Instituto INEC.</w:t>
      </w:r>
    </w:p>
    <w:p w14:paraId="67207EF6" w14:textId="38B42EF5" w:rsidR="00FA52B1" w:rsidRPr="00FA52B1" w:rsidRDefault="000D4063" w:rsidP="00FA52B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A52B1">
        <w:rPr>
          <w:rFonts w:ascii="Century Gothic" w:eastAsia="Calibri" w:hAnsi="Century Gothic" w:cs="Calibri"/>
          <w:sz w:val="22"/>
          <w:szCs w:val="22"/>
          <w:lang w:val="es-ES_tradnl" w:eastAsia="ar-SA"/>
        </w:rPr>
        <w:t xml:space="preserve">Durante la jornada,  la Secretaría de Salud,  socializó los lineamientos PAI 2019 que contemplan  doce componentes,  uno de ellos refiere a la   “Coordinación de  espacios académicos que incluyan los temas del PAI con instituciones de educación superior con formación en medicina, enfermería y áreas afines”, además  se abordó los temas más importantes como actualización del esquema nacional de vacunación, dentro del cual se han  presentado cambios en aplicación de Inmunoglobulina de Hepatitis B, vacuna de Poliomielitis (previene la parálisis Infantil), esquema ajustado de vacuna antirrábica, vacuna  </w:t>
      </w:r>
      <w:proofErr w:type="spellStart"/>
      <w:r w:rsidRPr="00FA52B1">
        <w:rPr>
          <w:rFonts w:ascii="Century Gothic" w:eastAsia="Calibri" w:hAnsi="Century Gothic" w:cs="Calibri"/>
          <w:sz w:val="22"/>
          <w:szCs w:val="22"/>
          <w:lang w:val="es-ES_tradnl" w:eastAsia="ar-SA"/>
        </w:rPr>
        <w:t>tetanalgesia</w:t>
      </w:r>
      <w:proofErr w:type="spellEnd"/>
      <w:r w:rsidRPr="00FA52B1">
        <w:rPr>
          <w:rFonts w:ascii="Century Gothic" w:eastAsia="Calibri" w:hAnsi="Century Gothic" w:cs="Calibri"/>
          <w:sz w:val="22"/>
          <w:szCs w:val="22"/>
          <w:lang w:val="es-ES_tradnl" w:eastAsia="ar-SA"/>
        </w:rPr>
        <w:t>, (se vacuna  al niño o niña mientras su madre lo está lactando), ampliación de la edad para aplicación de vacuna  de VPH</w:t>
      </w:r>
      <w:r w:rsidR="00FA52B1" w:rsidRPr="00FA52B1">
        <w:rPr>
          <w:rFonts w:ascii="Century Gothic" w:eastAsia="Calibri" w:hAnsi="Century Gothic" w:cs="Calibri"/>
          <w:sz w:val="22"/>
          <w:szCs w:val="22"/>
          <w:lang w:val="es-ES_tradnl" w:eastAsia="ar-SA"/>
        </w:rPr>
        <w:t xml:space="preserve">. En la jornada se </w:t>
      </w:r>
      <w:r w:rsidRPr="00FA52B1">
        <w:rPr>
          <w:rFonts w:ascii="Century Gothic" w:eastAsia="Calibri" w:hAnsi="Century Gothic" w:cs="Calibri"/>
          <w:sz w:val="22"/>
          <w:szCs w:val="22"/>
          <w:lang w:val="es-ES_tradnl" w:eastAsia="ar-SA"/>
        </w:rPr>
        <w:t xml:space="preserve">trataron   temas sobre fichas de vigilancia epidemiológica que son de notificación inmediata y de estricto cumplimiento, </w:t>
      </w:r>
      <w:r w:rsidR="00FA52B1" w:rsidRPr="00FA52B1">
        <w:rPr>
          <w:rFonts w:ascii="Century Gothic" w:eastAsia="Calibri" w:hAnsi="Century Gothic" w:cs="Calibri"/>
          <w:sz w:val="22"/>
          <w:szCs w:val="22"/>
          <w:lang w:val="es-ES_tradnl" w:eastAsia="ar-SA"/>
        </w:rPr>
        <w:t>haciendo énfasis</w:t>
      </w:r>
      <w:r w:rsidRPr="00FA52B1">
        <w:rPr>
          <w:rFonts w:ascii="Century Gothic" w:eastAsia="Calibri" w:hAnsi="Century Gothic" w:cs="Calibri"/>
          <w:sz w:val="22"/>
          <w:szCs w:val="22"/>
          <w:lang w:val="es-ES_tradnl" w:eastAsia="ar-SA"/>
        </w:rPr>
        <w:t xml:space="preserve"> en que </w:t>
      </w:r>
      <w:r w:rsidR="00FA52B1" w:rsidRPr="00FA52B1">
        <w:rPr>
          <w:rFonts w:ascii="Century Gothic" w:eastAsia="Calibri" w:hAnsi="Century Gothic" w:cs="Calibri"/>
          <w:sz w:val="22"/>
          <w:szCs w:val="22"/>
          <w:lang w:val="es-ES_tradnl" w:eastAsia="ar-SA"/>
        </w:rPr>
        <w:t>é</w:t>
      </w:r>
      <w:r w:rsidRPr="00FA52B1">
        <w:rPr>
          <w:rFonts w:ascii="Century Gothic" w:eastAsia="Calibri" w:hAnsi="Century Gothic" w:cs="Calibri"/>
          <w:sz w:val="22"/>
          <w:szCs w:val="22"/>
          <w:lang w:val="es-ES_tradnl" w:eastAsia="ar-SA"/>
        </w:rPr>
        <w:t xml:space="preserve">ste es un documento legal. </w:t>
      </w:r>
    </w:p>
    <w:p w14:paraId="274EA4D0" w14:textId="7CFA6042" w:rsidR="000D4063" w:rsidRPr="00FA52B1" w:rsidRDefault="000D4063" w:rsidP="00FA52B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A52B1">
        <w:rPr>
          <w:rFonts w:ascii="Century Gothic" w:eastAsia="Calibri" w:hAnsi="Century Gothic" w:cs="Calibri"/>
          <w:sz w:val="22"/>
          <w:szCs w:val="22"/>
          <w:lang w:val="es-ES_tradnl" w:eastAsia="ar-SA"/>
        </w:rPr>
        <w:t xml:space="preserve"> “</w:t>
      </w:r>
      <w:r w:rsidR="00FA52B1" w:rsidRPr="00FA52B1">
        <w:rPr>
          <w:rFonts w:ascii="Century Gothic" w:eastAsia="Calibri" w:hAnsi="Century Gothic" w:cs="Calibri"/>
          <w:sz w:val="22"/>
          <w:szCs w:val="22"/>
          <w:lang w:val="es-ES_tradnl" w:eastAsia="ar-SA"/>
        </w:rPr>
        <w:t>E</w:t>
      </w:r>
      <w:r w:rsidRPr="00FA52B1">
        <w:rPr>
          <w:rFonts w:ascii="Century Gothic" w:eastAsia="Calibri" w:hAnsi="Century Gothic" w:cs="Calibri"/>
          <w:sz w:val="22"/>
          <w:szCs w:val="22"/>
          <w:lang w:val="es-ES_tradnl" w:eastAsia="ar-SA"/>
        </w:rPr>
        <w:t xml:space="preserve">s de gran importancia la articulación con la </w:t>
      </w:r>
      <w:r w:rsidR="00076511" w:rsidRPr="00FA52B1">
        <w:rPr>
          <w:rFonts w:ascii="Century Gothic" w:eastAsia="Calibri" w:hAnsi="Century Gothic" w:cs="Calibri"/>
          <w:sz w:val="22"/>
          <w:szCs w:val="22"/>
          <w:lang w:val="es-ES_tradnl" w:eastAsia="ar-SA"/>
        </w:rPr>
        <w:t>academia, teniendo</w:t>
      </w:r>
      <w:r w:rsidRPr="00FA52B1">
        <w:rPr>
          <w:rFonts w:ascii="Century Gothic" w:eastAsia="Calibri" w:hAnsi="Century Gothic" w:cs="Calibri"/>
          <w:sz w:val="22"/>
          <w:szCs w:val="22"/>
          <w:lang w:val="es-ES_tradnl" w:eastAsia="ar-SA"/>
        </w:rPr>
        <w:t xml:space="preserve"> en cuenta que el municipio debe cumplir coberturas útiles de vacunación, del 95 % o más de nuestra población sujeto del Programa Ampliado de Inmunizaciones para contribuir en la disminución de la morbilidad y mortalidad de la población </w:t>
      </w:r>
      <w:r w:rsidR="00FA52B1" w:rsidRPr="00FA52B1">
        <w:rPr>
          <w:rFonts w:ascii="Century Gothic" w:eastAsia="Calibri" w:hAnsi="Century Gothic" w:cs="Calibri"/>
          <w:sz w:val="22"/>
          <w:szCs w:val="22"/>
          <w:lang w:val="es-ES_tradnl" w:eastAsia="ar-SA"/>
        </w:rPr>
        <w:t>de</w:t>
      </w:r>
      <w:r w:rsidRPr="00FA52B1">
        <w:rPr>
          <w:rFonts w:ascii="Century Gothic" w:eastAsia="Calibri" w:hAnsi="Century Gothic" w:cs="Calibri"/>
          <w:sz w:val="22"/>
          <w:szCs w:val="22"/>
          <w:lang w:val="es-ES_tradnl" w:eastAsia="ar-SA"/>
        </w:rPr>
        <w:t xml:space="preserve"> Pasto por enfermedades que se pueden prevenir con vacunas”</w:t>
      </w:r>
      <w:r w:rsidR="00FA52B1" w:rsidRPr="00FA52B1">
        <w:rPr>
          <w:rFonts w:ascii="Century Gothic" w:eastAsia="Calibri" w:hAnsi="Century Gothic" w:cs="Calibri"/>
          <w:sz w:val="22"/>
          <w:szCs w:val="22"/>
          <w:lang w:val="es-ES_tradnl" w:eastAsia="ar-SA"/>
        </w:rPr>
        <w:t xml:space="preserve">, indicó la secretaria de Salud Diana Paola Rosero. </w:t>
      </w:r>
    </w:p>
    <w:p w14:paraId="49888327" w14:textId="5C81E0B5" w:rsidR="000D4063" w:rsidRDefault="00FA52B1" w:rsidP="00FA52B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A52B1">
        <w:rPr>
          <w:rFonts w:ascii="Century Gothic" w:eastAsia="Calibri" w:hAnsi="Century Gothic" w:cs="Calibri"/>
          <w:sz w:val="22"/>
          <w:szCs w:val="22"/>
          <w:lang w:val="es-ES_tradnl" w:eastAsia="ar-SA"/>
        </w:rPr>
        <w:t>La funcionaria resaltó que es de</w:t>
      </w:r>
      <w:r w:rsidR="007006E1">
        <w:rPr>
          <w:rFonts w:ascii="Century Gothic" w:eastAsia="Calibri" w:hAnsi="Century Gothic" w:cs="Calibri"/>
          <w:sz w:val="22"/>
          <w:szCs w:val="22"/>
          <w:lang w:val="es-ES_tradnl" w:eastAsia="ar-SA"/>
        </w:rPr>
        <w:t xml:space="preserve"> gran importancia </w:t>
      </w:r>
      <w:r w:rsidR="000D4063" w:rsidRPr="00FA52B1">
        <w:rPr>
          <w:rFonts w:ascii="Century Gothic" w:eastAsia="Calibri" w:hAnsi="Century Gothic" w:cs="Calibri"/>
          <w:sz w:val="22"/>
          <w:szCs w:val="22"/>
          <w:lang w:val="es-ES_tradnl" w:eastAsia="ar-SA"/>
        </w:rPr>
        <w:t xml:space="preserve">que las academias de educación </w:t>
      </w:r>
      <w:proofErr w:type="gramStart"/>
      <w:r w:rsidR="000D4063" w:rsidRPr="00FA52B1">
        <w:rPr>
          <w:rFonts w:ascii="Century Gothic" w:eastAsia="Calibri" w:hAnsi="Century Gothic" w:cs="Calibri"/>
          <w:sz w:val="22"/>
          <w:szCs w:val="22"/>
          <w:lang w:val="es-ES_tradnl" w:eastAsia="ar-SA"/>
        </w:rPr>
        <w:t>superior  e</w:t>
      </w:r>
      <w:proofErr w:type="gramEnd"/>
      <w:r w:rsidR="000D4063" w:rsidRPr="00FA52B1">
        <w:rPr>
          <w:rFonts w:ascii="Century Gothic" w:eastAsia="Calibri" w:hAnsi="Century Gothic" w:cs="Calibri"/>
          <w:sz w:val="22"/>
          <w:szCs w:val="22"/>
          <w:lang w:val="es-ES_tradnl" w:eastAsia="ar-SA"/>
        </w:rPr>
        <w:t xml:space="preserve"> institutos educativos  se unan a esta causa  que busca fortalecer el Programa Ampliado de Inmunizaciones PAI, </w:t>
      </w:r>
      <w:r w:rsidRPr="00FA52B1">
        <w:rPr>
          <w:rFonts w:ascii="Century Gothic" w:eastAsia="Calibri" w:hAnsi="Century Gothic" w:cs="Calibri"/>
          <w:sz w:val="22"/>
          <w:szCs w:val="22"/>
          <w:lang w:val="es-ES_tradnl" w:eastAsia="ar-SA"/>
        </w:rPr>
        <w:t>para</w:t>
      </w:r>
      <w:r w:rsidR="000D4063" w:rsidRPr="00FA52B1">
        <w:rPr>
          <w:rFonts w:ascii="Century Gothic" w:eastAsia="Calibri" w:hAnsi="Century Gothic" w:cs="Calibri"/>
          <w:sz w:val="22"/>
          <w:szCs w:val="22"/>
          <w:lang w:val="es-ES_tradnl" w:eastAsia="ar-SA"/>
        </w:rPr>
        <w:t xml:space="preserve"> cumplir con lo pactado en el Plan de Desarrollo Municipal, “Pasto Educado, Constructor de Paz”, que tiene dentro de sus objetivos  contribuir en la promoción de la salud y la prevención de la enfermedad. </w:t>
      </w:r>
    </w:p>
    <w:p w14:paraId="53A57E1A" w14:textId="6CC33475" w:rsidR="00FA52B1" w:rsidRDefault="00D2565B" w:rsidP="00FA52B1">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D2565B">
        <w:rPr>
          <w:rFonts w:ascii="Century Gothic" w:eastAsia="Calibri" w:hAnsi="Century Gothic" w:cs="Calibri"/>
          <w:b/>
          <w:sz w:val="18"/>
          <w:szCs w:val="18"/>
          <w:lang w:val="es-ES_tradnl" w:eastAsia="ar-SA"/>
        </w:rPr>
        <w:t>Información: Secretaria de Salud Diana Paola Rosero. Celular: 3116145813</w:t>
      </w:r>
    </w:p>
    <w:p w14:paraId="17C04AC4" w14:textId="77777777" w:rsidR="00D2565B" w:rsidRDefault="00D2565B" w:rsidP="00FA52B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110064EC" w14:textId="77777777" w:rsidR="00FA52B1" w:rsidRPr="009D7DC1" w:rsidRDefault="00FA52B1" w:rsidP="00FA52B1">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4CB32E34" w14:textId="6B19774F" w:rsidR="00FA52B1" w:rsidRDefault="00FA52B1" w:rsidP="00FA52B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752414B6" w14:textId="34DEF13E" w:rsidR="00D2565B" w:rsidRDefault="00D2565B" w:rsidP="009863A6">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D2565B">
        <w:rPr>
          <w:rFonts w:ascii="Century Gothic" w:eastAsia="Calibri" w:hAnsi="Century Gothic" w:cs="Calibri"/>
          <w:b/>
          <w:sz w:val="22"/>
          <w:szCs w:val="22"/>
          <w:lang w:val="es-ES_tradnl" w:eastAsia="ar-SA"/>
        </w:rPr>
        <w:t>ALCALDE DE PASTO E INVIPASTO ENTREGARON OBRAS DE MEJORAMIENTO DE VIVIENDA EN LA VEREDA DAZA DEL CORREGIMIENTO MORASURCO</w:t>
      </w:r>
    </w:p>
    <w:p w14:paraId="77D7E455" w14:textId="63227E23" w:rsidR="00D2565B" w:rsidRDefault="00D2565B" w:rsidP="00D2565B">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lastRenderedPageBreak/>
        <w:drawing>
          <wp:inline distT="0" distB="0" distL="0" distR="0" wp14:anchorId="3D4DDF4E" wp14:editId="2C7D6C31">
            <wp:extent cx="5613400" cy="3752215"/>
            <wp:effectExtent l="0" t="0" r="6350" b="63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SAS MORASURC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3400" cy="3752215"/>
                    </a:xfrm>
                    <a:prstGeom prst="rect">
                      <a:avLst/>
                    </a:prstGeom>
                  </pic:spPr>
                </pic:pic>
              </a:graphicData>
            </a:graphic>
          </wp:inline>
        </w:drawing>
      </w:r>
    </w:p>
    <w:p w14:paraId="73F1738E" w14:textId="3086D4E0" w:rsidR="00D2565B" w:rsidRPr="00D2565B" w:rsidRDefault="00D2565B" w:rsidP="00D2565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2565B">
        <w:rPr>
          <w:rFonts w:ascii="Century Gothic" w:eastAsia="Calibri" w:hAnsi="Century Gothic" w:cs="Calibri"/>
          <w:sz w:val="22"/>
          <w:szCs w:val="22"/>
          <w:lang w:val="es-ES_tradnl" w:eastAsia="ar-SA"/>
        </w:rPr>
        <w:t xml:space="preserve">El Alcalde de Pasto, Pedro Vicente Obando en compañía de la </w:t>
      </w:r>
      <w:r>
        <w:rPr>
          <w:rFonts w:ascii="Century Gothic" w:eastAsia="Calibri" w:hAnsi="Century Gothic" w:cs="Calibri"/>
          <w:sz w:val="22"/>
          <w:szCs w:val="22"/>
          <w:lang w:val="es-ES_tradnl" w:eastAsia="ar-SA"/>
        </w:rPr>
        <w:t>d</w:t>
      </w:r>
      <w:r w:rsidRPr="00D2565B">
        <w:rPr>
          <w:rFonts w:ascii="Century Gothic" w:eastAsia="Calibri" w:hAnsi="Century Gothic" w:cs="Calibri"/>
          <w:sz w:val="22"/>
          <w:szCs w:val="22"/>
          <w:lang w:val="es-ES_tradnl" w:eastAsia="ar-SA"/>
        </w:rPr>
        <w:t xml:space="preserve">irectora de </w:t>
      </w:r>
      <w:r w:rsidR="00434631" w:rsidRPr="00D2565B">
        <w:rPr>
          <w:rFonts w:ascii="Century Gothic" w:eastAsia="Calibri" w:hAnsi="Century Gothic" w:cs="Calibri"/>
          <w:sz w:val="22"/>
          <w:szCs w:val="22"/>
          <w:lang w:val="es-ES_tradnl" w:eastAsia="ar-SA"/>
        </w:rPr>
        <w:t xml:space="preserve">INVIPASTO, </w:t>
      </w:r>
      <w:r w:rsidRPr="00D2565B">
        <w:rPr>
          <w:rFonts w:ascii="Century Gothic" w:eastAsia="Calibri" w:hAnsi="Century Gothic" w:cs="Calibri"/>
          <w:sz w:val="22"/>
          <w:szCs w:val="22"/>
          <w:lang w:val="es-ES_tradnl" w:eastAsia="ar-SA"/>
        </w:rPr>
        <w:t>Liana Yela Guerrero y su equipo de trabajo entregaron nuevas obras de mejoramiento de vivienda en la vereda Daza del corregimiento Morasurco.</w:t>
      </w:r>
    </w:p>
    <w:p w14:paraId="10EAF9BD" w14:textId="119187C9" w:rsidR="00D2565B" w:rsidRPr="00D2565B" w:rsidRDefault="00D2565B" w:rsidP="00D2565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2565B">
        <w:rPr>
          <w:rFonts w:ascii="Century Gothic" w:eastAsia="Calibri" w:hAnsi="Century Gothic" w:cs="Calibri"/>
          <w:sz w:val="22"/>
          <w:szCs w:val="22"/>
          <w:lang w:val="es-ES_tradnl" w:eastAsia="ar-SA"/>
        </w:rPr>
        <w:t xml:space="preserve">El </w:t>
      </w:r>
      <w:r>
        <w:rPr>
          <w:rFonts w:ascii="Century Gothic" w:eastAsia="Calibri" w:hAnsi="Century Gothic" w:cs="Calibri"/>
          <w:sz w:val="22"/>
          <w:szCs w:val="22"/>
          <w:lang w:val="es-ES_tradnl" w:eastAsia="ar-SA"/>
        </w:rPr>
        <w:t>m</w:t>
      </w:r>
      <w:r w:rsidRPr="00D2565B">
        <w:rPr>
          <w:rFonts w:ascii="Century Gothic" w:eastAsia="Calibri" w:hAnsi="Century Gothic" w:cs="Calibri"/>
          <w:sz w:val="22"/>
          <w:szCs w:val="22"/>
          <w:lang w:val="es-ES_tradnl" w:eastAsia="ar-SA"/>
        </w:rPr>
        <w:t>andatario Municipal, destacó nuevamente el trabajo de los funcionarios de INVIPASTO, quienes realizan un arduo trabajo en la selección de los hogares que realmente necesitan el subsidio familiar de vivienda</w:t>
      </w:r>
      <w:r>
        <w:rPr>
          <w:rFonts w:ascii="Century Gothic" w:eastAsia="Calibri" w:hAnsi="Century Gothic" w:cs="Calibri"/>
          <w:sz w:val="22"/>
          <w:szCs w:val="22"/>
          <w:lang w:val="es-ES_tradnl" w:eastAsia="ar-SA"/>
        </w:rPr>
        <w:t>.</w:t>
      </w:r>
      <w:r w:rsidRPr="00D2565B">
        <w:rPr>
          <w:rFonts w:ascii="Century Gothic" w:eastAsia="Calibri" w:hAnsi="Century Gothic" w:cs="Calibri"/>
          <w:sz w:val="22"/>
          <w:szCs w:val="22"/>
          <w:lang w:val="es-ES_tradnl" w:eastAsia="ar-SA"/>
        </w:rPr>
        <w:t xml:space="preserve"> “No se entregan los mejoramientos desde un escritorio o por alguna recomendación. La e</w:t>
      </w:r>
      <w:r>
        <w:rPr>
          <w:rFonts w:ascii="Century Gothic" w:eastAsia="Calibri" w:hAnsi="Century Gothic" w:cs="Calibri"/>
          <w:sz w:val="22"/>
          <w:szCs w:val="22"/>
          <w:lang w:val="es-ES_tradnl" w:eastAsia="ar-SA"/>
        </w:rPr>
        <w:t xml:space="preserve">lección </w:t>
      </w:r>
      <w:r w:rsidRPr="00D2565B">
        <w:rPr>
          <w:rFonts w:ascii="Century Gothic" w:eastAsia="Calibri" w:hAnsi="Century Gothic" w:cs="Calibri"/>
          <w:sz w:val="22"/>
          <w:szCs w:val="22"/>
          <w:lang w:val="es-ES_tradnl" w:eastAsia="ar-SA"/>
        </w:rPr>
        <w:t>de los beneficiarios se hace después de visitar cada sector y de analizar aquellos hogares que más necesitan el apoyo del Instituto, siendo está la característica más importante de este programa estratégico del municipio”</w:t>
      </w:r>
      <w:r>
        <w:rPr>
          <w:rFonts w:ascii="Century Gothic" w:eastAsia="Calibri" w:hAnsi="Century Gothic" w:cs="Calibri"/>
          <w:sz w:val="22"/>
          <w:szCs w:val="22"/>
          <w:lang w:val="es-ES_tradnl" w:eastAsia="ar-SA"/>
        </w:rPr>
        <w:t xml:space="preserve">, sostuvo el alcalde. </w:t>
      </w:r>
    </w:p>
    <w:p w14:paraId="217B718C" w14:textId="7B993B5D" w:rsidR="00D2565B" w:rsidRPr="00D2565B" w:rsidRDefault="00D2565B" w:rsidP="00D2565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2565B">
        <w:rPr>
          <w:rFonts w:ascii="Century Gothic" w:eastAsia="Calibri" w:hAnsi="Century Gothic" w:cs="Calibri"/>
          <w:sz w:val="22"/>
          <w:szCs w:val="22"/>
          <w:lang w:val="es-ES_tradnl" w:eastAsia="ar-SA"/>
        </w:rPr>
        <w:t xml:space="preserve">La beneficiaria del programa, </w:t>
      </w:r>
      <w:proofErr w:type="spellStart"/>
      <w:r w:rsidRPr="00D2565B">
        <w:rPr>
          <w:rFonts w:ascii="Century Gothic" w:eastAsia="Calibri" w:hAnsi="Century Gothic" w:cs="Calibri"/>
          <w:sz w:val="22"/>
          <w:szCs w:val="22"/>
          <w:lang w:val="es-ES_tradnl" w:eastAsia="ar-SA"/>
        </w:rPr>
        <w:t>Hermencia</w:t>
      </w:r>
      <w:proofErr w:type="spellEnd"/>
      <w:r w:rsidRPr="00D2565B">
        <w:rPr>
          <w:rFonts w:ascii="Century Gothic" w:eastAsia="Calibri" w:hAnsi="Century Gothic" w:cs="Calibri"/>
          <w:sz w:val="22"/>
          <w:szCs w:val="22"/>
          <w:lang w:val="es-ES_tradnl" w:eastAsia="ar-SA"/>
        </w:rPr>
        <w:t xml:space="preserve"> Josefina Botina Lagos, agradeció a</w:t>
      </w:r>
      <w:r>
        <w:rPr>
          <w:rFonts w:ascii="Century Gothic" w:eastAsia="Calibri" w:hAnsi="Century Gothic" w:cs="Calibri"/>
          <w:sz w:val="22"/>
          <w:szCs w:val="22"/>
          <w:lang w:val="es-ES_tradnl" w:eastAsia="ar-SA"/>
        </w:rPr>
        <w:t xml:space="preserve"> la Administración Municipal </w:t>
      </w:r>
      <w:r w:rsidRPr="00D2565B">
        <w:rPr>
          <w:rFonts w:ascii="Century Gothic" w:eastAsia="Calibri" w:hAnsi="Century Gothic" w:cs="Calibri"/>
          <w:sz w:val="22"/>
          <w:szCs w:val="22"/>
          <w:lang w:val="es-ES_tradnl" w:eastAsia="ar-SA"/>
        </w:rPr>
        <w:t xml:space="preserve">e INVIPASTO por hacerle entrega de su mejoramiento, quien manifestó su felicidad porque ya tiene una casa </w:t>
      </w:r>
      <w:r>
        <w:rPr>
          <w:rFonts w:ascii="Century Gothic" w:eastAsia="Calibri" w:hAnsi="Century Gothic" w:cs="Calibri"/>
          <w:sz w:val="22"/>
          <w:szCs w:val="22"/>
          <w:lang w:val="es-ES_tradnl" w:eastAsia="ar-SA"/>
        </w:rPr>
        <w:t>para</w:t>
      </w:r>
      <w:r w:rsidRPr="00D2565B">
        <w:rPr>
          <w:rFonts w:ascii="Century Gothic" w:eastAsia="Calibri" w:hAnsi="Century Gothic" w:cs="Calibri"/>
          <w:sz w:val="22"/>
          <w:szCs w:val="22"/>
          <w:lang w:val="es-ES_tradnl" w:eastAsia="ar-SA"/>
        </w:rPr>
        <w:t xml:space="preserve"> vivir dignamente con sus dos hijos, sin las preocupaciones del frio o de la lluvia. “Ya tengo una cocina grande y hermosa donde prepararles los alimentos a mis niños”</w:t>
      </w:r>
      <w:r>
        <w:rPr>
          <w:rFonts w:ascii="Century Gothic" w:eastAsia="Calibri" w:hAnsi="Century Gothic" w:cs="Calibri"/>
          <w:sz w:val="22"/>
          <w:szCs w:val="22"/>
          <w:lang w:val="es-ES_tradnl" w:eastAsia="ar-SA"/>
        </w:rPr>
        <w:t>, indicó.</w:t>
      </w:r>
    </w:p>
    <w:p w14:paraId="17BFCFF1" w14:textId="71A70B36" w:rsidR="00D2565B" w:rsidRPr="00D2565B" w:rsidRDefault="00D2565B" w:rsidP="00D2565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De igual forma</w:t>
      </w:r>
      <w:r w:rsidRPr="00D2565B">
        <w:rPr>
          <w:rFonts w:ascii="Century Gothic" w:eastAsia="Calibri" w:hAnsi="Century Gothic" w:cs="Calibri"/>
          <w:sz w:val="22"/>
          <w:szCs w:val="22"/>
          <w:lang w:val="es-ES_tradnl" w:eastAsia="ar-SA"/>
        </w:rPr>
        <w:t xml:space="preserve"> María Rosario Apolinaria Cusís, luego de agradecer al </w:t>
      </w:r>
      <w:r>
        <w:rPr>
          <w:rFonts w:ascii="Century Gothic" w:eastAsia="Calibri" w:hAnsi="Century Gothic" w:cs="Calibri"/>
          <w:sz w:val="22"/>
          <w:szCs w:val="22"/>
          <w:lang w:val="es-ES_tradnl" w:eastAsia="ar-SA"/>
        </w:rPr>
        <w:t>a</w:t>
      </w:r>
      <w:r w:rsidRPr="00D2565B">
        <w:rPr>
          <w:rFonts w:ascii="Century Gothic" w:eastAsia="Calibri" w:hAnsi="Century Gothic" w:cs="Calibri"/>
          <w:sz w:val="22"/>
          <w:szCs w:val="22"/>
          <w:lang w:val="es-ES_tradnl" w:eastAsia="ar-SA"/>
        </w:rPr>
        <w:t>lcalde de Pasto por entregarle su nueva casa donde podrá dormir tranquila, señaló que</w:t>
      </w:r>
      <w:r>
        <w:rPr>
          <w:rFonts w:ascii="Century Gothic" w:eastAsia="Calibri" w:hAnsi="Century Gothic" w:cs="Calibri"/>
          <w:sz w:val="22"/>
          <w:szCs w:val="22"/>
          <w:lang w:val="es-ES_tradnl" w:eastAsia="ar-SA"/>
        </w:rPr>
        <w:t xml:space="preserve"> </w:t>
      </w:r>
      <w:r w:rsidRPr="00D2565B">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y</w:t>
      </w:r>
      <w:r w:rsidRPr="00D2565B">
        <w:rPr>
          <w:rFonts w:ascii="Century Gothic" w:eastAsia="Calibri" w:hAnsi="Century Gothic" w:cs="Calibri"/>
          <w:sz w:val="22"/>
          <w:szCs w:val="22"/>
          <w:lang w:val="es-ES_tradnl" w:eastAsia="ar-SA"/>
        </w:rPr>
        <w:t>a puedo vivir sin la angustia, porque no se va entrar el agua o se van a levantar las tejas. Ahora estoy contenta con mi habitación con piso en cerámica y mii cocina enchapada muy bonita, donde podré reunir a mis hijas y nietas”.</w:t>
      </w:r>
    </w:p>
    <w:p w14:paraId="3499205A" w14:textId="217C7C3E" w:rsidR="00D2565B" w:rsidRDefault="00D2565B" w:rsidP="00D2565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2565B">
        <w:rPr>
          <w:rFonts w:ascii="Century Gothic" w:eastAsia="Calibri" w:hAnsi="Century Gothic" w:cs="Calibri"/>
          <w:sz w:val="22"/>
          <w:szCs w:val="22"/>
          <w:lang w:val="es-ES_tradnl" w:eastAsia="ar-SA"/>
        </w:rPr>
        <w:t xml:space="preserve">Rubiela del Rosario Lagos, también beneficiaria del programa de Mejoramiento de Vivienda en el corregimiento Morasurco, resaltó el trabajo del Alcalde de Pasto y </w:t>
      </w:r>
      <w:r w:rsidRPr="00D2565B">
        <w:rPr>
          <w:rFonts w:ascii="Century Gothic" w:eastAsia="Calibri" w:hAnsi="Century Gothic" w:cs="Calibri"/>
          <w:sz w:val="22"/>
          <w:szCs w:val="22"/>
          <w:lang w:val="es-ES_tradnl" w:eastAsia="ar-SA"/>
        </w:rPr>
        <w:lastRenderedPageBreak/>
        <w:t>su equipo de trabajo para entregarle una vivienda muy bonita, con unos acabados lindos y de buena calidad, que compartirá con su hijo y hermano.</w:t>
      </w:r>
    </w:p>
    <w:p w14:paraId="3FB70A99" w14:textId="75E57FB6" w:rsidR="009863A6" w:rsidRDefault="009863A6" w:rsidP="00D2565B">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9863A6">
        <w:rPr>
          <w:rFonts w:ascii="Century Gothic" w:eastAsia="Calibri" w:hAnsi="Century Gothic" w:cs="Calibri"/>
          <w:b/>
          <w:sz w:val="18"/>
          <w:szCs w:val="18"/>
          <w:lang w:val="es-ES_tradnl" w:eastAsia="ar-SA"/>
        </w:rPr>
        <w:t>Información: Directora Invipasto Liana Yela Guerrero. Celular: 3176384714</w:t>
      </w:r>
    </w:p>
    <w:p w14:paraId="00615AA3" w14:textId="31DED9E3" w:rsidR="009863A6" w:rsidRDefault="009863A6" w:rsidP="00D2565B">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14:paraId="00CB6ABE" w14:textId="77777777" w:rsidR="009863A6" w:rsidRPr="009D7DC1" w:rsidRDefault="009863A6" w:rsidP="009863A6">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72E3816E" w14:textId="77777777" w:rsidR="00DB1DDD" w:rsidRDefault="00DB1DDD" w:rsidP="00C93B50">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14:paraId="22F9524E" w14:textId="4C7CCABE" w:rsidR="009D7DC1" w:rsidRDefault="009D7DC1" w:rsidP="00D970D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D970D9">
        <w:rPr>
          <w:rFonts w:ascii="Century Gothic" w:eastAsia="Calibri" w:hAnsi="Century Gothic" w:cs="Calibri"/>
          <w:b/>
          <w:sz w:val="22"/>
          <w:szCs w:val="22"/>
          <w:lang w:val="es-ES_tradnl" w:eastAsia="ar-SA"/>
        </w:rPr>
        <w:t>PROYECTO PIEMSA DEL MUNICIPIO DE PASTO SE SOCIALIZ</w:t>
      </w:r>
      <w:r w:rsidR="00D970D9" w:rsidRPr="00D970D9">
        <w:rPr>
          <w:rFonts w:ascii="Century Gothic" w:eastAsia="Calibri" w:hAnsi="Century Gothic" w:cs="Calibri"/>
          <w:b/>
          <w:sz w:val="22"/>
          <w:szCs w:val="22"/>
          <w:lang w:val="es-ES_tradnl" w:eastAsia="ar-SA"/>
        </w:rPr>
        <w:t>Ó</w:t>
      </w:r>
      <w:r w:rsidRPr="00D970D9">
        <w:rPr>
          <w:rFonts w:ascii="Century Gothic" w:eastAsia="Calibri" w:hAnsi="Century Gothic" w:cs="Calibri"/>
          <w:b/>
          <w:sz w:val="22"/>
          <w:szCs w:val="22"/>
          <w:lang w:val="es-ES_tradnl" w:eastAsia="ar-SA"/>
        </w:rPr>
        <w:t xml:space="preserve"> ANTE EL MINISTERIO DE EDUCACIÓN NACIONAL</w:t>
      </w:r>
    </w:p>
    <w:p w14:paraId="236538A6" w14:textId="77777777" w:rsidR="008224BF" w:rsidRDefault="00D970D9" w:rsidP="00D970D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b/>
          <w:noProof/>
          <w:sz w:val="22"/>
          <w:szCs w:val="22"/>
        </w:rPr>
        <w:drawing>
          <wp:inline distT="0" distB="0" distL="0" distR="0" wp14:anchorId="0EE7A8BC" wp14:editId="085DACCB">
            <wp:extent cx="5613400" cy="2544445"/>
            <wp:effectExtent l="0" t="0" r="6350" b="825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PIEMSA-sol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3400" cy="2544445"/>
                    </a:xfrm>
                    <a:prstGeom prst="rect">
                      <a:avLst/>
                    </a:prstGeom>
                  </pic:spPr>
                </pic:pic>
              </a:graphicData>
            </a:graphic>
          </wp:inline>
        </w:drawing>
      </w:r>
    </w:p>
    <w:p w14:paraId="79C1B4E6" w14:textId="679B5C96" w:rsidR="008224BF" w:rsidRDefault="008224BF" w:rsidP="00D970D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F</w:t>
      </w:r>
      <w:r w:rsidR="009D7DC1">
        <w:rPr>
          <w:rFonts w:ascii="Century Gothic" w:eastAsia="Calibri" w:hAnsi="Century Gothic" w:cs="Calibri"/>
          <w:sz w:val="22"/>
          <w:szCs w:val="22"/>
          <w:lang w:val="es-ES_tradnl" w:eastAsia="ar-SA"/>
        </w:rPr>
        <w:t xml:space="preserve">ue </w:t>
      </w:r>
      <w:r w:rsidR="009D7DC1" w:rsidRPr="009D7DC1">
        <w:rPr>
          <w:rFonts w:ascii="Century Gothic" w:eastAsia="Calibri" w:hAnsi="Century Gothic" w:cs="Calibri"/>
          <w:sz w:val="22"/>
          <w:szCs w:val="22"/>
          <w:lang w:val="es-ES_tradnl" w:eastAsia="ar-SA"/>
        </w:rPr>
        <w:t>sustentado ante el M</w:t>
      </w:r>
      <w:r>
        <w:rPr>
          <w:rFonts w:ascii="Century Gothic" w:eastAsia="Calibri" w:hAnsi="Century Gothic" w:cs="Calibri"/>
          <w:sz w:val="22"/>
          <w:szCs w:val="22"/>
          <w:lang w:val="es-ES_tradnl" w:eastAsia="ar-SA"/>
        </w:rPr>
        <w:t>inisterio de Educación Nacional, e</w:t>
      </w:r>
      <w:r w:rsidRPr="009D7DC1">
        <w:rPr>
          <w:rFonts w:ascii="Century Gothic" w:eastAsia="Calibri" w:hAnsi="Century Gothic" w:cs="Calibri"/>
          <w:sz w:val="22"/>
          <w:szCs w:val="22"/>
          <w:lang w:val="es-ES_tradnl" w:eastAsia="ar-SA"/>
        </w:rPr>
        <w:t>l Proyecto Innovador Educativo Municipal para los Saberes y la Alternatividad, PIEMSA,</w:t>
      </w:r>
      <w:r>
        <w:rPr>
          <w:rFonts w:ascii="Century Gothic" w:eastAsia="Calibri" w:hAnsi="Century Gothic" w:cs="Calibri"/>
          <w:sz w:val="22"/>
          <w:szCs w:val="22"/>
          <w:lang w:val="es-ES_tradnl" w:eastAsia="ar-SA"/>
        </w:rPr>
        <w:t xml:space="preserve"> iniciativa prioritaria </w:t>
      </w:r>
      <w:r w:rsidRPr="009D7DC1">
        <w:rPr>
          <w:rFonts w:ascii="Century Gothic" w:eastAsia="Calibri" w:hAnsi="Century Gothic" w:cs="Calibri"/>
          <w:sz w:val="22"/>
          <w:szCs w:val="22"/>
          <w:lang w:val="es-ES_tradnl" w:eastAsia="ar-SA"/>
        </w:rPr>
        <w:t xml:space="preserve">de la actual </w:t>
      </w:r>
      <w:r>
        <w:rPr>
          <w:rFonts w:ascii="Century Gothic" w:eastAsia="Calibri" w:hAnsi="Century Gothic" w:cs="Calibri"/>
          <w:sz w:val="22"/>
          <w:szCs w:val="22"/>
          <w:lang w:val="es-ES_tradnl" w:eastAsia="ar-SA"/>
        </w:rPr>
        <w:t>A</w:t>
      </w:r>
      <w:r w:rsidRPr="009D7DC1">
        <w:rPr>
          <w:rFonts w:ascii="Century Gothic" w:eastAsia="Calibri" w:hAnsi="Century Gothic" w:cs="Calibri"/>
          <w:sz w:val="22"/>
          <w:szCs w:val="22"/>
          <w:lang w:val="es-ES_tradnl" w:eastAsia="ar-SA"/>
        </w:rPr>
        <w:t>dministración para el mejor</w:t>
      </w:r>
      <w:r>
        <w:rPr>
          <w:rFonts w:ascii="Century Gothic" w:eastAsia="Calibri" w:hAnsi="Century Gothic" w:cs="Calibri"/>
          <w:sz w:val="22"/>
          <w:szCs w:val="22"/>
          <w:lang w:val="es-ES_tradnl" w:eastAsia="ar-SA"/>
        </w:rPr>
        <w:t xml:space="preserve">amiento de la calidad educativa. La sustentación fue hecha en Bogotá, por una delegación encabezada por el Secretario de Educación del municipio José Félix Solarte.   </w:t>
      </w:r>
    </w:p>
    <w:p w14:paraId="4BC81F66" w14:textId="70C36736" w:rsidR="009D7DC1" w:rsidRDefault="009D7DC1" w:rsidP="009D7DC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D7DC1">
        <w:rPr>
          <w:rFonts w:ascii="Century Gothic" w:eastAsia="Calibri" w:hAnsi="Century Gothic" w:cs="Calibri"/>
          <w:sz w:val="22"/>
          <w:szCs w:val="22"/>
          <w:lang w:val="es-ES_tradnl" w:eastAsia="ar-SA"/>
        </w:rPr>
        <w:t xml:space="preserve">La </w:t>
      </w:r>
      <w:r w:rsidR="007C3812">
        <w:rPr>
          <w:rFonts w:ascii="Century Gothic" w:eastAsia="Calibri" w:hAnsi="Century Gothic" w:cs="Calibri"/>
          <w:sz w:val="22"/>
          <w:szCs w:val="22"/>
          <w:lang w:val="es-ES_tradnl" w:eastAsia="ar-SA"/>
        </w:rPr>
        <w:t>delegación también estuvo integrada por</w:t>
      </w:r>
      <w:r w:rsidRPr="009D7DC1">
        <w:rPr>
          <w:rFonts w:ascii="Century Gothic" w:eastAsia="Calibri" w:hAnsi="Century Gothic" w:cs="Calibri"/>
          <w:sz w:val="22"/>
          <w:szCs w:val="22"/>
          <w:lang w:val="es-ES_tradnl" w:eastAsia="ar-SA"/>
        </w:rPr>
        <w:t xml:space="preserve"> la subsecretaria de </w:t>
      </w:r>
      <w:r>
        <w:rPr>
          <w:rFonts w:ascii="Century Gothic" w:eastAsia="Calibri" w:hAnsi="Century Gothic" w:cs="Calibri"/>
          <w:sz w:val="22"/>
          <w:szCs w:val="22"/>
          <w:lang w:val="es-ES_tradnl" w:eastAsia="ar-SA"/>
        </w:rPr>
        <w:t>C</w:t>
      </w:r>
      <w:r w:rsidRPr="009D7DC1">
        <w:rPr>
          <w:rFonts w:ascii="Century Gothic" w:eastAsia="Calibri" w:hAnsi="Century Gothic" w:cs="Calibri"/>
          <w:sz w:val="22"/>
          <w:szCs w:val="22"/>
          <w:lang w:val="es-ES_tradnl" w:eastAsia="ar-SA"/>
        </w:rPr>
        <w:t xml:space="preserve">alidad </w:t>
      </w:r>
      <w:r>
        <w:rPr>
          <w:rFonts w:ascii="Century Gothic" w:eastAsia="Calibri" w:hAnsi="Century Gothic" w:cs="Calibri"/>
          <w:sz w:val="22"/>
          <w:szCs w:val="22"/>
          <w:lang w:val="es-ES_tradnl" w:eastAsia="ar-SA"/>
        </w:rPr>
        <w:t>E</w:t>
      </w:r>
      <w:r w:rsidRPr="009D7DC1">
        <w:rPr>
          <w:rFonts w:ascii="Century Gothic" w:eastAsia="Calibri" w:hAnsi="Century Gothic" w:cs="Calibri"/>
          <w:sz w:val="22"/>
          <w:szCs w:val="22"/>
          <w:lang w:val="es-ES_tradnl" w:eastAsia="ar-SA"/>
        </w:rPr>
        <w:t>ducativa Piedad</w:t>
      </w:r>
      <w:r w:rsidR="007C3812">
        <w:rPr>
          <w:rFonts w:ascii="Century Gothic" w:eastAsia="Calibri" w:hAnsi="Century Gothic" w:cs="Calibri"/>
          <w:sz w:val="22"/>
          <w:szCs w:val="22"/>
          <w:lang w:val="es-ES_tradnl" w:eastAsia="ar-SA"/>
        </w:rPr>
        <w:t>,</w:t>
      </w:r>
      <w:r w:rsidRPr="009D7DC1">
        <w:rPr>
          <w:rFonts w:ascii="Century Gothic" w:eastAsia="Calibri" w:hAnsi="Century Gothic" w:cs="Calibri"/>
          <w:sz w:val="22"/>
          <w:szCs w:val="22"/>
          <w:lang w:val="es-ES_tradnl" w:eastAsia="ar-SA"/>
        </w:rPr>
        <w:t xml:space="preserve"> Figueroa Arévalo</w:t>
      </w:r>
      <w:r>
        <w:rPr>
          <w:rFonts w:ascii="Century Gothic" w:eastAsia="Calibri" w:hAnsi="Century Gothic" w:cs="Calibri"/>
          <w:sz w:val="22"/>
          <w:szCs w:val="22"/>
          <w:lang w:val="es-ES_tradnl" w:eastAsia="ar-SA"/>
        </w:rPr>
        <w:t>,</w:t>
      </w:r>
      <w:r w:rsidRPr="009D7DC1">
        <w:rPr>
          <w:rFonts w:ascii="Century Gothic" w:eastAsia="Calibri" w:hAnsi="Century Gothic" w:cs="Calibri"/>
          <w:sz w:val="22"/>
          <w:szCs w:val="22"/>
          <w:lang w:val="es-ES_tradnl" w:eastAsia="ar-SA"/>
        </w:rPr>
        <w:t xml:space="preserve"> en representación de la Universidad de Nariño y del grupo de Investigación </w:t>
      </w:r>
      <w:proofErr w:type="spellStart"/>
      <w:r w:rsidRPr="009D7DC1">
        <w:rPr>
          <w:rFonts w:ascii="Century Gothic" w:eastAsia="Calibri" w:hAnsi="Century Gothic" w:cs="Calibri"/>
          <w:sz w:val="22"/>
          <w:szCs w:val="22"/>
          <w:lang w:val="es-ES_tradnl" w:eastAsia="ar-SA"/>
        </w:rPr>
        <w:t>Gidep</w:t>
      </w:r>
      <w:proofErr w:type="spellEnd"/>
      <w:r w:rsidRPr="009D7DC1">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 xml:space="preserve">asistió </w:t>
      </w:r>
      <w:r w:rsidRPr="009D7DC1">
        <w:rPr>
          <w:rFonts w:ascii="Century Gothic" w:eastAsia="Calibri" w:hAnsi="Century Gothic" w:cs="Calibri"/>
          <w:sz w:val="22"/>
          <w:szCs w:val="22"/>
          <w:lang w:val="es-ES_tradnl" w:eastAsia="ar-SA"/>
        </w:rPr>
        <w:t>el maestro Luis Alfonso Caicedo</w:t>
      </w:r>
      <w:r>
        <w:rPr>
          <w:rFonts w:ascii="Century Gothic" w:eastAsia="Calibri" w:hAnsi="Century Gothic" w:cs="Calibri"/>
          <w:sz w:val="22"/>
          <w:szCs w:val="22"/>
          <w:lang w:val="es-ES_tradnl" w:eastAsia="ar-SA"/>
        </w:rPr>
        <w:t>, el r</w:t>
      </w:r>
      <w:r w:rsidRPr="009D7DC1">
        <w:rPr>
          <w:rFonts w:ascii="Century Gothic" w:eastAsia="Calibri" w:hAnsi="Century Gothic" w:cs="Calibri"/>
          <w:sz w:val="22"/>
          <w:szCs w:val="22"/>
          <w:lang w:val="es-ES_tradnl" w:eastAsia="ar-SA"/>
        </w:rPr>
        <w:t>ector de</w:t>
      </w:r>
      <w:r>
        <w:rPr>
          <w:rFonts w:ascii="Century Gothic" w:eastAsia="Calibri" w:hAnsi="Century Gothic" w:cs="Calibri"/>
          <w:sz w:val="22"/>
          <w:szCs w:val="22"/>
          <w:lang w:val="es-ES_tradnl" w:eastAsia="ar-SA"/>
        </w:rPr>
        <w:t xml:space="preserve"> la Institución Educativa </w:t>
      </w:r>
      <w:r w:rsidRPr="009D7DC1">
        <w:rPr>
          <w:rFonts w:ascii="Century Gothic" w:eastAsia="Calibri" w:hAnsi="Century Gothic" w:cs="Calibri"/>
          <w:sz w:val="22"/>
          <w:szCs w:val="22"/>
          <w:lang w:val="es-ES_tradnl" w:eastAsia="ar-SA"/>
        </w:rPr>
        <w:t xml:space="preserve">Ciudad de Pasto José Vicente Guancha y la especialista María Clemencia Prado, </w:t>
      </w:r>
      <w:r>
        <w:rPr>
          <w:rFonts w:ascii="Century Gothic" w:eastAsia="Calibri" w:hAnsi="Century Gothic" w:cs="Calibri"/>
          <w:sz w:val="22"/>
          <w:szCs w:val="22"/>
          <w:lang w:val="es-ES_tradnl" w:eastAsia="ar-SA"/>
        </w:rPr>
        <w:t>r</w:t>
      </w:r>
      <w:r w:rsidRPr="009D7DC1">
        <w:rPr>
          <w:rFonts w:ascii="Century Gothic" w:eastAsia="Calibri" w:hAnsi="Century Gothic" w:cs="Calibri"/>
          <w:sz w:val="22"/>
          <w:szCs w:val="22"/>
          <w:lang w:val="es-ES_tradnl" w:eastAsia="ar-SA"/>
        </w:rPr>
        <w:t xml:space="preserve">ectora de la </w:t>
      </w:r>
      <w:r>
        <w:rPr>
          <w:rFonts w:ascii="Century Gothic" w:eastAsia="Calibri" w:hAnsi="Century Gothic" w:cs="Calibri"/>
          <w:sz w:val="22"/>
          <w:szCs w:val="22"/>
          <w:lang w:val="es-ES_tradnl" w:eastAsia="ar-SA"/>
        </w:rPr>
        <w:t xml:space="preserve">IEM </w:t>
      </w:r>
      <w:r w:rsidRPr="009D7DC1">
        <w:rPr>
          <w:rFonts w:ascii="Century Gothic" w:eastAsia="Calibri" w:hAnsi="Century Gothic" w:cs="Calibri"/>
          <w:sz w:val="22"/>
          <w:szCs w:val="22"/>
          <w:lang w:val="es-ES_tradnl" w:eastAsia="ar-SA"/>
        </w:rPr>
        <w:t>José Antonio Galán del corregimiento de Santa Bárbara.</w:t>
      </w:r>
    </w:p>
    <w:p w14:paraId="6E2C0E77" w14:textId="39601C7B" w:rsidR="009D7DC1" w:rsidRPr="009D7DC1" w:rsidRDefault="009D7DC1" w:rsidP="009D7DC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w:t>
      </w:r>
      <w:r w:rsidR="00D970D9">
        <w:rPr>
          <w:rFonts w:ascii="Century Gothic" w:eastAsia="Calibri" w:hAnsi="Century Gothic" w:cs="Calibri"/>
          <w:sz w:val="22"/>
          <w:szCs w:val="22"/>
          <w:lang w:val="es-ES_tradnl" w:eastAsia="ar-SA"/>
        </w:rPr>
        <w:t>C</w:t>
      </w:r>
      <w:r w:rsidRPr="009D7DC1">
        <w:rPr>
          <w:rFonts w:ascii="Century Gothic" w:eastAsia="Calibri" w:hAnsi="Century Gothic" w:cs="Calibri"/>
          <w:sz w:val="22"/>
          <w:szCs w:val="22"/>
          <w:lang w:val="es-ES_tradnl" w:eastAsia="ar-SA"/>
        </w:rPr>
        <w:t xml:space="preserve">atalogamos </w:t>
      </w:r>
      <w:r w:rsidR="00D970D9" w:rsidRPr="009D7DC1">
        <w:rPr>
          <w:rFonts w:ascii="Century Gothic" w:eastAsia="Calibri" w:hAnsi="Century Gothic" w:cs="Calibri"/>
          <w:sz w:val="22"/>
          <w:szCs w:val="22"/>
          <w:lang w:val="es-ES_tradnl" w:eastAsia="ar-SA"/>
        </w:rPr>
        <w:t>c</w:t>
      </w:r>
      <w:r w:rsidR="00D970D9">
        <w:rPr>
          <w:rFonts w:ascii="Century Gothic" w:eastAsia="Calibri" w:hAnsi="Century Gothic" w:cs="Calibri"/>
          <w:sz w:val="22"/>
          <w:szCs w:val="22"/>
          <w:lang w:val="es-ES_tradnl" w:eastAsia="ar-SA"/>
        </w:rPr>
        <w:t>o</w:t>
      </w:r>
      <w:r w:rsidR="00D970D9" w:rsidRPr="009D7DC1">
        <w:rPr>
          <w:rFonts w:ascii="Century Gothic" w:eastAsia="Calibri" w:hAnsi="Century Gothic" w:cs="Calibri"/>
          <w:sz w:val="22"/>
          <w:szCs w:val="22"/>
          <w:lang w:val="es-ES_tradnl" w:eastAsia="ar-SA"/>
        </w:rPr>
        <w:t>mo avance</w:t>
      </w:r>
      <w:r w:rsidRPr="009D7DC1">
        <w:rPr>
          <w:rFonts w:ascii="Century Gothic" w:eastAsia="Calibri" w:hAnsi="Century Gothic" w:cs="Calibri"/>
          <w:sz w:val="22"/>
          <w:szCs w:val="22"/>
          <w:lang w:val="es-ES_tradnl" w:eastAsia="ar-SA"/>
        </w:rPr>
        <w:t xml:space="preserve"> significativo el hecho de haber presentado </w:t>
      </w:r>
      <w:r w:rsidR="00D970D9" w:rsidRPr="009D7DC1">
        <w:rPr>
          <w:rFonts w:ascii="Century Gothic" w:eastAsia="Calibri" w:hAnsi="Century Gothic" w:cs="Calibri"/>
          <w:sz w:val="22"/>
          <w:szCs w:val="22"/>
          <w:lang w:val="es-ES_tradnl" w:eastAsia="ar-SA"/>
        </w:rPr>
        <w:t>ante el</w:t>
      </w:r>
      <w:r w:rsidRPr="009D7DC1">
        <w:rPr>
          <w:rFonts w:ascii="Century Gothic" w:eastAsia="Calibri" w:hAnsi="Century Gothic" w:cs="Calibri"/>
          <w:sz w:val="22"/>
          <w:szCs w:val="22"/>
          <w:lang w:val="es-ES_tradnl" w:eastAsia="ar-SA"/>
        </w:rPr>
        <w:t xml:space="preserve"> M</w:t>
      </w:r>
      <w:r w:rsidR="007C3812">
        <w:rPr>
          <w:rFonts w:ascii="Century Gothic" w:eastAsia="Calibri" w:hAnsi="Century Gothic" w:cs="Calibri"/>
          <w:sz w:val="22"/>
          <w:szCs w:val="22"/>
          <w:lang w:val="es-ES_tradnl" w:eastAsia="ar-SA"/>
        </w:rPr>
        <w:t>inisterio de Educación Nacional</w:t>
      </w:r>
      <w:r w:rsidRPr="009D7DC1">
        <w:rPr>
          <w:rFonts w:ascii="Century Gothic" w:eastAsia="Calibri" w:hAnsi="Century Gothic" w:cs="Calibri"/>
          <w:sz w:val="22"/>
          <w:szCs w:val="22"/>
          <w:lang w:val="es-ES_tradnl" w:eastAsia="ar-SA"/>
        </w:rPr>
        <w:t xml:space="preserve"> este innovador   proyecto educativo, que se ha construido en el marco legal y desde el interior de la institucionalidad territorial. </w:t>
      </w:r>
      <w:r w:rsidR="00D970D9">
        <w:rPr>
          <w:rFonts w:ascii="Century Gothic" w:eastAsia="Calibri" w:hAnsi="Century Gothic" w:cs="Calibri"/>
          <w:sz w:val="22"/>
          <w:szCs w:val="22"/>
          <w:lang w:val="es-ES_tradnl" w:eastAsia="ar-SA"/>
        </w:rPr>
        <w:t xml:space="preserve"> </w:t>
      </w:r>
      <w:r w:rsidRPr="009D7DC1">
        <w:rPr>
          <w:rFonts w:ascii="Century Gothic" w:eastAsia="Calibri" w:hAnsi="Century Gothic" w:cs="Calibri"/>
          <w:sz w:val="22"/>
          <w:szCs w:val="22"/>
          <w:lang w:val="es-ES_tradnl" w:eastAsia="ar-SA"/>
        </w:rPr>
        <w:t xml:space="preserve">Ahora viene la siguiente etapa que consiste en la sustentación y argumentación en los próximos </w:t>
      </w:r>
      <w:r w:rsidR="00D970D9" w:rsidRPr="009D7DC1">
        <w:rPr>
          <w:rFonts w:ascii="Century Gothic" w:eastAsia="Calibri" w:hAnsi="Century Gothic" w:cs="Calibri"/>
          <w:sz w:val="22"/>
          <w:szCs w:val="22"/>
          <w:lang w:val="es-ES_tradnl" w:eastAsia="ar-SA"/>
        </w:rPr>
        <w:t>días</w:t>
      </w:r>
      <w:r w:rsidRPr="009D7DC1">
        <w:rPr>
          <w:rFonts w:ascii="Century Gothic" w:eastAsia="Calibri" w:hAnsi="Century Gothic" w:cs="Calibri"/>
          <w:sz w:val="22"/>
          <w:szCs w:val="22"/>
          <w:lang w:val="es-ES_tradnl" w:eastAsia="ar-SA"/>
        </w:rPr>
        <w:t xml:space="preserve"> ante el Concejo Municipal de Pasto, para que se lo adopte y se convierta en </w:t>
      </w:r>
      <w:r w:rsidR="00D970D9" w:rsidRPr="009D7DC1">
        <w:rPr>
          <w:rFonts w:ascii="Century Gothic" w:eastAsia="Calibri" w:hAnsi="Century Gothic" w:cs="Calibri"/>
          <w:sz w:val="22"/>
          <w:szCs w:val="22"/>
          <w:lang w:val="es-ES_tradnl" w:eastAsia="ar-SA"/>
        </w:rPr>
        <w:t xml:space="preserve">política pública educativa local </w:t>
      </w:r>
      <w:r w:rsidRPr="009D7DC1">
        <w:rPr>
          <w:rFonts w:ascii="Century Gothic" w:eastAsia="Calibri" w:hAnsi="Century Gothic" w:cs="Calibri"/>
          <w:sz w:val="22"/>
          <w:szCs w:val="22"/>
          <w:lang w:val="es-ES_tradnl" w:eastAsia="ar-SA"/>
        </w:rPr>
        <w:t xml:space="preserve">y en seguida se desarrolle un fuerte trabajo endógeno en las Instituciones y Centros educativos del </w:t>
      </w:r>
      <w:r w:rsidR="00D970D9" w:rsidRPr="009D7DC1">
        <w:rPr>
          <w:rFonts w:ascii="Century Gothic" w:eastAsia="Calibri" w:hAnsi="Century Gothic" w:cs="Calibri"/>
          <w:sz w:val="22"/>
          <w:szCs w:val="22"/>
          <w:lang w:val="es-ES_tradnl" w:eastAsia="ar-SA"/>
        </w:rPr>
        <w:t>municipio</w:t>
      </w:r>
      <w:r w:rsidRPr="009D7DC1">
        <w:rPr>
          <w:rFonts w:ascii="Century Gothic" w:eastAsia="Calibri" w:hAnsi="Century Gothic" w:cs="Calibri"/>
          <w:sz w:val="22"/>
          <w:szCs w:val="22"/>
          <w:lang w:val="es-ES_tradnl" w:eastAsia="ar-SA"/>
        </w:rPr>
        <w:t xml:space="preserve"> con miras a lograr la apropiación y empoderamiento de las comunidades educativas camino a la renovación y </w:t>
      </w:r>
      <w:proofErr w:type="spellStart"/>
      <w:r w:rsidRPr="009D7DC1">
        <w:rPr>
          <w:rFonts w:ascii="Century Gothic" w:eastAsia="Calibri" w:hAnsi="Century Gothic" w:cs="Calibri"/>
          <w:sz w:val="22"/>
          <w:szCs w:val="22"/>
          <w:lang w:val="es-ES_tradnl" w:eastAsia="ar-SA"/>
        </w:rPr>
        <w:t>refundandación</w:t>
      </w:r>
      <w:proofErr w:type="spellEnd"/>
      <w:r w:rsidRPr="009D7DC1">
        <w:rPr>
          <w:rFonts w:ascii="Century Gothic" w:eastAsia="Calibri" w:hAnsi="Century Gothic" w:cs="Calibri"/>
          <w:sz w:val="22"/>
          <w:szCs w:val="22"/>
          <w:lang w:val="es-ES_tradnl" w:eastAsia="ar-SA"/>
        </w:rPr>
        <w:t xml:space="preserve"> de la educación local que contribuya a la </w:t>
      </w:r>
      <w:r w:rsidRPr="009D7DC1">
        <w:rPr>
          <w:rFonts w:ascii="Century Gothic" w:eastAsia="Calibri" w:hAnsi="Century Gothic" w:cs="Calibri"/>
          <w:sz w:val="22"/>
          <w:szCs w:val="22"/>
          <w:lang w:val="es-ES_tradnl" w:eastAsia="ar-SA"/>
        </w:rPr>
        <w:lastRenderedPageBreak/>
        <w:t>transformación social de nuestra entidad territorial</w:t>
      </w:r>
      <w:r w:rsidR="00D970D9">
        <w:rPr>
          <w:rFonts w:ascii="Century Gothic" w:eastAsia="Calibri" w:hAnsi="Century Gothic" w:cs="Calibri"/>
          <w:sz w:val="22"/>
          <w:szCs w:val="22"/>
          <w:lang w:val="es-ES_tradnl" w:eastAsia="ar-SA"/>
        </w:rPr>
        <w:t xml:space="preserve">”, indicó el Secretario de Educación José Félix Solarte Martínez. </w:t>
      </w:r>
    </w:p>
    <w:p w14:paraId="576976D4" w14:textId="526147B7" w:rsidR="009D7DC1" w:rsidRPr="009D7DC1" w:rsidRDefault="009D7DC1" w:rsidP="009D7DC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D7DC1">
        <w:rPr>
          <w:rFonts w:ascii="Century Gothic" w:eastAsia="Calibri" w:hAnsi="Century Gothic" w:cs="Calibri"/>
          <w:sz w:val="22"/>
          <w:szCs w:val="22"/>
          <w:lang w:val="es-ES_tradnl" w:eastAsia="ar-SA"/>
        </w:rPr>
        <w:t xml:space="preserve">El Proyecto Innovador Educativo Municipal para los Saberes y la </w:t>
      </w:r>
      <w:proofErr w:type="spellStart"/>
      <w:r w:rsidRPr="009D7DC1">
        <w:rPr>
          <w:rFonts w:ascii="Century Gothic" w:eastAsia="Calibri" w:hAnsi="Century Gothic" w:cs="Calibri"/>
          <w:sz w:val="22"/>
          <w:szCs w:val="22"/>
          <w:lang w:val="es-ES_tradnl" w:eastAsia="ar-SA"/>
        </w:rPr>
        <w:t>Alternatividad</w:t>
      </w:r>
      <w:proofErr w:type="spellEnd"/>
      <w:r w:rsidRPr="009D7DC1">
        <w:rPr>
          <w:rFonts w:ascii="Century Gothic" w:eastAsia="Calibri" w:hAnsi="Century Gothic" w:cs="Calibri"/>
          <w:sz w:val="22"/>
          <w:szCs w:val="22"/>
          <w:lang w:val="es-ES_tradnl" w:eastAsia="ar-SA"/>
        </w:rPr>
        <w:t xml:space="preserve">, </w:t>
      </w:r>
      <w:proofErr w:type="spellStart"/>
      <w:r w:rsidRPr="009D7DC1">
        <w:rPr>
          <w:rFonts w:ascii="Century Gothic" w:eastAsia="Calibri" w:hAnsi="Century Gothic" w:cs="Calibri"/>
          <w:sz w:val="22"/>
          <w:szCs w:val="22"/>
          <w:lang w:val="es-ES_tradnl" w:eastAsia="ar-SA"/>
        </w:rPr>
        <w:t>Piemsa</w:t>
      </w:r>
      <w:proofErr w:type="spellEnd"/>
      <w:r w:rsidRPr="009D7DC1">
        <w:rPr>
          <w:rFonts w:ascii="Century Gothic" w:eastAsia="Calibri" w:hAnsi="Century Gothic" w:cs="Calibri"/>
          <w:sz w:val="22"/>
          <w:szCs w:val="22"/>
          <w:lang w:val="es-ES_tradnl" w:eastAsia="ar-SA"/>
        </w:rPr>
        <w:t xml:space="preserve">, se ha socializado en diferentes escenarios e instituciones educativas del municipio, proceso que se inició en el año 2016, donde se ha logrado un alto nivel de aceptación por el contenido social que tiene la propuesta. </w:t>
      </w:r>
    </w:p>
    <w:p w14:paraId="040076A4" w14:textId="3E132F0C" w:rsidR="009D7DC1" w:rsidRDefault="009D7DC1" w:rsidP="009D7DC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D7DC1">
        <w:rPr>
          <w:rFonts w:ascii="Century Gothic" w:eastAsia="Calibri" w:hAnsi="Century Gothic" w:cs="Calibri"/>
          <w:sz w:val="22"/>
          <w:szCs w:val="22"/>
          <w:lang w:val="es-ES_tradnl" w:eastAsia="ar-SA"/>
        </w:rPr>
        <w:t xml:space="preserve">El proyecto </w:t>
      </w:r>
      <w:proofErr w:type="spellStart"/>
      <w:r w:rsidRPr="009D7DC1">
        <w:rPr>
          <w:rFonts w:ascii="Century Gothic" w:eastAsia="Calibri" w:hAnsi="Century Gothic" w:cs="Calibri"/>
          <w:sz w:val="22"/>
          <w:szCs w:val="22"/>
          <w:lang w:val="es-ES_tradnl" w:eastAsia="ar-SA"/>
        </w:rPr>
        <w:t>Piemsa</w:t>
      </w:r>
      <w:proofErr w:type="spellEnd"/>
      <w:r w:rsidRPr="009D7DC1">
        <w:rPr>
          <w:rFonts w:ascii="Century Gothic" w:eastAsia="Calibri" w:hAnsi="Century Gothic" w:cs="Calibri"/>
          <w:sz w:val="22"/>
          <w:szCs w:val="22"/>
          <w:lang w:val="es-ES_tradnl" w:eastAsia="ar-SA"/>
        </w:rPr>
        <w:t xml:space="preserve">, busca fortalecer el desarrollo de competencias para la interacción social, el disfrute de la vida, enfatizando en la formación de valores y resaltando el ser humano del sur en su esencia, dinamizando sus habilidades éticas, estéticas y artísticas, acorde al plan de desarrollo “Pasto Educado, Constructor de Paz” y ahora se sustenta ante el Ministerio de Educación Nacional. </w:t>
      </w:r>
    </w:p>
    <w:p w14:paraId="138B8E2D" w14:textId="77777777" w:rsidR="00D970D9" w:rsidRPr="00D970D9" w:rsidRDefault="00D970D9" w:rsidP="00D970D9">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D970D9">
        <w:rPr>
          <w:rFonts w:ascii="Century Gothic" w:eastAsia="Times New Roman" w:hAnsi="Century Gothic" w:cs="Calibri"/>
          <w:b/>
          <w:bCs/>
          <w:color w:val="212121"/>
          <w:sz w:val="18"/>
          <w:szCs w:val="22"/>
          <w:bdr w:val="none" w:sz="0" w:space="0" w:color="auto" w:frame="1"/>
          <w:lang w:val="es-ES_tradnl" w:eastAsia="es-CO"/>
        </w:rPr>
        <w:t xml:space="preserve">Información: Secretario de Educación José Félix Solarte. Celular: 3173651796 </w:t>
      </w:r>
    </w:p>
    <w:p w14:paraId="0100B77B" w14:textId="44BFA865" w:rsidR="00D970D9" w:rsidRDefault="00D970D9" w:rsidP="009D7DC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766174CA" w14:textId="49B45EF3" w:rsidR="00015659" w:rsidRPr="00965C6F" w:rsidRDefault="00D970D9" w:rsidP="00965C6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665128E2" w14:textId="77777777" w:rsidR="00C821E7" w:rsidRDefault="00C821E7" w:rsidP="00C821E7">
      <w:pPr>
        <w:pStyle w:val="NormalWeb"/>
        <w:shd w:val="clear" w:color="auto" w:fill="FFFFFF"/>
        <w:spacing w:before="0" w:beforeAutospacing="0" w:after="90" w:afterAutospacing="0" w:line="240" w:lineRule="auto"/>
        <w:rPr>
          <w:rFonts w:ascii="Century Gothic" w:hAnsi="Century Gothic" w:cs="Arial"/>
          <w:b/>
          <w:color w:val="000000" w:themeColor="text1"/>
          <w:sz w:val="22"/>
          <w:szCs w:val="22"/>
          <w:bdr w:val="none" w:sz="0" w:space="0" w:color="auto" w:frame="1"/>
        </w:rPr>
      </w:pPr>
    </w:p>
    <w:p w14:paraId="59BCA04A" w14:textId="77777777" w:rsidR="00C821E7" w:rsidRDefault="00C821E7" w:rsidP="00C821E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 xml:space="preserve">ESTE LUNES 4 DE MARZO SERÁ </w:t>
      </w:r>
      <w:r w:rsidRPr="005B234C">
        <w:rPr>
          <w:rFonts w:ascii="Century Gothic" w:eastAsia="Calibri" w:hAnsi="Century Gothic" w:cs="Calibri"/>
          <w:b/>
          <w:sz w:val="22"/>
          <w:szCs w:val="22"/>
          <w:lang w:val="es-ES_tradnl" w:eastAsia="ar-SA"/>
        </w:rPr>
        <w:t>SOCIALIZA</w:t>
      </w:r>
      <w:r>
        <w:rPr>
          <w:rFonts w:ascii="Century Gothic" w:eastAsia="Calibri" w:hAnsi="Century Gothic" w:cs="Calibri"/>
          <w:b/>
          <w:sz w:val="22"/>
          <w:szCs w:val="22"/>
          <w:lang w:val="es-ES_tradnl" w:eastAsia="ar-SA"/>
        </w:rPr>
        <w:t>DO</w:t>
      </w:r>
      <w:r w:rsidRPr="005B234C">
        <w:rPr>
          <w:rFonts w:ascii="Century Gothic" w:eastAsia="Calibri" w:hAnsi="Century Gothic" w:cs="Calibri"/>
          <w:b/>
          <w:sz w:val="22"/>
          <w:szCs w:val="22"/>
          <w:lang w:val="es-ES_tradnl" w:eastAsia="ar-SA"/>
        </w:rPr>
        <w:t xml:space="preserve"> EL PLAN DE MANEJO DE TRÁNSITO DEL PROYECTO PARQUE RUMIPAMBA</w:t>
      </w:r>
    </w:p>
    <w:p w14:paraId="345E2E52" w14:textId="77777777" w:rsidR="00C821E7" w:rsidRDefault="00C821E7" w:rsidP="00C821E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09F6F2EB" wp14:editId="61D1D6F1">
            <wp:extent cx="5613400" cy="2508250"/>
            <wp:effectExtent l="0" t="0" r="6350" b="635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arque rumipamba.png"/>
                    <pic:cNvPicPr/>
                  </pic:nvPicPr>
                  <pic:blipFill rotWithShape="1">
                    <a:blip r:embed="rId12">
                      <a:extLst>
                        <a:ext uri="{28A0092B-C50C-407E-A947-70E740481C1C}">
                          <a14:useLocalDpi xmlns:a14="http://schemas.microsoft.com/office/drawing/2010/main" val="0"/>
                        </a:ext>
                      </a:extLst>
                    </a:blip>
                    <a:srcRect t="13943"/>
                    <a:stretch/>
                  </pic:blipFill>
                  <pic:spPr bwMode="auto">
                    <a:xfrm>
                      <a:off x="0" y="0"/>
                      <a:ext cx="5613400" cy="2508250"/>
                    </a:xfrm>
                    <a:prstGeom prst="rect">
                      <a:avLst/>
                    </a:prstGeom>
                    <a:ln>
                      <a:noFill/>
                    </a:ln>
                    <a:extLst>
                      <a:ext uri="{53640926-AAD7-44D8-BBD7-CCE9431645EC}">
                        <a14:shadowObscured xmlns:a14="http://schemas.microsoft.com/office/drawing/2010/main"/>
                      </a:ext>
                    </a:extLst>
                  </pic:spPr>
                </pic:pic>
              </a:graphicData>
            </a:graphic>
          </wp:inline>
        </w:drawing>
      </w:r>
    </w:p>
    <w:p w14:paraId="1C23C7CC" w14:textId="77777777" w:rsidR="00C821E7" w:rsidRPr="005B234C" w:rsidRDefault="00C821E7" w:rsidP="00C821E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B234C">
        <w:rPr>
          <w:rFonts w:ascii="Century Gothic" w:eastAsia="Calibri" w:hAnsi="Century Gothic" w:cs="Calibri"/>
          <w:sz w:val="22"/>
          <w:szCs w:val="22"/>
          <w:lang w:val="es-ES_tradnl" w:eastAsia="ar-SA"/>
        </w:rPr>
        <w:t>El alcalde de Pasto Pedro Vicente Obando Ordoñez y el Consorcio CGO 2018, invitan a la socialización del PMT – Plan De Manejo De Tránsito para la construcción del Parque Ambiental “Rumipamba” Primera Etapa en el municipio de Pasto.</w:t>
      </w:r>
    </w:p>
    <w:p w14:paraId="23B4A5F1" w14:textId="77777777" w:rsidR="00C821E7" w:rsidRPr="005B234C" w:rsidRDefault="00C821E7" w:rsidP="00C821E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B234C">
        <w:rPr>
          <w:rFonts w:ascii="Century Gothic" w:eastAsia="Calibri" w:hAnsi="Century Gothic" w:cs="Calibri"/>
          <w:sz w:val="22"/>
          <w:szCs w:val="22"/>
          <w:lang w:val="es-ES_tradnl" w:eastAsia="ar-SA"/>
        </w:rPr>
        <w:t>El evento se desarrollará el lunes 4 de marzo a partir de las 2:30 p.m. en el salón principal I.E.M. Antonio Nariño, Sede centro.</w:t>
      </w:r>
    </w:p>
    <w:p w14:paraId="644ED74E" w14:textId="42078345" w:rsidR="00C821E7" w:rsidRPr="005B234C" w:rsidRDefault="00C821E7" w:rsidP="00C821E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B234C">
        <w:rPr>
          <w:rFonts w:ascii="Century Gothic" w:eastAsia="Calibri" w:hAnsi="Century Gothic" w:cs="Calibri"/>
          <w:sz w:val="22"/>
          <w:szCs w:val="22"/>
          <w:lang w:val="es-ES_tradnl" w:eastAsia="ar-SA"/>
        </w:rPr>
        <w:t>El proyecto en su ejecución como intervención urbanística en el área del Parque Rumipamba, contempla una primera y única etapa de ejecución de obr</w:t>
      </w:r>
      <w:r w:rsidR="009863A6">
        <w:rPr>
          <w:rFonts w:ascii="Century Gothic" w:eastAsia="Calibri" w:hAnsi="Century Gothic" w:cs="Calibri"/>
          <w:sz w:val="22"/>
          <w:szCs w:val="22"/>
          <w:lang w:val="es-ES_tradnl" w:eastAsia="ar-SA"/>
        </w:rPr>
        <w:t xml:space="preserve">as </w:t>
      </w:r>
      <w:r w:rsidRPr="005B234C">
        <w:rPr>
          <w:rFonts w:ascii="Century Gothic" w:eastAsia="Calibri" w:hAnsi="Century Gothic" w:cs="Calibri"/>
          <w:sz w:val="22"/>
          <w:szCs w:val="22"/>
          <w:lang w:val="es-ES_tradnl" w:eastAsia="ar-SA"/>
        </w:rPr>
        <w:t>de urbanismo, mobiliario, redes subterráneas, paisajismo y demás necesarias para la terminación total del proyecto.</w:t>
      </w:r>
    </w:p>
    <w:p w14:paraId="3FA6B37D" w14:textId="77777777" w:rsidR="00C821E7" w:rsidRDefault="00C821E7" w:rsidP="00C821E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B234C">
        <w:rPr>
          <w:rFonts w:ascii="Century Gothic" w:eastAsia="Calibri" w:hAnsi="Century Gothic" w:cs="Calibri"/>
          <w:sz w:val="22"/>
          <w:szCs w:val="22"/>
          <w:lang w:val="es-ES_tradnl" w:eastAsia="ar-SA"/>
        </w:rPr>
        <w:lastRenderedPageBreak/>
        <w:t>Por eso, en la reunión de socialización se informará cuáles serán las medidas necesarias para el correcto ordenamiento del tránsito por las vías públicas y recibir y solucionar peticiones de la comunidad</w:t>
      </w:r>
      <w:r>
        <w:rPr>
          <w:rFonts w:ascii="Century Gothic" w:eastAsia="Calibri" w:hAnsi="Century Gothic" w:cs="Calibri"/>
          <w:sz w:val="22"/>
          <w:szCs w:val="22"/>
          <w:lang w:val="es-ES_tradnl" w:eastAsia="ar-SA"/>
        </w:rPr>
        <w:t>.</w:t>
      </w:r>
    </w:p>
    <w:p w14:paraId="79408851" w14:textId="77777777" w:rsidR="00C821E7" w:rsidRPr="008224BF" w:rsidRDefault="00C821E7" w:rsidP="00C821E7">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D10274">
        <w:rPr>
          <w:rFonts w:ascii="Century Gothic" w:eastAsia="Times New Roman" w:hAnsi="Century Gothic" w:cs="Calibri"/>
          <w:b/>
          <w:bCs/>
          <w:color w:val="212121"/>
          <w:sz w:val="18"/>
          <w:szCs w:val="22"/>
          <w:bdr w:val="none" w:sz="0" w:space="0" w:color="auto" w:frame="1"/>
          <w:lang w:val="es-ES_tradnl" w:eastAsia="es-CO"/>
        </w:rPr>
        <w:t>Información: Directora Invipasto Liana Yela Guerrero. Celular: 3176384714</w:t>
      </w:r>
    </w:p>
    <w:p w14:paraId="3BBA7753" w14:textId="77777777" w:rsidR="00C821E7" w:rsidRPr="00B67593" w:rsidRDefault="00C821E7" w:rsidP="00C821E7">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7B807434" w14:textId="77777777" w:rsidR="00C821E7" w:rsidRDefault="00C821E7" w:rsidP="00C821E7">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179C2834" w14:textId="77777777" w:rsidR="00725683" w:rsidRDefault="00725683" w:rsidP="00C821E7">
      <w:pPr>
        <w:shd w:val="clear" w:color="auto" w:fill="FFFFFF"/>
        <w:spacing w:after="160" w:line="235" w:lineRule="atLeast"/>
        <w:jc w:val="center"/>
        <w:rPr>
          <w:rFonts w:ascii="Century Gothic" w:eastAsia="Calibri" w:hAnsi="Century Gothic" w:cs="Calibri"/>
          <w:i/>
          <w:sz w:val="22"/>
          <w:szCs w:val="22"/>
          <w:lang w:val="es-ES_tradnl" w:eastAsia="ar-SA"/>
        </w:rPr>
      </w:pPr>
    </w:p>
    <w:p w14:paraId="4B5B6642" w14:textId="77777777" w:rsidR="00725683" w:rsidRPr="00725683" w:rsidRDefault="00725683" w:rsidP="0072568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725683">
        <w:rPr>
          <w:rFonts w:ascii="Century Gothic" w:eastAsia="Calibri" w:hAnsi="Century Gothic" w:cs="Calibri"/>
          <w:b/>
          <w:sz w:val="22"/>
          <w:szCs w:val="22"/>
          <w:lang w:val="es-ES_tradnl" w:eastAsia="ar-SA"/>
        </w:rPr>
        <w:t>ALCALDÍA DE PASTO SOCIALIZA AVANCES DE PROYECTOS DE PRESUPUESTO PARTICIPATVO A LAS ASOCIACIONES DE JUNTAS DE ACCIÓN COMUNAL DEL MUNICIPIO</w:t>
      </w:r>
    </w:p>
    <w:p w14:paraId="102C5282" w14:textId="14A903AB" w:rsidR="00725683" w:rsidRPr="00725683" w:rsidRDefault="00725683" w:rsidP="00725683">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14:anchorId="32FE75FD" wp14:editId="204C4A74">
            <wp:extent cx="4969998" cy="2795905"/>
            <wp:effectExtent l="0" t="0" r="2540" b="444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SOJAC1.jpg"/>
                    <pic:cNvPicPr/>
                  </pic:nvPicPr>
                  <pic:blipFill>
                    <a:blip r:embed="rId13">
                      <a:extLst>
                        <a:ext uri="{28A0092B-C50C-407E-A947-70E740481C1C}">
                          <a14:useLocalDpi xmlns:a14="http://schemas.microsoft.com/office/drawing/2010/main" val="0"/>
                        </a:ext>
                      </a:extLst>
                    </a:blip>
                    <a:stretch>
                      <a:fillRect/>
                    </a:stretch>
                  </pic:blipFill>
                  <pic:spPr>
                    <a:xfrm>
                      <a:off x="0" y="0"/>
                      <a:ext cx="4972891" cy="2797533"/>
                    </a:xfrm>
                    <a:prstGeom prst="rect">
                      <a:avLst/>
                    </a:prstGeom>
                  </pic:spPr>
                </pic:pic>
              </a:graphicData>
            </a:graphic>
          </wp:inline>
        </w:drawing>
      </w:r>
    </w:p>
    <w:p w14:paraId="572AF5BE" w14:textId="0B23E871" w:rsidR="00725683" w:rsidRPr="00725683" w:rsidRDefault="00725683" w:rsidP="0072568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25683">
        <w:rPr>
          <w:rFonts w:ascii="Century Gothic" w:eastAsia="Calibri" w:hAnsi="Century Gothic" w:cs="Calibri"/>
          <w:sz w:val="22"/>
          <w:szCs w:val="22"/>
          <w:lang w:val="es-ES_tradnl" w:eastAsia="ar-SA"/>
        </w:rPr>
        <w:t>Con el fin de brindar espacios de diálogo con las organizaciones comunales, comunitarias y sociales del municipio, la Alcaldía de Pasto a través de la Secretaría de Desarrollo comunitario llevo a cabo la socialización de avances en la ejecución de proyectos de Presupuesto Participativo del municipio y temas que competen a las 26 Asociaciones de Juntas de Acción Comunal del Municipio.</w:t>
      </w:r>
    </w:p>
    <w:p w14:paraId="0D87FC01" w14:textId="7B98EECB" w:rsidR="00725683" w:rsidRPr="00725683" w:rsidRDefault="00725683" w:rsidP="0072568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25683">
        <w:rPr>
          <w:rFonts w:ascii="Century Gothic" w:eastAsia="Calibri" w:hAnsi="Century Gothic" w:cs="Calibri"/>
          <w:sz w:val="22"/>
          <w:szCs w:val="22"/>
          <w:lang w:val="es-ES_tradnl" w:eastAsia="ar-SA"/>
        </w:rPr>
        <w:t>Estas asambleas que se realizan mensualmente con los presidentes de ASOJAC de las 12 comunas y 17 corregimientos del municipio tienen como propósito establecer un diálogo abierto entre la administración y la comunidad, aunando esfuerzos para el beneficio de sus territorios; en esta oportunidad se socializo el avance del 90% de  ejecución de proyectos de Presupuesto Participativo, para un total de 143 proyectos realizados, igualmente se dio a conocer el proceso de Inspección, Control y Vigilancia con las Juntas de Acción Comunal del municipio y se atendió inquietudes al respecto.</w:t>
      </w:r>
    </w:p>
    <w:p w14:paraId="60E44F02" w14:textId="350DE758" w:rsidR="00725683" w:rsidRPr="00725683" w:rsidRDefault="00725683" w:rsidP="0072568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25683">
        <w:rPr>
          <w:rFonts w:ascii="Century Gothic" w:eastAsia="Calibri" w:hAnsi="Century Gothic" w:cs="Calibri"/>
          <w:sz w:val="22"/>
          <w:szCs w:val="22"/>
          <w:lang w:val="es-ES_tradnl" w:eastAsia="ar-SA"/>
        </w:rPr>
        <w:t xml:space="preserve">Entre tanto Segundo Botina,  Presidente JAC comuna 9, indico que estos informes sobre los avances que se han venido realizando a partir del año 2016, son muy importantes y afirmó “ya que muestran el trabajo incansable que se ha desarrollado en la realización de los proyectos para nuestras comunas y el </w:t>
      </w:r>
      <w:r w:rsidRPr="00725683">
        <w:rPr>
          <w:rFonts w:ascii="Century Gothic" w:eastAsia="Calibri" w:hAnsi="Century Gothic" w:cs="Calibri"/>
          <w:sz w:val="22"/>
          <w:szCs w:val="22"/>
          <w:lang w:val="es-ES_tradnl" w:eastAsia="ar-SA"/>
        </w:rPr>
        <w:lastRenderedPageBreak/>
        <w:t>beneficio de estos ha sido totalmente satisfactorio; considero pertinente que  en estos momentos se realice el fortalecimiento de los nuevos dirigentes que vendrán para el año entrante, aportando los conocimientos necesarios  para que otras personas con liderazgo, conocimiento y voluntad trabajen en beneficio de nuestros sectores”.</w:t>
      </w:r>
    </w:p>
    <w:p w14:paraId="31B7E1BC" w14:textId="77777777" w:rsidR="00725683" w:rsidRDefault="00725683" w:rsidP="0072568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25683">
        <w:rPr>
          <w:rFonts w:ascii="Century Gothic" w:eastAsia="Calibri" w:hAnsi="Century Gothic" w:cs="Calibri"/>
          <w:sz w:val="22"/>
          <w:szCs w:val="22"/>
          <w:lang w:val="es-ES_tradnl" w:eastAsia="ar-SA"/>
        </w:rPr>
        <w:t xml:space="preserve">Así mismo en la jornada se dio a conocer el plan de acción del año 2019 de acuerdo a las metas establecidas en el Plan de Desarrollo Pasto Educado constructor de Paz. </w:t>
      </w:r>
    </w:p>
    <w:p w14:paraId="213C925A" w14:textId="77777777" w:rsidR="00725683" w:rsidRDefault="00725683" w:rsidP="00725683">
      <w:pPr>
        <w:shd w:val="clear" w:color="auto" w:fill="FFFFFF"/>
        <w:spacing w:after="0"/>
        <w:jc w:val="both"/>
        <w:rPr>
          <w:rFonts w:ascii="Century Gothic" w:eastAsia="Calibri" w:hAnsi="Century Gothic" w:cs="Calibri"/>
          <w:b/>
          <w:sz w:val="18"/>
          <w:szCs w:val="18"/>
          <w:lang w:val="es-ES_tradnl" w:eastAsia="ar-SA"/>
        </w:rPr>
      </w:pPr>
      <w:r w:rsidRPr="00725683">
        <w:rPr>
          <w:rFonts w:ascii="Century Gothic" w:eastAsia="Calibri" w:hAnsi="Century Gothic" w:cs="Calibri"/>
          <w:b/>
          <w:sz w:val="18"/>
          <w:szCs w:val="18"/>
          <w:lang w:val="es-ES_tradnl" w:eastAsia="ar-SA"/>
        </w:rPr>
        <w:t xml:space="preserve">Información: Secretaria de Desarrollo Comunitario, Paula Andrea Rosero </w:t>
      </w:r>
      <w:proofErr w:type="spellStart"/>
      <w:r w:rsidRPr="00725683">
        <w:rPr>
          <w:rFonts w:ascii="Century Gothic" w:eastAsia="Calibri" w:hAnsi="Century Gothic" w:cs="Calibri"/>
          <w:b/>
          <w:sz w:val="18"/>
          <w:szCs w:val="18"/>
          <w:lang w:val="es-ES_tradnl" w:eastAsia="ar-SA"/>
        </w:rPr>
        <w:t>Lombana</w:t>
      </w:r>
      <w:proofErr w:type="spellEnd"/>
      <w:r w:rsidRPr="00725683">
        <w:rPr>
          <w:rFonts w:ascii="Century Gothic" w:eastAsia="Calibri" w:hAnsi="Century Gothic" w:cs="Calibri"/>
          <w:b/>
          <w:sz w:val="18"/>
          <w:szCs w:val="18"/>
          <w:lang w:val="es-ES_tradnl" w:eastAsia="ar-SA"/>
        </w:rPr>
        <w:t>. Celular: 3017833825</w:t>
      </w:r>
    </w:p>
    <w:p w14:paraId="29D0F585" w14:textId="5688A97E" w:rsidR="00725683" w:rsidRPr="00725683" w:rsidRDefault="00725683" w:rsidP="0072568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sidRPr="00EA4FF9">
        <w:rPr>
          <w:rFonts w:ascii="Century Gothic" w:eastAsia="Calibri" w:hAnsi="Century Gothic" w:cs="Calibri"/>
          <w:i/>
          <w:sz w:val="22"/>
          <w:szCs w:val="22"/>
          <w:lang w:val="es-ES_tradnl" w:eastAsia="ar-SA"/>
        </w:rPr>
        <w:t>Somos constructores de paz</w:t>
      </w:r>
    </w:p>
    <w:p w14:paraId="7FC918B2" w14:textId="77777777" w:rsidR="00725683" w:rsidRDefault="00725683" w:rsidP="00725683">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14:paraId="60C55D99" w14:textId="77777777" w:rsidR="00725683" w:rsidRPr="00C821E7" w:rsidRDefault="00725683" w:rsidP="0072568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C821E7">
        <w:rPr>
          <w:rFonts w:ascii="Century Gothic" w:eastAsia="Calibri" w:hAnsi="Century Gothic" w:cs="Calibri"/>
          <w:b/>
          <w:sz w:val="22"/>
          <w:szCs w:val="22"/>
          <w:lang w:val="es-ES_tradnl" w:eastAsia="ar-SA"/>
        </w:rPr>
        <w:t>SECRETARÍA DE GOBIERNO REALIZÓ OPERATIVO DE CONTROL PARA LA VERIFICACION DE PRECIOS EN LAS ESTACIONES DE SERVICIO DEL MUNICIPIO</w:t>
      </w:r>
    </w:p>
    <w:p w14:paraId="0EA49705" w14:textId="77777777" w:rsidR="00725683" w:rsidRPr="00C821E7" w:rsidRDefault="00725683" w:rsidP="00725683">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821E7">
        <w:rPr>
          <w:rFonts w:ascii="Century Gothic" w:eastAsia="Calibri" w:hAnsi="Century Gothic" w:cs="Calibri"/>
          <w:noProof/>
          <w:sz w:val="22"/>
          <w:szCs w:val="22"/>
        </w:rPr>
        <w:drawing>
          <wp:inline distT="0" distB="0" distL="0" distR="0" wp14:anchorId="13AE1543" wp14:editId="187270A7">
            <wp:extent cx="3409950" cy="2628900"/>
            <wp:effectExtent l="19050" t="0" r="0" b="0"/>
            <wp:docPr id="1" name="Imagen 1" descr="C:\Documents and Settings\Administrador\Mis documentos\Downloads\20190226_183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90226_183647.jpg"/>
                    <pic:cNvPicPr>
                      <a:picLocks noChangeAspect="1" noChangeArrowheads="1"/>
                    </pic:cNvPicPr>
                  </pic:nvPicPr>
                  <pic:blipFill>
                    <a:blip r:embed="rId14"/>
                    <a:srcRect/>
                    <a:stretch>
                      <a:fillRect/>
                    </a:stretch>
                  </pic:blipFill>
                  <pic:spPr bwMode="auto">
                    <a:xfrm>
                      <a:off x="0" y="0"/>
                      <a:ext cx="3414381" cy="2632316"/>
                    </a:xfrm>
                    <a:prstGeom prst="rect">
                      <a:avLst/>
                    </a:prstGeom>
                    <a:noFill/>
                    <a:ln w="9525">
                      <a:noFill/>
                      <a:miter lim="800000"/>
                      <a:headEnd/>
                      <a:tailEnd/>
                    </a:ln>
                  </pic:spPr>
                </pic:pic>
              </a:graphicData>
            </a:graphic>
          </wp:inline>
        </w:drawing>
      </w:r>
    </w:p>
    <w:p w14:paraId="5B424586" w14:textId="77777777" w:rsidR="00725683" w:rsidRPr="00C821E7" w:rsidRDefault="00725683" w:rsidP="0072568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821E7">
        <w:rPr>
          <w:rFonts w:ascii="Century Gothic" w:eastAsia="Calibri" w:hAnsi="Century Gothic" w:cs="Calibri"/>
          <w:sz w:val="22"/>
          <w:szCs w:val="22"/>
          <w:lang w:val="es-ES_tradnl" w:eastAsia="ar-SA"/>
        </w:rPr>
        <w:t>La Alcaldía de Pasto, a través de la Secretaría de Gobierno realizó un operativo de control a las 46 estaciones de servicio del municipio, con el fin de dar cumplimiento a la resolución 40087 del 31 de enero del Ministerio de Minas y Energía con respecto al tema de precio de gasolina y ACPM.</w:t>
      </w:r>
    </w:p>
    <w:p w14:paraId="1872140D" w14:textId="77777777" w:rsidR="00725683" w:rsidRPr="00C821E7" w:rsidRDefault="00725683" w:rsidP="0072568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821E7">
        <w:rPr>
          <w:rFonts w:ascii="Century Gothic" w:eastAsia="Calibri" w:hAnsi="Century Gothic" w:cs="Calibri"/>
          <w:sz w:val="22"/>
          <w:szCs w:val="22"/>
          <w:lang w:val="es-ES_tradnl" w:eastAsia="ar-SA"/>
        </w:rPr>
        <w:t>De acuerdo a la ley 1480 de 2011 o el Estatuto del Consumidor, en materia de precios al consumidor en su artículo 26 numeral 3 dice que “cuando el producto este sujeto a control directo de precios por parte del gobierno nacional, el fijado por este será el precio máximo al consumidor y deberá ser informado por el productor en el cuerpo mismo del producto, sin prejuicio del menor valor que el proveedor pueda establecer”</w:t>
      </w:r>
    </w:p>
    <w:p w14:paraId="6B77FF8D" w14:textId="77777777" w:rsidR="00725683" w:rsidRPr="00C821E7" w:rsidRDefault="00725683" w:rsidP="0072568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821E7">
        <w:rPr>
          <w:rFonts w:ascii="Century Gothic" w:eastAsia="Calibri" w:hAnsi="Century Gothic" w:cs="Calibri"/>
          <w:sz w:val="22"/>
          <w:szCs w:val="22"/>
          <w:lang w:val="es-ES_tradnl" w:eastAsia="ar-SA"/>
        </w:rPr>
        <w:t xml:space="preserve">La Alcaldesa de Pasto (e) y Secretaria de Gobierno Carolina Rueda Noguera manifestó que este operativo se llevó a cabo para realizar el debido control al precio establecido por parte del Ministerio de Minas y Energía, “para el Municipio de Pasto, el Ministerio de Minas y Energía ha establecido la tarifa máxima de venta </w:t>
      </w:r>
      <w:r w:rsidRPr="00C821E7">
        <w:rPr>
          <w:rFonts w:ascii="Century Gothic" w:eastAsia="Calibri" w:hAnsi="Century Gothic" w:cs="Calibri"/>
          <w:sz w:val="22"/>
          <w:szCs w:val="22"/>
          <w:lang w:val="es-ES_tradnl" w:eastAsia="ar-SA"/>
        </w:rPr>
        <w:lastRenderedPageBreak/>
        <w:t>al público  para el mes de febrero “de acuerdo a la resolución  40087 el precio de referencia de la gasolina es por un valor de $7.194.00 M/</w:t>
      </w:r>
      <w:proofErr w:type="spellStart"/>
      <w:r w:rsidRPr="00C821E7">
        <w:rPr>
          <w:rFonts w:ascii="Century Gothic" w:eastAsia="Calibri" w:hAnsi="Century Gothic" w:cs="Calibri"/>
          <w:sz w:val="22"/>
          <w:szCs w:val="22"/>
          <w:lang w:val="es-ES_tradnl" w:eastAsia="ar-SA"/>
        </w:rPr>
        <w:t>Cte</w:t>
      </w:r>
      <w:proofErr w:type="spellEnd"/>
      <w:r w:rsidRPr="00C821E7">
        <w:rPr>
          <w:rFonts w:ascii="Century Gothic" w:eastAsia="Calibri" w:hAnsi="Century Gothic" w:cs="Calibri"/>
          <w:sz w:val="22"/>
          <w:szCs w:val="22"/>
          <w:lang w:val="es-ES_tradnl" w:eastAsia="ar-SA"/>
        </w:rPr>
        <w:t xml:space="preserve"> y de acuerdo a la resolución 4076 el precio para ACPM  tiene un valor de $7.088 M/</w:t>
      </w:r>
      <w:proofErr w:type="spellStart"/>
      <w:r w:rsidRPr="00C821E7">
        <w:rPr>
          <w:rFonts w:ascii="Century Gothic" w:eastAsia="Calibri" w:hAnsi="Century Gothic" w:cs="Calibri"/>
          <w:sz w:val="22"/>
          <w:szCs w:val="22"/>
          <w:lang w:val="es-ES_tradnl" w:eastAsia="ar-SA"/>
        </w:rPr>
        <w:t>Cte</w:t>
      </w:r>
      <w:proofErr w:type="spellEnd"/>
      <w:r w:rsidRPr="00C821E7">
        <w:rPr>
          <w:rFonts w:ascii="Century Gothic" w:eastAsia="Calibri" w:hAnsi="Century Gothic" w:cs="Calibri"/>
          <w:sz w:val="22"/>
          <w:szCs w:val="22"/>
          <w:lang w:val="es-ES_tradnl" w:eastAsia="ar-SA"/>
        </w:rPr>
        <w:t>” puntualizó</w:t>
      </w:r>
    </w:p>
    <w:p w14:paraId="7593B357" w14:textId="77777777" w:rsidR="00725683" w:rsidRPr="00C821E7" w:rsidRDefault="00725683" w:rsidP="0072568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821E7">
        <w:rPr>
          <w:rFonts w:ascii="Century Gothic" w:eastAsia="Calibri" w:hAnsi="Century Gothic" w:cs="Calibri"/>
          <w:sz w:val="22"/>
          <w:szCs w:val="22"/>
          <w:lang w:val="es-ES_tradnl" w:eastAsia="ar-SA"/>
        </w:rPr>
        <w:t>Finalmente, la funcionaria manifestó que estos operativos se continuarán realizando para hacer la respectiva verificación de precios, “hasta el momento las estaciones de servicio atendieron el llamado y han realizado el debido cambio de los precios en ga</w:t>
      </w:r>
      <w:r>
        <w:rPr>
          <w:rFonts w:ascii="Century Gothic" w:eastAsia="Calibri" w:hAnsi="Century Gothic" w:cs="Calibri"/>
          <w:sz w:val="22"/>
          <w:szCs w:val="22"/>
          <w:lang w:val="es-ES_tradnl" w:eastAsia="ar-SA"/>
        </w:rPr>
        <w:t>solina y ACPM”,</w:t>
      </w:r>
      <w:r w:rsidRPr="00C821E7">
        <w:rPr>
          <w:rFonts w:ascii="Century Gothic" w:eastAsia="Calibri" w:hAnsi="Century Gothic" w:cs="Calibri"/>
          <w:sz w:val="22"/>
          <w:szCs w:val="22"/>
          <w:lang w:val="es-ES_tradnl" w:eastAsia="ar-SA"/>
        </w:rPr>
        <w:t xml:space="preserve"> recalcó</w:t>
      </w:r>
    </w:p>
    <w:p w14:paraId="3E53F8D5" w14:textId="77777777" w:rsidR="00725683" w:rsidRPr="00C821E7" w:rsidRDefault="00725683" w:rsidP="00725683">
      <w:pPr>
        <w:shd w:val="clear" w:color="auto" w:fill="FFFFFF"/>
        <w:jc w:val="both"/>
        <w:rPr>
          <w:rFonts w:ascii="Century Gothic" w:hAnsi="Century Gothic"/>
          <w:b/>
          <w:color w:val="222222"/>
        </w:rPr>
      </w:pPr>
      <w:r w:rsidRPr="008F3B03">
        <w:rPr>
          <w:rFonts w:ascii="Tahoma" w:hAnsi="Tahoma" w:cs="Tahoma"/>
          <w:b/>
          <w:bCs/>
          <w:color w:val="222222"/>
          <w:sz w:val="18"/>
          <w:szCs w:val="18"/>
          <w:lang w:val="es-MX"/>
        </w:rPr>
        <w:t xml:space="preserve">Información: </w:t>
      </w:r>
      <w:r>
        <w:rPr>
          <w:rFonts w:ascii="Tahoma" w:hAnsi="Tahoma" w:cs="Tahoma"/>
          <w:b/>
          <w:bCs/>
          <w:color w:val="222222"/>
          <w:sz w:val="18"/>
          <w:szCs w:val="18"/>
          <w:lang w:val="es-MX"/>
        </w:rPr>
        <w:t>Secretaria de Gobierno, Carolina Rueda Noguera Celular: 3137652534</w:t>
      </w:r>
    </w:p>
    <w:p w14:paraId="5006BDF3" w14:textId="53DB336B" w:rsidR="00725683" w:rsidRPr="00725683" w:rsidRDefault="00725683" w:rsidP="00725683">
      <w:pPr>
        <w:shd w:val="clear" w:color="auto" w:fill="FFFFFF"/>
        <w:jc w:val="center"/>
        <w:rPr>
          <w:rFonts w:ascii="Century Gothic" w:eastAsia="Calibri" w:hAnsi="Century Gothic" w:cs="Calibri"/>
          <w:i/>
          <w:sz w:val="22"/>
          <w:szCs w:val="22"/>
          <w:lang w:val="es-ES_tradnl" w:eastAsia="ar-SA"/>
        </w:rPr>
      </w:pPr>
      <w:r w:rsidRPr="00C821E7">
        <w:rPr>
          <w:rFonts w:ascii="Century Gothic" w:eastAsia="Calibri" w:hAnsi="Century Gothic" w:cs="Calibri"/>
          <w:i/>
          <w:sz w:val="22"/>
          <w:szCs w:val="22"/>
          <w:lang w:val="es-ES_tradnl" w:eastAsia="ar-SA"/>
        </w:rPr>
        <w:t>Somos constructores de paz</w:t>
      </w:r>
    </w:p>
    <w:p w14:paraId="784800F7" w14:textId="7955D417" w:rsidR="00D10274" w:rsidRPr="00D970D9" w:rsidRDefault="009863A6" w:rsidP="00D970D9">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 xml:space="preserve">OFICINA DE ASUNTOS INTERNACONALES INVITA A ORGANIZACIONES SOCIALES PARA PARTICIPAR EN </w:t>
      </w:r>
      <w:r w:rsidR="00D10274" w:rsidRPr="00D970D9">
        <w:rPr>
          <w:rFonts w:ascii="Century Gothic" w:eastAsia="Calibri" w:hAnsi="Century Gothic" w:cs="Calibri"/>
          <w:b/>
          <w:sz w:val="22"/>
          <w:szCs w:val="22"/>
          <w:lang w:val="es-ES_tradnl" w:eastAsia="ar-SA"/>
        </w:rPr>
        <w:t xml:space="preserve">CONVOCATORIAS </w:t>
      </w:r>
    </w:p>
    <w:p w14:paraId="7D59EFA0" w14:textId="1ABC3DC4" w:rsidR="00D10274" w:rsidRDefault="00D10274" w:rsidP="00D10274">
      <w:pPr>
        <w:tabs>
          <w:tab w:val="left" w:pos="2310"/>
        </w:tabs>
        <w:jc w:val="center"/>
        <w:rPr>
          <w:rFonts w:ascii="Century Gothic" w:hAnsi="Century Gothic" w:cs="Arial"/>
          <w:b/>
          <w:sz w:val="20"/>
          <w:szCs w:val="20"/>
        </w:rPr>
      </w:pPr>
      <w:r>
        <w:rPr>
          <w:rFonts w:ascii="Century Gothic" w:hAnsi="Century Gothic" w:cs="Arial"/>
          <w:b/>
          <w:noProof/>
          <w:sz w:val="20"/>
          <w:szCs w:val="20"/>
          <w:lang w:eastAsia="es-CO"/>
        </w:rPr>
        <w:drawing>
          <wp:inline distT="0" distB="0" distL="0" distR="0" wp14:anchorId="429A35FC" wp14:editId="13406CE7">
            <wp:extent cx="4568592" cy="2380593"/>
            <wp:effectExtent l="0" t="0" r="3810" b="127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nnaer expectativa convocatoria para organizaciones-03.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79152" cy="2386095"/>
                    </a:xfrm>
                    <a:prstGeom prst="rect">
                      <a:avLst/>
                    </a:prstGeom>
                  </pic:spPr>
                </pic:pic>
              </a:graphicData>
            </a:graphic>
          </wp:inline>
        </w:drawing>
      </w:r>
    </w:p>
    <w:p w14:paraId="17276A17" w14:textId="77777777" w:rsidR="00D10274" w:rsidRDefault="00D10274" w:rsidP="00D1027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Oficina de Asuntos Internacionales invitó a las agencias, instituciones y organizaciones del sector privado sin fines de lucro y/o instituciones nacionales de derechos humanos para que hagan parte de las siguientes convocatorias:</w:t>
      </w:r>
    </w:p>
    <w:p w14:paraId="017B2D00" w14:textId="7364731B" w:rsidR="00D10274" w:rsidRPr="00D10274" w:rsidRDefault="00B869CC" w:rsidP="00D1027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869CC">
        <w:rPr>
          <w:rFonts w:ascii="Century Gothic" w:eastAsia="Calibri" w:hAnsi="Century Gothic" w:cs="Calibri"/>
          <w:sz w:val="22"/>
          <w:szCs w:val="22"/>
          <w:u w:val="single"/>
          <w:lang w:val="es-ES_tradnl" w:eastAsia="ar-SA"/>
        </w:rPr>
        <w:t>Convocatoria:</w:t>
      </w:r>
      <w:r w:rsidRPr="00D10274">
        <w:rPr>
          <w:rFonts w:ascii="Century Gothic" w:eastAsia="Calibri" w:hAnsi="Century Gothic" w:cs="Calibri"/>
          <w:sz w:val="22"/>
          <w:szCs w:val="22"/>
          <w:lang w:val="es-ES_tradnl" w:eastAsia="ar-SA"/>
        </w:rPr>
        <w:t xml:space="preserve"> </w:t>
      </w:r>
      <w:r w:rsidR="00D10274" w:rsidRPr="00D10274">
        <w:rPr>
          <w:rFonts w:ascii="Century Gothic" w:eastAsia="Calibri" w:hAnsi="Century Gothic" w:cs="Calibri"/>
          <w:sz w:val="22"/>
          <w:szCs w:val="22"/>
          <w:lang w:val="es-ES_tradnl" w:eastAsia="ar-SA"/>
        </w:rPr>
        <w:t>Suecia financia tecnología para Pymes en pro del medio ambiente</w:t>
      </w:r>
    </w:p>
    <w:p w14:paraId="6D7A0F78" w14:textId="5B8521CD" w:rsidR="00D10274" w:rsidRPr="00D10274" w:rsidRDefault="00D10274" w:rsidP="00D1027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10274">
        <w:rPr>
          <w:rFonts w:ascii="Century Gothic" w:eastAsia="Calibri" w:hAnsi="Century Gothic" w:cs="Calibri"/>
          <w:sz w:val="22"/>
          <w:szCs w:val="22"/>
          <w:u w:val="single"/>
          <w:lang w:val="es-ES_tradnl" w:eastAsia="ar-SA"/>
        </w:rPr>
        <w:t xml:space="preserve">Entidad oferente: </w:t>
      </w:r>
      <w:r w:rsidRPr="00D10274">
        <w:rPr>
          <w:rFonts w:ascii="Century Gothic" w:eastAsia="Calibri" w:hAnsi="Century Gothic" w:cs="Calibri"/>
          <w:sz w:val="22"/>
          <w:szCs w:val="22"/>
          <w:lang w:val="es-ES_tradnl" w:eastAsia="ar-SA"/>
        </w:rPr>
        <w:t>Agencia Sueca para el Crecimiento Económico y Regional</w:t>
      </w:r>
    </w:p>
    <w:p w14:paraId="7EB070D1" w14:textId="372BEE56" w:rsidR="00D10274" w:rsidRPr="00D10274" w:rsidRDefault="00D10274" w:rsidP="00D1027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10274">
        <w:rPr>
          <w:rFonts w:ascii="Century Gothic" w:eastAsia="Calibri" w:hAnsi="Century Gothic" w:cs="Calibri"/>
          <w:sz w:val="22"/>
          <w:szCs w:val="22"/>
          <w:u w:val="single"/>
          <w:lang w:val="es-ES_tradnl" w:eastAsia="ar-SA"/>
        </w:rPr>
        <w:t>Características</w:t>
      </w:r>
      <w:r w:rsidRPr="00D10274">
        <w:rPr>
          <w:rFonts w:ascii="Century Gothic" w:eastAsia="Calibri" w:hAnsi="Century Gothic" w:cs="Calibri"/>
          <w:sz w:val="22"/>
          <w:szCs w:val="22"/>
          <w:lang w:val="es-ES_tradnl" w:eastAsia="ar-SA"/>
        </w:rPr>
        <w:t>: La Agencia Sueca para el Crecimiento Económico y Regional tiene abierta su convocatoria para entregar subvenciones a Pymes para compra de tecnología en pro del medio ambiente.</w:t>
      </w:r>
    </w:p>
    <w:p w14:paraId="1464F54D" w14:textId="4679A53F" w:rsidR="00D10274" w:rsidRPr="00D10274" w:rsidRDefault="00D10274" w:rsidP="00D1027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10274">
        <w:rPr>
          <w:rFonts w:ascii="Century Gothic" w:eastAsia="Calibri" w:hAnsi="Century Gothic" w:cs="Calibri"/>
          <w:sz w:val="22"/>
          <w:szCs w:val="22"/>
          <w:lang w:val="es-ES_tradnl" w:eastAsia="ar-SA"/>
        </w:rPr>
        <w:t>El énfasis del programa está en los productos, sistemas, procesos y servicios de tecnología limpia que ofrecen claras ventajas sobre las soluciones de la competencia en las siguientes áreas de enfoque:</w:t>
      </w:r>
      <w:r>
        <w:rPr>
          <w:rFonts w:ascii="Century Gothic" w:eastAsia="Calibri" w:hAnsi="Century Gothic" w:cs="Calibri"/>
          <w:sz w:val="22"/>
          <w:szCs w:val="22"/>
          <w:lang w:val="es-ES_tradnl" w:eastAsia="ar-SA"/>
        </w:rPr>
        <w:t xml:space="preserve"> </w:t>
      </w:r>
      <w:r w:rsidRPr="00D10274">
        <w:rPr>
          <w:rFonts w:ascii="Century Gothic" w:eastAsia="Calibri" w:hAnsi="Century Gothic" w:cs="Calibri"/>
          <w:sz w:val="22"/>
          <w:szCs w:val="22"/>
          <w:lang w:val="es-ES_tradnl" w:eastAsia="ar-SA"/>
        </w:rPr>
        <w:t>Adaptación / mitigación al cambio climático.</w:t>
      </w:r>
      <w:r>
        <w:rPr>
          <w:rFonts w:ascii="Century Gothic" w:eastAsia="Calibri" w:hAnsi="Century Gothic" w:cs="Calibri"/>
          <w:sz w:val="22"/>
          <w:szCs w:val="22"/>
          <w:lang w:val="es-ES_tradnl" w:eastAsia="ar-SA"/>
        </w:rPr>
        <w:t xml:space="preserve"> </w:t>
      </w:r>
      <w:r w:rsidRPr="00D10274">
        <w:rPr>
          <w:rFonts w:ascii="Century Gothic" w:eastAsia="Calibri" w:hAnsi="Century Gothic" w:cs="Calibri"/>
          <w:sz w:val="22"/>
          <w:szCs w:val="22"/>
          <w:lang w:val="es-ES_tradnl" w:eastAsia="ar-SA"/>
        </w:rPr>
        <w:t>Servicios de ecosistema</w:t>
      </w:r>
      <w:r>
        <w:rPr>
          <w:rFonts w:ascii="Century Gothic" w:eastAsia="Calibri" w:hAnsi="Century Gothic" w:cs="Calibri"/>
          <w:sz w:val="22"/>
          <w:szCs w:val="22"/>
          <w:lang w:val="es-ES_tradnl" w:eastAsia="ar-SA"/>
        </w:rPr>
        <w:t xml:space="preserve">, </w:t>
      </w:r>
      <w:r w:rsidRPr="00D10274">
        <w:rPr>
          <w:rFonts w:ascii="Century Gothic" w:eastAsia="Calibri" w:hAnsi="Century Gothic" w:cs="Calibri"/>
          <w:sz w:val="22"/>
          <w:szCs w:val="22"/>
          <w:lang w:val="es-ES_tradnl" w:eastAsia="ar-SA"/>
        </w:rPr>
        <w:t>Energía renovable</w:t>
      </w:r>
      <w:r>
        <w:rPr>
          <w:rFonts w:ascii="Century Gothic" w:eastAsia="Calibri" w:hAnsi="Century Gothic" w:cs="Calibri"/>
          <w:sz w:val="22"/>
          <w:szCs w:val="22"/>
          <w:lang w:val="es-ES_tradnl" w:eastAsia="ar-SA"/>
        </w:rPr>
        <w:t xml:space="preserve">. </w:t>
      </w:r>
      <w:r w:rsidRPr="00D10274">
        <w:rPr>
          <w:rFonts w:ascii="Century Gothic" w:eastAsia="Calibri" w:hAnsi="Century Gothic" w:cs="Calibri"/>
          <w:sz w:val="22"/>
          <w:szCs w:val="22"/>
          <w:lang w:val="es-ES_tradnl" w:eastAsia="ar-SA"/>
        </w:rPr>
        <w:t>Agua y sanidad</w:t>
      </w:r>
      <w:r>
        <w:rPr>
          <w:rFonts w:ascii="Century Gothic" w:eastAsia="Calibri" w:hAnsi="Century Gothic" w:cs="Calibri"/>
          <w:sz w:val="22"/>
          <w:szCs w:val="22"/>
          <w:lang w:val="es-ES_tradnl" w:eastAsia="ar-SA"/>
        </w:rPr>
        <w:t xml:space="preserve">. </w:t>
      </w:r>
      <w:r w:rsidRPr="00D10274">
        <w:rPr>
          <w:rFonts w:ascii="Century Gothic" w:eastAsia="Calibri" w:hAnsi="Century Gothic" w:cs="Calibri"/>
          <w:sz w:val="22"/>
          <w:szCs w:val="22"/>
          <w:lang w:val="es-ES_tradnl" w:eastAsia="ar-SA"/>
        </w:rPr>
        <w:t>Desarrollo Urbano</w:t>
      </w:r>
    </w:p>
    <w:p w14:paraId="65BA7572" w14:textId="77777777" w:rsidR="00D10274" w:rsidRPr="00D10274" w:rsidRDefault="00D10274" w:rsidP="00D1027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10274">
        <w:rPr>
          <w:rFonts w:ascii="Century Gothic" w:eastAsia="Calibri" w:hAnsi="Century Gothic" w:cs="Calibri"/>
          <w:sz w:val="22"/>
          <w:szCs w:val="22"/>
          <w:lang w:val="es-ES_tradnl" w:eastAsia="ar-SA"/>
        </w:rPr>
        <w:lastRenderedPageBreak/>
        <w:t>La subvención puede ir desde 500,000 SEK hasta 1’800,000, además se cuentan con fechas fijas de evaluación para la revisión de proyectos.</w:t>
      </w:r>
    </w:p>
    <w:p w14:paraId="39990946" w14:textId="569B4D99" w:rsidR="00D10274" w:rsidRPr="00D10274" w:rsidRDefault="00D10274" w:rsidP="00D1027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10274">
        <w:rPr>
          <w:rFonts w:ascii="Century Gothic" w:eastAsia="Calibri" w:hAnsi="Century Gothic" w:cs="Calibri"/>
          <w:sz w:val="22"/>
          <w:szCs w:val="22"/>
          <w:u w:val="single"/>
          <w:lang w:val="es-ES_tradnl" w:eastAsia="ar-SA"/>
        </w:rPr>
        <w:t>Fecha de cierre</w:t>
      </w:r>
      <w:r w:rsidRPr="00D10274">
        <w:rPr>
          <w:rFonts w:ascii="Century Gothic" w:eastAsia="Calibri" w:hAnsi="Century Gothic" w:cs="Calibri"/>
          <w:sz w:val="22"/>
          <w:szCs w:val="22"/>
          <w:lang w:val="es-ES_tradnl" w:eastAsia="ar-SA"/>
        </w:rPr>
        <w:t>: 15 de marzo de 2019</w:t>
      </w:r>
    </w:p>
    <w:p w14:paraId="3F05A45D" w14:textId="32E4A63E" w:rsidR="00D10274" w:rsidRPr="00D10274" w:rsidRDefault="00D10274" w:rsidP="00D1027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n-US" w:eastAsia="ar-SA"/>
        </w:rPr>
      </w:pPr>
      <w:r w:rsidRPr="00D10274">
        <w:rPr>
          <w:rFonts w:ascii="Century Gothic" w:eastAsia="Calibri" w:hAnsi="Century Gothic" w:cs="Calibri"/>
          <w:sz w:val="22"/>
          <w:szCs w:val="22"/>
          <w:u w:val="single"/>
          <w:lang w:val="en-US" w:eastAsia="ar-SA"/>
        </w:rPr>
        <w:t>Link</w:t>
      </w:r>
      <w:r w:rsidRPr="00D10274">
        <w:rPr>
          <w:rFonts w:ascii="Century Gothic" w:eastAsia="Calibri" w:hAnsi="Century Gothic" w:cs="Calibri"/>
          <w:sz w:val="22"/>
          <w:szCs w:val="22"/>
          <w:lang w:val="en-US" w:eastAsia="ar-SA"/>
        </w:rPr>
        <w:t xml:space="preserve">: </w:t>
      </w:r>
      <w:hyperlink r:id="rId16">
        <w:r w:rsidRPr="00D10274">
          <w:rPr>
            <w:rFonts w:ascii="Century Gothic" w:eastAsia="Calibri" w:hAnsi="Century Gothic" w:cs="Calibri"/>
            <w:sz w:val="22"/>
            <w:szCs w:val="22"/>
            <w:lang w:val="en-US" w:eastAsia="ar-SA"/>
          </w:rPr>
          <w:t>https://tillvaxtverket.se/english/demo-environment-programme.html</w:t>
        </w:r>
      </w:hyperlink>
    </w:p>
    <w:p w14:paraId="6BCADC3D" w14:textId="299E8AB3" w:rsidR="00D10274" w:rsidRDefault="00D10274" w:rsidP="00D1027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10274">
        <w:rPr>
          <w:rFonts w:ascii="Century Gothic" w:eastAsia="Calibri" w:hAnsi="Century Gothic" w:cs="Calibri"/>
          <w:sz w:val="22"/>
          <w:szCs w:val="22"/>
          <w:lang w:val="es-ES_tradnl" w:eastAsia="ar-SA"/>
        </w:rPr>
        <w:t>Para mayor información puede comunicarse a la Oficina de Asuntos Internacionales, a través del correo electrónico asuntosinternacionales@pasto.gov.co o al teléfono 7236157.</w:t>
      </w:r>
    </w:p>
    <w:p w14:paraId="423BB205" w14:textId="658FFEC7" w:rsidR="00D10274" w:rsidRPr="00B869CC" w:rsidRDefault="00B869CC" w:rsidP="00B869CC">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B869CC">
        <w:rPr>
          <w:rFonts w:ascii="Century Gothic" w:eastAsia="Times New Roman" w:hAnsi="Century Gothic" w:cs="Calibri"/>
          <w:b/>
          <w:bCs/>
          <w:color w:val="212121"/>
          <w:sz w:val="18"/>
          <w:szCs w:val="22"/>
          <w:bdr w:val="none" w:sz="0" w:space="0" w:color="auto" w:frame="1"/>
          <w:lang w:val="es-ES_tradnl" w:eastAsia="es-CO"/>
        </w:rPr>
        <w:t>Información: Secretaria de las Mujeres e Identidades de Género, Ingrid Legarda Martínez. Celular: 3216473438</w:t>
      </w:r>
    </w:p>
    <w:p w14:paraId="21E02E53" w14:textId="77777777" w:rsidR="00B869CC" w:rsidRPr="00B67593" w:rsidRDefault="00B869CC" w:rsidP="00B869CC">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305DEDC9" w14:textId="77777777" w:rsidR="00B869CC" w:rsidRDefault="00B869CC" w:rsidP="00B869CC">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778909CE" w14:textId="77777777" w:rsidR="009863A6" w:rsidRDefault="009863A6" w:rsidP="00001A0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p>
    <w:p w14:paraId="0469A336" w14:textId="715C2E37" w:rsidR="00B869CC" w:rsidRPr="00B869CC" w:rsidRDefault="00B869CC" w:rsidP="00B869CC">
      <w:pPr>
        <w:spacing w:after="0"/>
        <w:jc w:val="center"/>
        <w:rPr>
          <w:rFonts w:ascii="Century Gothic" w:hAnsi="Century Gothic" w:cs="Arial"/>
          <w:b/>
          <w:sz w:val="22"/>
          <w:szCs w:val="22"/>
        </w:rPr>
      </w:pPr>
      <w:r w:rsidRPr="00B869CC">
        <w:rPr>
          <w:rFonts w:ascii="Century Gothic" w:hAnsi="Century Gothic" w:cs="Arial"/>
          <w:b/>
          <w:sz w:val="22"/>
          <w:szCs w:val="22"/>
        </w:rPr>
        <w:t xml:space="preserve">EN PUNTO DE INFORMACIÓN TURÍSTICA SE LLEVARÁ A CABO MUESTRA ARTESANAL CON “ARTESANÍAS CASTRILLÓN” </w:t>
      </w:r>
    </w:p>
    <w:p w14:paraId="7865F95A" w14:textId="77777777" w:rsidR="00B869CC" w:rsidRDefault="00B869CC" w:rsidP="00B869CC">
      <w:pPr>
        <w:tabs>
          <w:tab w:val="left" w:pos="2562"/>
        </w:tabs>
        <w:spacing w:after="0" w:line="240" w:lineRule="auto"/>
        <w:jc w:val="center"/>
        <w:rPr>
          <w:rFonts w:ascii="Century Gothic" w:hAnsi="Century Gothic"/>
          <w:b/>
          <w:bCs/>
        </w:rPr>
      </w:pPr>
    </w:p>
    <w:p w14:paraId="727D3539" w14:textId="035EC1DD" w:rsidR="00B869CC" w:rsidRDefault="00B869CC" w:rsidP="00B869CC">
      <w:pPr>
        <w:tabs>
          <w:tab w:val="left" w:pos="2562"/>
        </w:tabs>
        <w:spacing w:after="0" w:line="240" w:lineRule="auto"/>
        <w:jc w:val="center"/>
        <w:rPr>
          <w:rFonts w:ascii="Century Gothic" w:hAnsi="Century Gothic"/>
          <w:b/>
          <w:bCs/>
        </w:rPr>
      </w:pPr>
      <w:r>
        <w:rPr>
          <w:rFonts w:ascii="Century Gothic" w:hAnsi="Century Gothic"/>
          <w:b/>
          <w:bCs/>
          <w:noProof/>
          <w:lang w:eastAsia="es-CO"/>
        </w:rPr>
        <w:drawing>
          <wp:inline distT="0" distB="0" distL="0" distR="0" wp14:anchorId="653FDD27" wp14:editId="07AFB1D8">
            <wp:extent cx="4587875" cy="2590800"/>
            <wp:effectExtent l="0" t="0" r="317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RTESANIAS CASTRILON T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03292" cy="2599506"/>
                    </a:xfrm>
                    <a:prstGeom prst="rect">
                      <a:avLst/>
                    </a:prstGeom>
                  </pic:spPr>
                </pic:pic>
              </a:graphicData>
            </a:graphic>
          </wp:inline>
        </w:drawing>
      </w:r>
    </w:p>
    <w:p w14:paraId="74526510" w14:textId="77777777" w:rsidR="00B869CC" w:rsidRDefault="00B869CC" w:rsidP="00B869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p>
    <w:p w14:paraId="7429DB7D" w14:textId="628DC884" w:rsidR="00B869CC" w:rsidRDefault="00B869CC" w:rsidP="00B869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Este primero de marzo en el Punto de Información Turística de Pasto, ubicado en la carrera 25 y calle 19, centro de Pasto, se tendrá la presentación de la muestra artesanal con Artesanías Castrillón.</w:t>
      </w:r>
    </w:p>
    <w:p w14:paraId="66F94926" w14:textId="243CF126" w:rsidR="00B869CC" w:rsidRPr="00B869CC" w:rsidRDefault="00B869CC" w:rsidP="00B869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Durante esta jornada se mostrará la </w:t>
      </w:r>
      <w:r w:rsidRPr="00B869CC">
        <w:rPr>
          <w:rFonts w:ascii="Century Gothic" w:eastAsia="Calibri" w:hAnsi="Century Gothic" w:cs="Calibri"/>
          <w:sz w:val="22"/>
          <w:szCs w:val="22"/>
          <w:lang w:val="es-ES_tradnl" w:eastAsia="ar-SA"/>
        </w:rPr>
        <w:t>técnica del Barniz, donde se podrá observar una exposición de artículos en madera como jarrones, cofres, máscaras y otros accesorios realizados artesanalmente</w:t>
      </w:r>
      <w:r>
        <w:rPr>
          <w:rFonts w:ascii="Century Gothic" w:eastAsia="Calibri" w:hAnsi="Century Gothic" w:cs="Calibri"/>
          <w:sz w:val="22"/>
          <w:szCs w:val="22"/>
          <w:lang w:val="es-ES_tradnl" w:eastAsia="ar-SA"/>
        </w:rPr>
        <w:t>. C</w:t>
      </w:r>
      <w:r w:rsidRPr="00B869CC">
        <w:rPr>
          <w:rFonts w:ascii="Century Gothic" w:eastAsia="Calibri" w:hAnsi="Century Gothic" w:cs="Calibri"/>
          <w:sz w:val="22"/>
          <w:szCs w:val="22"/>
          <w:lang w:val="es-ES_tradnl" w:eastAsia="ar-SA"/>
        </w:rPr>
        <w:t>ada producto terminado muestra diseños exclusivos que se complementan con escenas de paisajes, figuras humanas, de animales y conjuntos geométricos.</w:t>
      </w:r>
    </w:p>
    <w:p w14:paraId="5D9C8E6C" w14:textId="38DF4A99" w:rsidR="00B869CC" w:rsidRPr="00B869CC" w:rsidRDefault="00B869CC" w:rsidP="00B869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En e</w:t>
      </w:r>
      <w:r w:rsidRPr="00B869CC">
        <w:rPr>
          <w:rFonts w:ascii="Century Gothic" w:eastAsia="Calibri" w:hAnsi="Century Gothic" w:cs="Calibri"/>
          <w:sz w:val="22"/>
          <w:szCs w:val="22"/>
          <w:lang w:val="es-ES_tradnl" w:eastAsia="ar-SA"/>
        </w:rPr>
        <w:t>sta muestra artesanal se destacará los conocimientos prácticos de este oficio, que son adquiridos por la diaria labor que tiene</w:t>
      </w:r>
      <w:r>
        <w:rPr>
          <w:rFonts w:ascii="Century Gothic" w:eastAsia="Calibri" w:hAnsi="Century Gothic" w:cs="Calibri"/>
          <w:sz w:val="22"/>
          <w:szCs w:val="22"/>
          <w:lang w:val="es-ES_tradnl" w:eastAsia="ar-SA"/>
        </w:rPr>
        <w:t xml:space="preserve"> la técnica d</w:t>
      </w:r>
      <w:r w:rsidRPr="00B869CC">
        <w:rPr>
          <w:rFonts w:ascii="Century Gothic" w:eastAsia="Calibri" w:hAnsi="Century Gothic" w:cs="Calibri"/>
          <w:sz w:val="22"/>
          <w:szCs w:val="22"/>
          <w:lang w:val="es-ES_tradnl" w:eastAsia="ar-SA"/>
        </w:rPr>
        <w:t>el Barniz de Pasto.</w:t>
      </w:r>
    </w:p>
    <w:p w14:paraId="27E00A10" w14:textId="159FB052" w:rsidR="00B869CC" w:rsidRDefault="00B869CC" w:rsidP="00B869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Las jornadas, apoyadas por la Alcaldía de Pasto, a través de la Subsecretaría de Turismo se realizan el fin de continuar impulsando y fortaleciendo el sector del artesanal en el municipio de Pasto.</w:t>
      </w:r>
    </w:p>
    <w:p w14:paraId="58EED0CB" w14:textId="556AB463" w:rsidR="00B869CC" w:rsidRDefault="00B869CC" w:rsidP="00B869CC">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Pr>
          <w:rFonts w:ascii="Century Gothic" w:eastAsia="Times New Roman" w:hAnsi="Century Gothic" w:cs="Calibri"/>
          <w:b/>
          <w:bCs/>
          <w:color w:val="212121"/>
          <w:sz w:val="18"/>
          <w:szCs w:val="22"/>
          <w:bdr w:val="none" w:sz="0" w:space="0" w:color="auto" w:frame="1"/>
          <w:lang w:val="es-ES_tradnl" w:eastAsia="es-CO"/>
        </w:rPr>
        <w:t>Información: Subsecretaria Turismo, Elsa María Portilla Arias. Celular: 3014005333</w:t>
      </w:r>
    </w:p>
    <w:p w14:paraId="79971320" w14:textId="33C5B8AC" w:rsidR="00B869CC" w:rsidRDefault="00B869CC" w:rsidP="00B869CC">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5F4B943C" w14:textId="2DB1EE04" w:rsidR="00D970D9" w:rsidRDefault="00B869CC" w:rsidP="00725683">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1B507840" w14:textId="77777777" w:rsidR="00725683" w:rsidRPr="00725683" w:rsidRDefault="00725683" w:rsidP="00725683">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bookmarkEnd w:id="0"/>
    <w:p w14:paraId="771B1B77" w14:textId="2362B33F" w:rsidR="00387AC8" w:rsidRPr="00B869CC" w:rsidRDefault="00387AC8" w:rsidP="00B869CC">
      <w:pPr>
        <w:spacing w:after="0"/>
        <w:jc w:val="center"/>
        <w:rPr>
          <w:rFonts w:ascii="Century Gothic" w:hAnsi="Century Gothic" w:cs="Arial"/>
          <w:b/>
          <w:sz w:val="22"/>
          <w:szCs w:val="22"/>
        </w:rPr>
      </w:pPr>
      <w:r w:rsidRPr="00B869CC">
        <w:rPr>
          <w:rFonts w:ascii="Century Gothic" w:hAnsi="Century Gothic" w:cs="Arial"/>
          <w:b/>
          <w:sz w:val="22"/>
          <w:szCs w:val="22"/>
        </w:rPr>
        <w:t>ESTAN ABIERTAS LAS INSCRIPCIONES AL III PERIODO. DEL MODULO PRESENCIAL DE HABIIDADES PARA LA VIDA</w:t>
      </w:r>
    </w:p>
    <w:p w14:paraId="1C8338C7" w14:textId="56744C52" w:rsidR="00387AC8" w:rsidRPr="00387AC8" w:rsidRDefault="00387AC8" w:rsidP="00387AC8">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46A0D0B6" wp14:editId="54B06BD8">
            <wp:extent cx="4429125" cy="3395392"/>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jovenes en acción.jpg"/>
                    <pic:cNvPicPr/>
                  </pic:nvPicPr>
                  <pic:blipFill>
                    <a:blip r:embed="rId18">
                      <a:extLst>
                        <a:ext uri="{28A0092B-C50C-407E-A947-70E740481C1C}">
                          <a14:useLocalDpi xmlns:a14="http://schemas.microsoft.com/office/drawing/2010/main" val="0"/>
                        </a:ext>
                      </a:extLst>
                    </a:blip>
                    <a:stretch>
                      <a:fillRect/>
                    </a:stretch>
                  </pic:blipFill>
                  <pic:spPr>
                    <a:xfrm>
                      <a:off x="0" y="0"/>
                      <a:ext cx="4454811" cy="3415083"/>
                    </a:xfrm>
                    <a:prstGeom prst="rect">
                      <a:avLst/>
                    </a:prstGeom>
                  </pic:spPr>
                </pic:pic>
              </a:graphicData>
            </a:graphic>
          </wp:inline>
        </w:drawing>
      </w:r>
    </w:p>
    <w:p w14:paraId="757BF1B8" w14:textId="65F98AF5" w:rsidR="00387AC8" w:rsidRDefault="007B0737" w:rsidP="007B073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B0737">
        <w:rPr>
          <w:rFonts w:ascii="Century Gothic" w:eastAsia="Calibri" w:hAnsi="Century Gothic" w:cs="Calibri"/>
          <w:sz w:val="22"/>
          <w:szCs w:val="22"/>
          <w:lang w:val="es-ES_tradnl" w:eastAsia="ar-SA"/>
        </w:rPr>
        <w:t xml:space="preserve">La Alcaldía de Pasto a través de la Secretaría de Bienestar Social y el programa Jóvenes en Acción, se permite comunicar que </w:t>
      </w:r>
      <w:r w:rsidR="00387AC8" w:rsidRPr="007B0737">
        <w:rPr>
          <w:rFonts w:ascii="Century Gothic" w:eastAsia="Calibri" w:hAnsi="Century Gothic" w:cs="Calibri"/>
          <w:sz w:val="22"/>
          <w:szCs w:val="22"/>
          <w:lang w:val="es-ES_tradnl" w:eastAsia="ar-SA"/>
        </w:rPr>
        <w:t>está</w:t>
      </w:r>
      <w:r w:rsidRPr="007B0737">
        <w:rPr>
          <w:rFonts w:ascii="Century Gothic" w:eastAsia="Calibri" w:hAnsi="Century Gothic" w:cs="Calibri"/>
          <w:sz w:val="22"/>
          <w:szCs w:val="22"/>
          <w:lang w:val="es-ES_tradnl" w:eastAsia="ar-SA"/>
        </w:rPr>
        <w:t xml:space="preserve"> habilitado el link de inscripción del cuarto módulo presencial de los </w:t>
      </w:r>
      <w:r w:rsidR="00387AC8">
        <w:rPr>
          <w:rFonts w:ascii="Century Gothic" w:eastAsia="Calibri" w:hAnsi="Century Gothic" w:cs="Calibri"/>
          <w:sz w:val="22"/>
          <w:szCs w:val="22"/>
          <w:lang w:val="es-ES_tradnl" w:eastAsia="ar-SA"/>
        </w:rPr>
        <w:t>T</w:t>
      </w:r>
      <w:r w:rsidRPr="007B0737">
        <w:rPr>
          <w:rFonts w:ascii="Century Gothic" w:eastAsia="Calibri" w:hAnsi="Century Gothic" w:cs="Calibri"/>
          <w:sz w:val="22"/>
          <w:szCs w:val="22"/>
          <w:lang w:val="es-ES_tradnl" w:eastAsia="ar-SA"/>
        </w:rPr>
        <w:t>alleres de habilidades para la vida, durante los días 18 al 27 de febrero del presente año</w:t>
      </w:r>
      <w:r w:rsidR="00387AC8">
        <w:rPr>
          <w:rFonts w:ascii="Century Gothic" w:eastAsia="Calibri" w:hAnsi="Century Gothic" w:cs="Calibri"/>
          <w:sz w:val="22"/>
          <w:szCs w:val="22"/>
          <w:lang w:val="es-ES_tradnl" w:eastAsia="ar-SA"/>
        </w:rPr>
        <w:t xml:space="preserve">, </w:t>
      </w:r>
      <w:r w:rsidRPr="007B0737">
        <w:rPr>
          <w:rFonts w:ascii="Century Gothic" w:eastAsia="Calibri" w:hAnsi="Century Gothic" w:cs="Calibri"/>
          <w:sz w:val="22"/>
          <w:szCs w:val="22"/>
          <w:lang w:val="es-ES_tradnl" w:eastAsia="ar-SA"/>
        </w:rPr>
        <w:t xml:space="preserve">dirigido a jóvenes beneficiados del programa y estudiantes activos del Sena </w:t>
      </w:r>
      <w:r w:rsidR="00387AC8">
        <w:rPr>
          <w:rFonts w:ascii="Century Gothic" w:eastAsia="Calibri" w:hAnsi="Century Gothic" w:cs="Calibri"/>
          <w:sz w:val="22"/>
          <w:szCs w:val="22"/>
          <w:lang w:val="es-ES_tradnl" w:eastAsia="ar-SA"/>
        </w:rPr>
        <w:t>y</w:t>
      </w:r>
      <w:r w:rsidRPr="007B0737">
        <w:rPr>
          <w:rFonts w:ascii="Century Gothic" w:eastAsia="Calibri" w:hAnsi="Century Gothic" w:cs="Calibri"/>
          <w:sz w:val="22"/>
          <w:szCs w:val="22"/>
          <w:lang w:val="es-ES_tradnl" w:eastAsia="ar-SA"/>
        </w:rPr>
        <w:t xml:space="preserve"> Universidad de Nariño. </w:t>
      </w:r>
    </w:p>
    <w:p w14:paraId="1D11530C" w14:textId="54DDB0CF" w:rsidR="007B0737" w:rsidRPr="007B0737" w:rsidRDefault="00387AC8" w:rsidP="007B073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w:t>
      </w:r>
      <w:r w:rsidR="007B0737" w:rsidRPr="007B0737">
        <w:rPr>
          <w:rFonts w:ascii="Century Gothic" w:eastAsia="Calibri" w:hAnsi="Century Gothic" w:cs="Calibri"/>
          <w:sz w:val="22"/>
          <w:szCs w:val="22"/>
          <w:lang w:val="es-ES_tradnl" w:eastAsia="ar-SA"/>
        </w:rPr>
        <w:t xml:space="preserve">sta </w:t>
      </w:r>
      <w:r>
        <w:rPr>
          <w:rFonts w:ascii="Century Gothic" w:eastAsia="Calibri" w:hAnsi="Century Gothic" w:cs="Calibri"/>
          <w:sz w:val="22"/>
          <w:szCs w:val="22"/>
          <w:lang w:val="es-ES_tradnl" w:eastAsia="ar-SA"/>
        </w:rPr>
        <w:t xml:space="preserve">es </w:t>
      </w:r>
      <w:r w:rsidR="007B0737" w:rsidRPr="007B0737">
        <w:rPr>
          <w:rFonts w:ascii="Century Gothic" w:eastAsia="Calibri" w:hAnsi="Century Gothic" w:cs="Calibri"/>
          <w:sz w:val="22"/>
          <w:szCs w:val="22"/>
          <w:lang w:val="es-ES_tradnl" w:eastAsia="ar-SA"/>
        </w:rPr>
        <w:t>una de las corresponsabilidades del estudiante a todas las actividades que sean convocados por el programa, el cual está estipulado en el Manual Operativo. Sexta versión, resolución 01511 del 22 de mayo 2017</w:t>
      </w:r>
      <w:r>
        <w:rPr>
          <w:rFonts w:ascii="Century Gothic" w:eastAsia="Calibri" w:hAnsi="Century Gothic" w:cs="Calibri"/>
          <w:sz w:val="22"/>
          <w:szCs w:val="22"/>
          <w:lang w:val="es-ES_tradnl" w:eastAsia="ar-SA"/>
        </w:rPr>
        <w:t>: ‘’</w:t>
      </w:r>
      <w:r w:rsidRPr="007B0737">
        <w:rPr>
          <w:rFonts w:ascii="Century Gothic" w:eastAsia="Calibri" w:hAnsi="Century Gothic" w:cs="Calibri"/>
          <w:sz w:val="22"/>
          <w:szCs w:val="22"/>
          <w:lang w:val="es-ES_tradnl" w:eastAsia="ar-SA"/>
        </w:rPr>
        <w:t>el incumplimiento de tus responsabilidades puede</w:t>
      </w:r>
      <w:r w:rsidR="007B0737" w:rsidRPr="007B0737">
        <w:rPr>
          <w:rFonts w:ascii="Century Gothic" w:eastAsia="Calibri" w:hAnsi="Century Gothic" w:cs="Calibri"/>
          <w:sz w:val="22"/>
          <w:szCs w:val="22"/>
          <w:lang w:val="es-ES_tradnl" w:eastAsia="ar-SA"/>
        </w:rPr>
        <w:t xml:space="preserve"> poner en riesgo la permanencia el programa</w:t>
      </w:r>
      <w:r>
        <w:rPr>
          <w:rFonts w:ascii="Century Gothic" w:eastAsia="Calibri" w:hAnsi="Century Gothic" w:cs="Calibri"/>
          <w:sz w:val="22"/>
          <w:szCs w:val="22"/>
          <w:lang w:val="es-ES_tradnl" w:eastAsia="ar-SA"/>
        </w:rPr>
        <w:t>’’</w:t>
      </w:r>
      <w:r w:rsidR="007B0737" w:rsidRPr="007B0737">
        <w:rPr>
          <w:rFonts w:ascii="Century Gothic" w:eastAsia="Calibri" w:hAnsi="Century Gothic" w:cs="Calibri"/>
          <w:sz w:val="22"/>
          <w:szCs w:val="22"/>
          <w:lang w:val="es-ES_tradnl" w:eastAsia="ar-SA"/>
        </w:rPr>
        <w:t xml:space="preserve">.  </w:t>
      </w:r>
    </w:p>
    <w:p w14:paraId="205A2F59" w14:textId="5BE1EA3C" w:rsidR="007B0737" w:rsidRDefault="00387AC8" w:rsidP="007B073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B0737">
        <w:rPr>
          <w:rFonts w:ascii="Century Gothic" w:eastAsia="Calibri" w:hAnsi="Century Gothic" w:cs="Calibri"/>
          <w:sz w:val="22"/>
          <w:szCs w:val="22"/>
          <w:lang w:val="es-ES_tradnl" w:eastAsia="ar-SA"/>
        </w:rPr>
        <w:t>El estudiante debe</w:t>
      </w:r>
      <w:r w:rsidR="007B0737" w:rsidRPr="007B0737">
        <w:rPr>
          <w:rFonts w:ascii="Century Gothic" w:eastAsia="Calibri" w:hAnsi="Century Gothic" w:cs="Calibri"/>
          <w:sz w:val="22"/>
          <w:szCs w:val="22"/>
          <w:lang w:val="es-ES_tradnl" w:eastAsia="ar-SA"/>
        </w:rPr>
        <w:t xml:space="preserve"> de ingresar a la página: </w:t>
      </w:r>
      <w:hyperlink r:id="rId19" w:history="1">
        <w:r w:rsidR="007B0737" w:rsidRPr="007B0737">
          <w:rPr>
            <w:rFonts w:eastAsia="Calibri" w:cs="Calibri"/>
            <w:sz w:val="22"/>
            <w:szCs w:val="22"/>
            <w:lang w:val="es-ES_tradnl" w:eastAsia="ar-SA"/>
          </w:rPr>
          <w:t>http://hpvjea.prosperidadsocial.gov.co/</w:t>
        </w:r>
      </w:hyperlink>
      <w:r w:rsidR="007B0737" w:rsidRPr="007B0737">
        <w:rPr>
          <w:rFonts w:ascii="Century Gothic" w:eastAsia="Calibri" w:hAnsi="Century Gothic" w:cs="Calibri"/>
          <w:sz w:val="22"/>
          <w:szCs w:val="22"/>
          <w:lang w:val="es-ES_tradnl" w:eastAsia="ar-SA"/>
        </w:rPr>
        <w:t>, ingresar sus datos</w:t>
      </w:r>
      <w:r>
        <w:rPr>
          <w:rFonts w:ascii="Century Gothic" w:eastAsia="Calibri" w:hAnsi="Century Gothic" w:cs="Calibri"/>
          <w:sz w:val="22"/>
          <w:szCs w:val="22"/>
          <w:lang w:val="es-ES_tradnl" w:eastAsia="ar-SA"/>
        </w:rPr>
        <w:t xml:space="preserve">, responder la </w:t>
      </w:r>
      <w:r w:rsidR="007B0737" w:rsidRPr="007B0737">
        <w:rPr>
          <w:rFonts w:ascii="Century Gothic" w:eastAsia="Calibri" w:hAnsi="Century Gothic" w:cs="Calibri"/>
          <w:sz w:val="22"/>
          <w:szCs w:val="22"/>
          <w:lang w:val="es-ES_tradnl" w:eastAsia="ar-SA"/>
        </w:rPr>
        <w:t>encuesta</w:t>
      </w:r>
      <w:r>
        <w:rPr>
          <w:rFonts w:ascii="Century Gothic" w:eastAsia="Calibri" w:hAnsi="Century Gothic" w:cs="Calibri"/>
          <w:sz w:val="22"/>
          <w:szCs w:val="22"/>
          <w:lang w:val="es-ES_tradnl" w:eastAsia="ar-SA"/>
        </w:rPr>
        <w:t xml:space="preserve"> y</w:t>
      </w:r>
      <w:r w:rsidR="007B0737" w:rsidRPr="007B0737">
        <w:rPr>
          <w:rFonts w:ascii="Century Gothic" w:eastAsia="Calibri" w:hAnsi="Century Gothic" w:cs="Calibri"/>
          <w:sz w:val="22"/>
          <w:szCs w:val="22"/>
          <w:lang w:val="es-ES_tradnl" w:eastAsia="ar-SA"/>
        </w:rPr>
        <w:t xml:space="preserve"> programar horario preferencial. </w:t>
      </w:r>
      <w:r>
        <w:rPr>
          <w:rFonts w:ascii="Century Gothic" w:eastAsia="Calibri" w:hAnsi="Century Gothic" w:cs="Calibri"/>
          <w:sz w:val="22"/>
          <w:szCs w:val="22"/>
          <w:lang w:val="es-ES_tradnl" w:eastAsia="ar-SA"/>
        </w:rPr>
        <w:t xml:space="preserve"> Los interesados en recibir más información</w:t>
      </w:r>
      <w:r w:rsidR="007B0737" w:rsidRPr="007B0737">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pueden acercarse a</w:t>
      </w:r>
      <w:r w:rsidR="007B0737" w:rsidRPr="007B0737">
        <w:rPr>
          <w:rFonts w:ascii="Century Gothic" w:eastAsia="Calibri" w:hAnsi="Century Gothic" w:cs="Calibri"/>
          <w:sz w:val="22"/>
          <w:szCs w:val="22"/>
          <w:lang w:val="es-ES_tradnl" w:eastAsia="ar-SA"/>
        </w:rPr>
        <w:t xml:space="preserve"> las instalaciones de la Secretaria de Bienestar Social – Programa Jóvenes en Acción, en horario de atención de 8:00 a 11.00 a.m. y de 2.00 a 5.00 pm - Antiguo INURBE Avenida Mijitayo.  Teléfono 7244326 extensión 3012. </w:t>
      </w:r>
    </w:p>
    <w:p w14:paraId="35C1E123" w14:textId="11768BDE" w:rsidR="00387AC8" w:rsidRDefault="00387AC8" w:rsidP="00387AC8">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B67593">
        <w:rPr>
          <w:rFonts w:ascii="Century Gothic" w:eastAsia="Times New Roman" w:hAnsi="Century Gothic" w:cs="Calibri"/>
          <w:b/>
          <w:bCs/>
          <w:color w:val="212121"/>
          <w:sz w:val="18"/>
          <w:szCs w:val="22"/>
          <w:bdr w:val="none" w:sz="0" w:space="0" w:color="auto" w:frame="1"/>
          <w:lang w:val="es-ES_tradnl" w:eastAsia="es-CO"/>
        </w:rPr>
        <w:lastRenderedPageBreak/>
        <w:t xml:space="preserve">Información: Secretario de Bienestar Social, Arley Darío Bastidas Bilbao. Celular: 3188342107 </w:t>
      </w:r>
    </w:p>
    <w:p w14:paraId="0BE08B6F" w14:textId="77777777" w:rsidR="005B234C" w:rsidRDefault="005B234C" w:rsidP="00387AC8">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2D5E307A" w14:textId="77777777" w:rsidR="005B234C" w:rsidRPr="00387AC8" w:rsidRDefault="005B234C" w:rsidP="005B234C">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w:t>
      </w:r>
      <w:r>
        <w:rPr>
          <w:rFonts w:ascii="Century Gothic" w:eastAsia="Calibri" w:hAnsi="Century Gothic" w:cs="Calibri"/>
          <w:i/>
          <w:sz w:val="22"/>
          <w:szCs w:val="22"/>
          <w:lang w:val="es-ES_tradnl" w:eastAsia="ar-SA"/>
        </w:rPr>
        <w:t>z</w:t>
      </w:r>
    </w:p>
    <w:p w14:paraId="4F32379A" w14:textId="548BFA51" w:rsidR="00AD7214" w:rsidRDefault="00AD7214" w:rsidP="00387AC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4058DFD3" w14:textId="44791098" w:rsidR="001F6FF4" w:rsidRPr="00B869CC" w:rsidRDefault="001F6FF4" w:rsidP="00D970D9">
      <w:pPr>
        <w:spacing w:after="0" w:line="240" w:lineRule="auto"/>
        <w:jc w:val="center"/>
        <w:rPr>
          <w:rFonts w:ascii="Century Gothic" w:hAnsi="Century Gothic" w:cs="Arial"/>
          <w:b/>
          <w:sz w:val="22"/>
          <w:szCs w:val="22"/>
        </w:rPr>
      </w:pPr>
      <w:r w:rsidRPr="00B869CC">
        <w:rPr>
          <w:rFonts w:ascii="Century Gothic" w:hAnsi="Century Gothic" w:cs="Arial"/>
          <w:b/>
          <w:sz w:val="22"/>
          <w:szCs w:val="22"/>
        </w:rPr>
        <w:t>JÓVENES EN ACCIÓN COMIENZA PAGO DE LOS INCENTIVOS CORRESPONDIENTES SENA – PERIODOS OCTUBRE Y NOVIEMBRE 2018</w:t>
      </w:r>
    </w:p>
    <w:p w14:paraId="190EDA6F" w14:textId="152886DA" w:rsidR="00AD7214" w:rsidRPr="001F6FF4" w:rsidRDefault="001F6FF4" w:rsidP="001F6FF4">
      <w:pPr>
        <w:jc w:val="center"/>
        <w:rPr>
          <w:rFonts w:ascii="Century Gothic" w:hAnsi="Century Gothic"/>
          <w:b/>
        </w:rPr>
      </w:pPr>
      <w:r>
        <w:rPr>
          <w:rFonts w:ascii="Century Gothic" w:hAnsi="Century Gothic"/>
          <w:b/>
          <w:noProof/>
          <w:lang w:eastAsia="es-CO"/>
        </w:rPr>
        <w:drawing>
          <wp:inline distT="0" distB="0" distL="0" distR="0" wp14:anchorId="67CBB3A8" wp14:editId="3F22779E">
            <wp:extent cx="4139405" cy="35718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 EN ACCION O.png"/>
                    <pic:cNvPicPr/>
                  </pic:nvPicPr>
                  <pic:blipFill>
                    <a:blip r:embed="rId20">
                      <a:extLst>
                        <a:ext uri="{28A0092B-C50C-407E-A947-70E740481C1C}">
                          <a14:useLocalDpi xmlns:a14="http://schemas.microsoft.com/office/drawing/2010/main" val="0"/>
                        </a:ext>
                      </a:extLst>
                    </a:blip>
                    <a:stretch>
                      <a:fillRect/>
                    </a:stretch>
                  </pic:blipFill>
                  <pic:spPr>
                    <a:xfrm>
                      <a:off x="0" y="0"/>
                      <a:ext cx="4155467" cy="3585735"/>
                    </a:xfrm>
                    <a:prstGeom prst="rect">
                      <a:avLst/>
                    </a:prstGeom>
                  </pic:spPr>
                </pic:pic>
              </a:graphicData>
            </a:graphic>
          </wp:inline>
        </w:drawing>
      </w:r>
    </w:p>
    <w:p w14:paraId="55DB1624" w14:textId="612B85FD" w:rsidR="00AD7214" w:rsidRPr="001F6FF4" w:rsidRDefault="00AD7214" w:rsidP="001F6FF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 xml:space="preserve">La </w:t>
      </w:r>
      <w:r w:rsidR="001F6FF4">
        <w:rPr>
          <w:rFonts w:ascii="Century Gothic" w:eastAsia="Calibri" w:hAnsi="Century Gothic" w:cs="Calibri"/>
          <w:sz w:val="22"/>
          <w:szCs w:val="22"/>
          <w:lang w:val="es-ES_tradnl" w:eastAsia="ar-SA"/>
        </w:rPr>
        <w:t>A</w:t>
      </w:r>
      <w:r w:rsidRPr="001F6FF4">
        <w:rPr>
          <w:rFonts w:ascii="Century Gothic" w:eastAsia="Calibri" w:hAnsi="Century Gothic" w:cs="Calibri"/>
          <w:sz w:val="22"/>
          <w:szCs w:val="22"/>
          <w:lang w:val="es-ES_tradnl" w:eastAsia="ar-SA"/>
        </w:rPr>
        <w:t xml:space="preserve">lcaldía de Pasto y la Secretaría de Bienestar Social a través del programa Jóvenes en </w:t>
      </w:r>
      <w:r w:rsidR="001F6FF4">
        <w:rPr>
          <w:rFonts w:ascii="Century Gothic" w:eastAsia="Calibri" w:hAnsi="Century Gothic" w:cs="Calibri"/>
          <w:sz w:val="22"/>
          <w:szCs w:val="22"/>
          <w:lang w:val="es-ES_tradnl" w:eastAsia="ar-SA"/>
        </w:rPr>
        <w:t>A</w:t>
      </w:r>
      <w:r w:rsidRPr="001F6FF4">
        <w:rPr>
          <w:rFonts w:ascii="Century Gothic" w:eastAsia="Calibri" w:hAnsi="Century Gothic" w:cs="Calibri"/>
          <w:sz w:val="22"/>
          <w:szCs w:val="22"/>
          <w:lang w:val="es-ES_tradnl" w:eastAsia="ar-SA"/>
        </w:rPr>
        <w:t xml:space="preserve">cción, informa que </w:t>
      </w:r>
      <w:r w:rsidR="001F6FF4">
        <w:rPr>
          <w:rFonts w:ascii="Century Gothic" w:eastAsia="Calibri" w:hAnsi="Century Gothic" w:cs="Calibri"/>
          <w:sz w:val="22"/>
          <w:szCs w:val="22"/>
          <w:lang w:val="es-ES_tradnl" w:eastAsia="ar-SA"/>
        </w:rPr>
        <w:t>se entregará</w:t>
      </w:r>
      <w:r w:rsidRPr="001F6FF4">
        <w:rPr>
          <w:rFonts w:ascii="Century Gothic" w:eastAsia="Calibri" w:hAnsi="Century Gothic" w:cs="Calibri"/>
          <w:sz w:val="22"/>
          <w:szCs w:val="22"/>
          <w:lang w:val="es-ES_tradnl" w:eastAsia="ar-SA"/>
        </w:rPr>
        <w:t xml:space="preserve"> incentivos a estudiantes del </w:t>
      </w:r>
      <w:r w:rsidR="005D1B92" w:rsidRPr="001F6FF4">
        <w:rPr>
          <w:rFonts w:ascii="Century Gothic" w:eastAsia="Calibri" w:hAnsi="Century Gothic" w:cs="Calibri"/>
          <w:sz w:val="22"/>
          <w:szCs w:val="22"/>
          <w:lang w:val="es-ES_tradnl" w:eastAsia="ar-SA"/>
        </w:rPr>
        <w:t>Sena, beneficiarios</w:t>
      </w:r>
      <w:r w:rsidRPr="001F6FF4">
        <w:rPr>
          <w:rFonts w:ascii="Century Gothic" w:eastAsia="Calibri" w:hAnsi="Century Gothic" w:cs="Calibri"/>
          <w:sz w:val="22"/>
          <w:szCs w:val="22"/>
          <w:lang w:val="es-ES_tradnl" w:eastAsia="ar-SA"/>
        </w:rPr>
        <w:t xml:space="preserve"> del programa Jóvenes en Acción, mediante giro o cajero automático, </w:t>
      </w:r>
      <w:r w:rsidR="001F6FF4">
        <w:rPr>
          <w:rFonts w:ascii="Century Gothic" w:eastAsia="Calibri" w:hAnsi="Century Gothic" w:cs="Calibri"/>
          <w:sz w:val="22"/>
          <w:szCs w:val="22"/>
          <w:lang w:val="es-ES_tradnl" w:eastAsia="ar-SA"/>
        </w:rPr>
        <w:t>hasta</w:t>
      </w:r>
      <w:r w:rsidRPr="001F6FF4">
        <w:rPr>
          <w:rFonts w:ascii="Century Gothic" w:eastAsia="Calibri" w:hAnsi="Century Gothic" w:cs="Calibri"/>
          <w:sz w:val="22"/>
          <w:szCs w:val="22"/>
          <w:lang w:val="es-ES_tradnl" w:eastAsia="ar-SA"/>
        </w:rPr>
        <w:t xml:space="preserve"> 17 de marzo de 2019, periodo verificado SENA Octubre-</w:t>
      </w:r>
      <w:proofErr w:type="gramStart"/>
      <w:r w:rsidRPr="001F6FF4">
        <w:rPr>
          <w:rFonts w:ascii="Century Gothic" w:eastAsia="Calibri" w:hAnsi="Century Gothic" w:cs="Calibri"/>
          <w:sz w:val="22"/>
          <w:szCs w:val="22"/>
          <w:lang w:val="es-ES_tradnl" w:eastAsia="ar-SA"/>
        </w:rPr>
        <w:t>Novie</w:t>
      </w:r>
      <w:bookmarkStart w:id="2" w:name="_GoBack"/>
      <w:bookmarkEnd w:id="2"/>
      <w:r w:rsidRPr="001F6FF4">
        <w:rPr>
          <w:rFonts w:ascii="Century Gothic" w:eastAsia="Calibri" w:hAnsi="Century Gothic" w:cs="Calibri"/>
          <w:sz w:val="22"/>
          <w:szCs w:val="22"/>
          <w:lang w:val="es-ES_tradnl" w:eastAsia="ar-SA"/>
        </w:rPr>
        <w:t>mbre</w:t>
      </w:r>
      <w:proofErr w:type="gramEnd"/>
      <w:r w:rsidRPr="001F6FF4">
        <w:rPr>
          <w:rFonts w:ascii="Century Gothic" w:eastAsia="Calibri" w:hAnsi="Century Gothic" w:cs="Calibri"/>
          <w:sz w:val="22"/>
          <w:szCs w:val="22"/>
          <w:lang w:val="es-ES_tradnl" w:eastAsia="ar-SA"/>
        </w:rPr>
        <w:t xml:space="preserve"> 2018, incluyendo no cobros del ciclo pasado (Universidad de Nariño y </w:t>
      </w:r>
      <w:r w:rsidR="005D1B92" w:rsidRPr="001F6FF4">
        <w:rPr>
          <w:rFonts w:ascii="Century Gothic" w:eastAsia="Calibri" w:hAnsi="Century Gothic" w:cs="Calibri"/>
          <w:sz w:val="22"/>
          <w:szCs w:val="22"/>
          <w:lang w:val="es-ES_tradnl" w:eastAsia="ar-SA"/>
        </w:rPr>
        <w:t>SENA),</w:t>
      </w:r>
      <w:r w:rsidRPr="001F6FF4">
        <w:rPr>
          <w:rFonts w:ascii="Century Gothic" w:eastAsia="Calibri" w:hAnsi="Century Gothic" w:cs="Calibri"/>
          <w:sz w:val="22"/>
          <w:szCs w:val="22"/>
          <w:lang w:val="es-ES_tradnl" w:eastAsia="ar-SA"/>
        </w:rPr>
        <w:t xml:space="preserve"> por modalidad pico y cédula.  </w:t>
      </w:r>
    </w:p>
    <w:p w14:paraId="3804B805" w14:textId="77777777" w:rsidR="00AD7214" w:rsidRPr="001F6FF4" w:rsidRDefault="00AD7214" w:rsidP="001F6FF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Puntos a cobrar por cajero automático las 24 horas de lunes a domingo:</w:t>
      </w:r>
    </w:p>
    <w:p w14:paraId="28145CE7" w14:textId="77777777" w:rsidR="00AD7214" w:rsidRPr="001F6FF4" w:rsidRDefault="00AD7214" w:rsidP="001F6FF4">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Principal Pasto, Calle 17 No. 25 - 40</w:t>
      </w:r>
    </w:p>
    <w:p w14:paraId="303CCF87" w14:textId="77777777" w:rsidR="00AD7214" w:rsidRPr="001F6FF4" w:rsidRDefault="00AD7214" w:rsidP="001F6FF4">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Parque Bolívar Pasto, Calle 21 No. 12 - 45</w:t>
      </w:r>
    </w:p>
    <w:p w14:paraId="27F23E11" w14:textId="77777777" w:rsidR="00AD7214" w:rsidRPr="001F6FF4" w:rsidRDefault="00AD7214" w:rsidP="001F6FF4">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Parque Nariño Pasto, Calle 18 No. 24-11 Parque Nariño</w:t>
      </w:r>
    </w:p>
    <w:p w14:paraId="1343EBB8" w14:textId="77777777" w:rsidR="00AD7214" w:rsidRPr="001F6FF4" w:rsidRDefault="00AD7214" w:rsidP="001F6FF4">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Metro Express Pasto, Calle 16B No. 32 – 53</w:t>
      </w:r>
    </w:p>
    <w:p w14:paraId="2FB6A7A5" w14:textId="77777777" w:rsidR="00AD7214" w:rsidRPr="001F6FF4" w:rsidRDefault="00AD7214" w:rsidP="001F6FF4">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Unicentro Pasto Cl 11 No. 34-78</w:t>
      </w:r>
    </w:p>
    <w:p w14:paraId="0D4A2875" w14:textId="77777777" w:rsidR="00AD7214" w:rsidRPr="001F6FF4" w:rsidRDefault="00AD7214" w:rsidP="001F6FF4">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 xml:space="preserve">Éxito Pasto </w:t>
      </w:r>
      <w:proofErr w:type="spellStart"/>
      <w:r w:rsidRPr="001F6FF4">
        <w:rPr>
          <w:rFonts w:ascii="Century Gothic" w:eastAsia="Calibri" w:hAnsi="Century Gothic" w:cs="Calibri"/>
          <w:sz w:val="22"/>
          <w:szCs w:val="22"/>
          <w:lang w:val="es-ES_tradnl" w:eastAsia="ar-SA"/>
        </w:rPr>
        <w:t>Cra</w:t>
      </w:r>
      <w:proofErr w:type="spellEnd"/>
      <w:r w:rsidRPr="001F6FF4">
        <w:rPr>
          <w:rFonts w:ascii="Century Gothic" w:eastAsia="Calibri" w:hAnsi="Century Gothic" w:cs="Calibri"/>
          <w:sz w:val="22"/>
          <w:szCs w:val="22"/>
          <w:lang w:val="es-ES_tradnl" w:eastAsia="ar-SA"/>
        </w:rPr>
        <w:t xml:space="preserve">. 22 B No. 2 - 57 Av. Panamericana </w:t>
      </w:r>
    </w:p>
    <w:p w14:paraId="70FEB6DD" w14:textId="575790EB" w:rsidR="00AD7214" w:rsidRPr="001F6FF4" w:rsidRDefault="001F6FF4" w:rsidP="001F6FF4">
      <w:pPr>
        <w:pStyle w:val="NormalWeb"/>
        <w:shd w:val="clear" w:color="auto" w:fill="FFFFFF"/>
        <w:spacing w:before="0" w:beforeAutospacing="0" w:after="90" w:afterAutospacing="0" w:line="240" w:lineRule="auto"/>
        <w:jc w:val="both"/>
        <w:rPr>
          <w:rFonts w:ascii="Century Gothic" w:eastAsia="Calibri" w:hAnsi="Century Gothic" w:cs="Calibri"/>
          <w:sz w:val="22"/>
          <w:szCs w:val="22"/>
          <w:u w:val="single"/>
          <w:lang w:val="es-ES_tradnl" w:eastAsia="ar-SA"/>
        </w:rPr>
      </w:pPr>
      <w:r w:rsidRPr="001F6FF4">
        <w:rPr>
          <w:rFonts w:ascii="Century Gothic" w:eastAsia="Calibri" w:hAnsi="Century Gothic" w:cs="Calibri"/>
          <w:sz w:val="22"/>
          <w:szCs w:val="22"/>
          <w:u w:val="single"/>
          <w:lang w:val="es-ES_tradnl" w:eastAsia="ar-SA"/>
        </w:rPr>
        <w:t>Modalidad giro</w:t>
      </w:r>
    </w:p>
    <w:p w14:paraId="61AF5928" w14:textId="7EE9CE80" w:rsidR="00AD7214" w:rsidRPr="001F6FF4" w:rsidRDefault="00AD7214" w:rsidP="001F6FF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 xml:space="preserve">Puntos a cobrar por modalidad giro (sede bancarias DAVIVIENDA) de lunes a viernes, horario de 08:00 </w:t>
      </w:r>
      <w:r w:rsidR="001F6FF4">
        <w:rPr>
          <w:rFonts w:ascii="Century Gothic" w:eastAsia="Calibri" w:hAnsi="Century Gothic" w:cs="Calibri"/>
          <w:sz w:val="22"/>
          <w:szCs w:val="22"/>
          <w:lang w:val="es-ES_tradnl" w:eastAsia="ar-SA"/>
        </w:rPr>
        <w:t xml:space="preserve">a.m. </w:t>
      </w:r>
      <w:r w:rsidRPr="001F6FF4">
        <w:rPr>
          <w:rFonts w:ascii="Century Gothic" w:eastAsia="Calibri" w:hAnsi="Century Gothic" w:cs="Calibri"/>
          <w:sz w:val="22"/>
          <w:szCs w:val="22"/>
          <w:lang w:val="es-ES_tradnl" w:eastAsia="ar-SA"/>
        </w:rPr>
        <w:t>- 11:30</w:t>
      </w:r>
      <w:r w:rsidR="001F6FF4">
        <w:rPr>
          <w:rFonts w:ascii="Century Gothic" w:eastAsia="Calibri" w:hAnsi="Century Gothic" w:cs="Calibri"/>
          <w:sz w:val="22"/>
          <w:szCs w:val="22"/>
          <w:lang w:val="es-ES_tradnl" w:eastAsia="ar-SA"/>
        </w:rPr>
        <w:t xml:space="preserve"> a.m. </w:t>
      </w:r>
      <w:r w:rsidRPr="001F6FF4">
        <w:rPr>
          <w:rFonts w:ascii="Century Gothic" w:eastAsia="Calibri" w:hAnsi="Century Gothic" w:cs="Calibri"/>
          <w:sz w:val="22"/>
          <w:szCs w:val="22"/>
          <w:lang w:val="es-ES_tradnl" w:eastAsia="ar-SA"/>
        </w:rPr>
        <w:t xml:space="preserve"> </w:t>
      </w:r>
      <w:r w:rsidR="001F6FF4" w:rsidRPr="001F6FF4">
        <w:rPr>
          <w:rFonts w:ascii="Century Gothic" w:eastAsia="Calibri" w:hAnsi="Century Gothic" w:cs="Calibri"/>
          <w:sz w:val="22"/>
          <w:szCs w:val="22"/>
          <w:lang w:val="es-ES_tradnl" w:eastAsia="ar-SA"/>
        </w:rPr>
        <w:t>y 02</w:t>
      </w:r>
      <w:r w:rsidRPr="001F6FF4">
        <w:rPr>
          <w:rFonts w:ascii="Century Gothic" w:eastAsia="Calibri" w:hAnsi="Century Gothic" w:cs="Calibri"/>
          <w:sz w:val="22"/>
          <w:szCs w:val="22"/>
          <w:lang w:val="es-ES_tradnl" w:eastAsia="ar-SA"/>
        </w:rPr>
        <w:t>:00 - 04:00</w:t>
      </w:r>
      <w:r w:rsidR="001F6FF4">
        <w:rPr>
          <w:rFonts w:ascii="Century Gothic" w:eastAsia="Calibri" w:hAnsi="Century Gothic" w:cs="Calibri"/>
          <w:sz w:val="22"/>
          <w:szCs w:val="22"/>
          <w:lang w:val="es-ES_tradnl" w:eastAsia="ar-SA"/>
        </w:rPr>
        <w:t xml:space="preserve"> </w:t>
      </w:r>
      <w:r w:rsidRPr="001F6FF4">
        <w:rPr>
          <w:rFonts w:ascii="Century Gothic" w:eastAsia="Calibri" w:hAnsi="Century Gothic" w:cs="Calibri"/>
          <w:sz w:val="22"/>
          <w:szCs w:val="22"/>
          <w:lang w:val="es-ES_tradnl" w:eastAsia="ar-SA"/>
        </w:rPr>
        <w:t>p.m.</w:t>
      </w:r>
    </w:p>
    <w:p w14:paraId="1EFC33F7" w14:textId="77777777" w:rsidR="00AD7214" w:rsidRPr="001F6FF4" w:rsidRDefault="00AD7214" w:rsidP="001F6FF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lastRenderedPageBreak/>
        <w:t xml:space="preserve">Principal Pasto, Cl 17 No. 25-40 </w:t>
      </w:r>
    </w:p>
    <w:p w14:paraId="7468B5D7" w14:textId="31D175BA" w:rsidR="00AD7214" w:rsidRPr="001F6FF4" w:rsidRDefault="001F6FF4" w:rsidP="001F6FF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Los interesados p</w:t>
      </w:r>
      <w:r w:rsidR="00AD7214" w:rsidRPr="001F6FF4">
        <w:rPr>
          <w:rFonts w:ascii="Century Gothic" w:eastAsia="Calibri" w:hAnsi="Century Gothic" w:cs="Calibri"/>
          <w:sz w:val="22"/>
          <w:szCs w:val="22"/>
          <w:lang w:val="es-ES_tradnl" w:eastAsia="ar-SA"/>
        </w:rPr>
        <w:t>uede</w:t>
      </w:r>
      <w:r>
        <w:rPr>
          <w:rFonts w:ascii="Century Gothic" w:eastAsia="Calibri" w:hAnsi="Century Gothic" w:cs="Calibri"/>
          <w:sz w:val="22"/>
          <w:szCs w:val="22"/>
          <w:lang w:val="es-ES_tradnl" w:eastAsia="ar-SA"/>
        </w:rPr>
        <w:t>n</w:t>
      </w:r>
      <w:r w:rsidR="00AD7214" w:rsidRPr="001F6FF4">
        <w:rPr>
          <w:rFonts w:ascii="Century Gothic" w:eastAsia="Calibri" w:hAnsi="Century Gothic" w:cs="Calibri"/>
          <w:sz w:val="22"/>
          <w:szCs w:val="22"/>
          <w:lang w:val="es-ES_tradnl" w:eastAsia="ar-SA"/>
        </w:rPr>
        <w:t xml:space="preserve"> consultar la información a través de la página de la </w:t>
      </w:r>
      <w:r>
        <w:rPr>
          <w:rFonts w:ascii="Century Gothic" w:eastAsia="Calibri" w:hAnsi="Century Gothic" w:cs="Calibri"/>
          <w:sz w:val="22"/>
          <w:szCs w:val="22"/>
          <w:lang w:val="es-ES_tradnl" w:eastAsia="ar-SA"/>
        </w:rPr>
        <w:t>Alcaldía de Pasto</w:t>
      </w:r>
      <w:r w:rsidR="00AD7214" w:rsidRPr="001F6FF4">
        <w:rPr>
          <w:rFonts w:ascii="Century Gothic" w:eastAsia="Calibri" w:hAnsi="Century Gothic" w:cs="Calibri"/>
          <w:sz w:val="22"/>
          <w:szCs w:val="22"/>
          <w:lang w:val="es-ES_tradnl" w:eastAsia="ar-SA"/>
        </w:rPr>
        <w:t xml:space="preserve"> www.pasto.gov.co, revisar el formato que se encuentra en Link trámites y servicios/Bienestar social/Jóvenes en acción. </w:t>
      </w:r>
    </w:p>
    <w:p w14:paraId="7014E84C" w14:textId="77777777" w:rsidR="00AD7214" w:rsidRPr="001F6FF4" w:rsidRDefault="00AD7214" w:rsidP="001F6FF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 xml:space="preserve">También pueden acercarse a la oficina de enlace municipal ubicada en la carrera 26 sur, barrio </w:t>
      </w:r>
      <w:proofErr w:type="spellStart"/>
      <w:r w:rsidRPr="001F6FF4">
        <w:rPr>
          <w:rFonts w:ascii="Century Gothic" w:eastAsia="Calibri" w:hAnsi="Century Gothic" w:cs="Calibri"/>
          <w:sz w:val="22"/>
          <w:szCs w:val="22"/>
          <w:lang w:val="es-ES_tradnl" w:eastAsia="ar-SA"/>
        </w:rPr>
        <w:t>Mijitayo</w:t>
      </w:r>
      <w:proofErr w:type="spellEnd"/>
      <w:r w:rsidRPr="001F6FF4">
        <w:rPr>
          <w:rFonts w:ascii="Century Gothic" w:eastAsia="Calibri" w:hAnsi="Century Gothic" w:cs="Calibri"/>
          <w:sz w:val="22"/>
          <w:szCs w:val="22"/>
          <w:lang w:val="es-ES_tradnl" w:eastAsia="ar-SA"/>
        </w:rPr>
        <w:t xml:space="preserve">- antiguo </w:t>
      </w:r>
      <w:proofErr w:type="spellStart"/>
      <w:r w:rsidRPr="001F6FF4">
        <w:rPr>
          <w:rFonts w:ascii="Century Gothic" w:eastAsia="Calibri" w:hAnsi="Century Gothic" w:cs="Calibri"/>
          <w:sz w:val="22"/>
          <w:szCs w:val="22"/>
          <w:lang w:val="es-ES_tradnl" w:eastAsia="ar-SA"/>
        </w:rPr>
        <w:t>Inurbe</w:t>
      </w:r>
      <w:proofErr w:type="spellEnd"/>
      <w:r w:rsidRPr="001F6FF4">
        <w:rPr>
          <w:rFonts w:ascii="Century Gothic" w:eastAsia="Calibri" w:hAnsi="Century Gothic" w:cs="Calibri"/>
          <w:sz w:val="22"/>
          <w:szCs w:val="22"/>
          <w:lang w:val="es-ES_tradnl" w:eastAsia="ar-SA"/>
        </w:rPr>
        <w:t>, o comunicarse al teléfono 7244326 EXT 3012.</w:t>
      </w:r>
    </w:p>
    <w:p w14:paraId="18321EFA" w14:textId="3401ED4C" w:rsidR="00AD7214" w:rsidRDefault="00AD7214" w:rsidP="00387AC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 xml:space="preserve">Las preguntas o inquietudes serán recepcionadas al correo: </w:t>
      </w:r>
      <w:hyperlink r:id="rId21" w:history="1">
        <w:r w:rsidRPr="001F6FF4">
          <w:rPr>
            <w:rFonts w:ascii="Century Gothic" w:eastAsia="Calibri" w:hAnsi="Century Gothic" w:cs="Calibri"/>
            <w:sz w:val="22"/>
            <w:szCs w:val="22"/>
            <w:lang w:val="es-ES_tradnl" w:eastAsia="ar-SA"/>
          </w:rPr>
          <w:t>jovenesenaccionsbs@gmail.com</w:t>
        </w:r>
      </w:hyperlink>
      <w:r w:rsidRPr="001F6FF4">
        <w:rPr>
          <w:rFonts w:ascii="Century Gothic" w:eastAsia="Calibri" w:hAnsi="Century Gothic" w:cs="Calibri"/>
          <w:sz w:val="22"/>
          <w:szCs w:val="22"/>
          <w:lang w:val="es-ES_tradnl" w:eastAsia="ar-SA"/>
        </w:rPr>
        <w:t xml:space="preserve">. </w:t>
      </w:r>
    </w:p>
    <w:p w14:paraId="575DE212" w14:textId="77777777" w:rsidR="00D970D9" w:rsidRDefault="001F6FF4" w:rsidP="00D970D9">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1F6FF4">
        <w:rPr>
          <w:rFonts w:ascii="Century Gothic" w:eastAsia="Times New Roman" w:hAnsi="Century Gothic" w:cs="Calibri"/>
          <w:b/>
          <w:bCs/>
          <w:color w:val="212121"/>
          <w:sz w:val="18"/>
          <w:szCs w:val="22"/>
          <w:bdr w:val="none" w:sz="0" w:space="0" w:color="auto" w:frame="1"/>
          <w:lang w:val="es-ES_tradnl" w:eastAsia="es-CO"/>
        </w:rPr>
        <w:t>Información: Subsecretario Promoción y Asistencia Social, Álvaro Zarama. Celular: 3188271220</w:t>
      </w:r>
    </w:p>
    <w:p w14:paraId="04E3E481" w14:textId="59100A09" w:rsidR="00387AC8" w:rsidRPr="00D970D9" w:rsidRDefault="00387AC8" w:rsidP="00D970D9">
      <w:pPr>
        <w:spacing w:after="0" w:line="240" w:lineRule="auto"/>
        <w:jc w:val="center"/>
        <w:rPr>
          <w:rFonts w:ascii="Century Gothic" w:eastAsia="Times New Roman" w:hAnsi="Century Gothic" w:cs="Calibri"/>
          <w:b/>
          <w:bCs/>
          <w:color w:val="212121"/>
          <w:sz w:val="18"/>
          <w:szCs w:val="22"/>
          <w:bdr w:val="none" w:sz="0" w:space="0" w:color="auto" w:frame="1"/>
          <w:lang w:val="es-ES_tradnl" w:eastAsia="es-CO"/>
        </w:rPr>
      </w:pPr>
      <w:r w:rsidRPr="00EA4FF9">
        <w:rPr>
          <w:rFonts w:ascii="Century Gothic" w:eastAsia="Calibri" w:hAnsi="Century Gothic" w:cs="Calibri"/>
          <w:i/>
          <w:sz w:val="22"/>
          <w:szCs w:val="22"/>
          <w:lang w:val="es-ES_tradnl" w:eastAsia="ar-SA"/>
        </w:rPr>
        <w:t>Somos constructores de pa</w:t>
      </w:r>
      <w:r>
        <w:rPr>
          <w:rFonts w:ascii="Century Gothic" w:eastAsia="Calibri" w:hAnsi="Century Gothic" w:cs="Calibri"/>
          <w:i/>
          <w:sz w:val="22"/>
          <w:szCs w:val="22"/>
          <w:lang w:val="es-ES_tradnl" w:eastAsia="ar-SA"/>
        </w:rPr>
        <w:t>z</w:t>
      </w:r>
    </w:p>
    <w:p w14:paraId="768E676A" w14:textId="77777777" w:rsidR="001F6FF4" w:rsidRDefault="001F6FF4" w:rsidP="001F6FF4">
      <w:pPr>
        <w:shd w:val="clear" w:color="auto" w:fill="FFFFFF"/>
        <w:jc w:val="both"/>
        <w:rPr>
          <w:rFonts w:ascii="Century Gothic" w:hAnsi="Century Gothic" w:cs="Arial"/>
        </w:rPr>
      </w:pPr>
    </w:p>
    <w:p w14:paraId="4B743A3F" w14:textId="758A202C" w:rsidR="001F6FF4" w:rsidRPr="005B234C" w:rsidRDefault="005B234C" w:rsidP="005B234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5B234C">
        <w:rPr>
          <w:rFonts w:ascii="Century Gothic" w:eastAsia="Calibri" w:hAnsi="Century Gothic" w:cs="Calibri"/>
          <w:b/>
          <w:sz w:val="22"/>
          <w:szCs w:val="22"/>
          <w:lang w:val="es-ES_tradnl" w:eastAsia="ar-SA"/>
        </w:rPr>
        <w:t>CONVOCAN A JÓVENES A JORNADA DE PRE REGISTRO DE PROYECTO ‘SUEÑOS’</w:t>
      </w:r>
    </w:p>
    <w:p w14:paraId="4F012D79" w14:textId="72CFC355" w:rsidR="005B234C" w:rsidRPr="005B234C" w:rsidRDefault="005B234C" w:rsidP="005B234C">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5B234C">
        <w:rPr>
          <w:rFonts w:ascii="Century Gothic" w:eastAsia="Calibri" w:hAnsi="Century Gothic" w:cs="Calibri"/>
          <w:noProof/>
          <w:sz w:val="22"/>
          <w:szCs w:val="22"/>
        </w:rPr>
        <w:drawing>
          <wp:inline distT="0" distB="0" distL="0" distR="0" wp14:anchorId="27858C71" wp14:editId="2A73F1C0">
            <wp:extent cx="4419600" cy="381365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JOVENES EN ACCION O.png"/>
                    <pic:cNvPicPr/>
                  </pic:nvPicPr>
                  <pic:blipFill>
                    <a:blip r:embed="rId20">
                      <a:extLst>
                        <a:ext uri="{28A0092B-C50C-407E-A947-70E740481C1C}">
                          <a14:useLocalDpi xmlns:a14="http://schemas.microsoft.com/office/drawing/2010/main" val="0"/>
                        </a:ext>
                      </a:extLst>
                    </a:blip>
                    <a:stretch>
                      <a:fillRect/>
                    </a:stretch>
                  </pic:blipFill>
                  <pic:spPr>
                    <a:xfrm>
                      <a:off x="0" y="0"/>
                      <a:ext cx="4435276" cy="3827182"/>
                    </a:xfrm>
                    <a:prstGeom prst="rect">
                      <a:avLst/>
                    </a:prstGeom>
                  </pic:spPr>
                </pic:pic>
              </a:graphicData>
            </a:graphic>
          </wp:inline>
        </w:drawing>
      </w:r>
    </w:p>
    <w:p w14:paraId="06BFF433" w14:textId="0D0807B2" w:rsidR="005B234C" w:rsidRPr="005B234C" w:rsidRDefault="005B234C" w:rsidP="005B234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326EFB95" w14:textId="15359320" w:rsidR="001F6FF4" w:rsidRPr="005B234C" w:rsidRDefault="001F6FF4" w:rsidP="005B234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B234C">
        <w:rPr>
          <w:rFonts w:ascii="Century Gothic" w:eastAsia="Calibri" w:hAnsi="Century Gothic" w:cs="Calibri"/>
          <w:sz w:val="22"/>
          <w:szCs w:val="22"/>
          <w:lang w:val="es-ES_tradnl" w:eastAsia="ar-SA"/>
        </w:rPr>
        <w:t xml:space="preserve">La Alcaldía de Pasto a través de la Secretaría de Bienestar Social y el programa Jóvenes en Acción, se permite comunicar que durante el martes 5 de marzo del presente año, en el municipio de Pasto, se realizará una jornada de pre-registro para estudiantes   que estén dentro del Proyecto ‘SUEÑOS’ Convenio Nacional ICBF. </w:t>
      </w:r>
    </w:p>
    <w:p w14:paraId="66B65A6B" w14:textId="08114E6C" w:rsidR="001F6FF4" w:rsidRPr="005B234C" w:rsidRDefault="001F6FF4" w:rsidP="005B234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B234C">
        <w:rPr>
          <w:rFonts w:ascii="Century Gothic" w:eastAsia="Calibri" w:hAnsi="Century Gothic" w:cs="Calibri"/>
          <w:sz w:val="22"/>
          <w:szCs w:val="22"/>
          <w:lang w:val="es-ES_tradnl" w:eastAsia="ar-SA"/>
        </w:rPr>
        <w:t xml:space="preserve">Los jóvenes potenciales beneficiarios al programa, deben presentarse el día cinco (5) de Marzo en las instalaciones de la Secretaría de Bienestar Social Alcaldía de </w:t>
      </w:r>
      <w:r w:rsidRPr="005B234C">
        <w:rPr>
          <w:rFonts w:ascii="Century Gothic" w:eastAsia="Calibri" w:hAnsi="Century Gothic" w:cs="Calibri"/>
          <w:sz w:val="22"/>
          <w:szCs w:val="22"/>
          <w:lang w:val="es-ES_tradnl" w:eastAsia="ar-SA"/>
        </w:rPr>
        <w:lastRenderedPageBreak/>
        <w:t xml:space="preserve">Pasto (antiguo </w:t>
      </w:r>
      <w:proofErr w:type="spellStart"/>
      <w:r w:rsidRPr="005B234C">
        <w:rPr>
          <w:rFonts w:ascii="Century Gothic" w:eastAsia="Calibri" w:hAnsi="Century Gothic" w:cs="Calibri"/>
          <w:sz w:val="22"/>
          <w:szCs w:val="22"/>
          <w:lang w:val="es-ES_tradnl" w:eastAsia="ar-SA"/>
        </w:rPr>
        <w:t>Inurbe</w:t>
      </w:r>
      <w:proofErr w:type="spellEnd"/>
      <w:r w:rsidRPr="005B234C">
        <w:rPr>
          <w:rFonts w:ascii="Century Gothic" w:eastAsia="Calibri" w:hAnsi="Century Gothic" w:cs="Calibri"/>
          <w:sz w:val="22"/>
          <w:szCs w:val="22"/>
          <w:lang w:val="es-ES_tradnl" w:eastAsia="ar-SA"/>
        </w:rPr>
        <w:t>), a partir de las 8:00 de la mañana, para asistir al taller de participantes donde se dará a conocer, requisitos, deberes y derechos, en lo relacionado a la entrega de incentivos, tiempo de información y talleres.</w:t>
      </w:r>
    </w:p>
    <w:p w14:paraId="7CB7AC29" w14:textId="72D4FBF2" w:rsidR="001F6FF4" w:rsidRPr="005B234C" w:rsidRDefault="001F6FF4" w:rsidP="005B234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B234C">
        <w:rPr>
          <w:rFonts w:ascii="Century Gothic" w:eastAsia="Calibri" w:hAnsi="Century Gothic" w:cs="Calibri"/>
          <w:sz w:val="22"/>
          <w:szCs w:val="22"/>
          <w:lang w:val="es-ES_tradnl" w:eastAsia="ar-SA"/>
        </w:rPr>
        <w:t xml:space="preserve">El joven debe suministrar los siguientes datos: nombres completos, número de identificación, correo electrónico, dirección de residencia, número de teléfono celular del joven (que será utilizado como cuenta bancaria) y un teléfono alterno de algún familiar. Además, debe llevar documento de identidad original y una copia del mismo (cédula o tarjeta de identidad) ampliada al 150 % y en formato PDF. El trámite es personal. </w:t>
      </w:r>
    </w:p>
    <w:p w14:paraId="2D549350" w14:textId="0642F2BA" w:rsidR="001F6FF4" w:rsidRPr="005B234C" w:rsidRDefault="001F6FF4" w:rsidP="005B234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B234C">
        <w:rPr>
          <w:rFonts w:ascii="Century Gothic" w:eastAsia="Calibri" w:hAnsi="Century Gothic" w:cs="Calibri"/>
          <w:sz w:val="22"/>
          <w:szCs w:val="22"/>
          <w:lang w:val="es-ES_tradnl" w:eastAsia="ar-SA"/>
        </w:rPr>
        <w:t xml:space="preserve">Los interesados pueden obtener más información en las instalaciones de la Secretaría de Bienestar Social – Programa Jóvenes en Acción, en horario de atención de 8:00 a 11.00 a.m. y de 2.00 a 5.00 pm - Antiguo INURBE Avenida Mijitayo.  Teléfono 7244326 extensión 3012. </w:t>
      </w:r>
    </w:p>
    <w:p w14:paraId="6687081F" w14:textId="4051D540" w:rsidR="001F6FF4" w:rsidRDefault="001F6FF4" w:rsidP="001F6FF4">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1F6FF4">
        <w:rPr>
          <w:rFonts w:ascii="Century Gothic" w:eastAsia="Times New Roman" w:hAnsi="Century Gothic" w:cs="Calibri"/>
          <w:b/>
          <w:bCs/>
          <w:color w:val="212121"/>
          <w:sz w:val="18"/>
          <w:szCs w:val="22"/>
          <w:bdr w:val="none" w:sz="0" w:space="0" w:color="auto" w:frame="1"/>
          <w:lang w:val="es-ES_tradnl" w:eastAsia="es-CO"/>
        </w:rPr>
        <w:t xml:space="preserve">Información: Subsecretario Promoción y Asistencia Social, Álvaro Zarama. Celular: 3188271220 </w:t>
      </w:r>
    </w:p>
    <w:p w14:paraId="1E6ECD5F" w14:textId="77777777" w:rsidR="005B234C" w:rsidRPr="001F6FF4" w:rsidRDefault="005B234C" w:rsidP="001F6FF4">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6B9DB030" w14:textId="00DF1966" w:rsidR="001F6FF4" w:rsidRDefault="001F6FF4" w:rsidP="00D970D9">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w:t>
      </w:r>
      <w:r>
        <w:rPr>
          <w:rFonts w:ascii="Century Gothic" w:eastAsia="Calibri" w:hAnsi="Century Gothic" w:cs="Calibri"/>
          <w:i/>
          <w:sz w:val="22"/>
          <w:szCs w:val="22"/>
          <w:lang w:val="es-ES_tradnl" w:eastAsia="ar-SA"/>
        </w:rPr>
        <w:t>z</w:t>
      </w:r>
    </w:p>
    <w:p w14:paraId="09DE06BF" w14:textId="77777777" w:rsidR="00D970D9" w:rsidRPr="00D970D9" w:rsidRDefault="00D970D9" w:rsidP="00D970D9">
      <w:pPr>
        <w:shd w:val="clear" w:color="auto" w:fill="FFFFFF"/>
        <w:spacing w:after="160" w:line="235" w:lineRule="atLeast"/>
        <w:jc w:val="center"/>
        <w:rPr>
          <w:rFonts w:ascii="Century Gothic" w:eastAsia="Calibri" w:hAnsi="Century Gothic" w:cs="Calibri"/>
          <w:i/>
          <w:sz w:val="22"/>
          <w:szCs w:val="22"/>
          <w:lang w:val="es-ES_tradnl" w:eastAsia="ar-SA"/>
        </w:rPr>
      </w:pPr>
    </w:p>
    <w:bookmarkEnd w:id="1"/>
    <w:p w14:paraId="10EF4881" w14:textId="226973C5" w:rsidR="004D0826" w:rsidRPr="003C48AA" w:rsidRDefault="003C48AA" w:rsidP="00395E32">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14:paraId="10E79EDA" w14:textId="7E5885D6" w:rsidR="009A1571" w:rsidRPr="003C48AA" w:rsidRDefault="004D0826" w:rsidP="00E575D3">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sectPr w:rsidR="009A1571" w:rsidRPr="003C48AA" w:rsidSect="007A5094">
      <w:headerReference w:type="default" r:id="rId2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532AE1" w14:textId="77777777" w:rsidR="00C34108" w:rsidRDefault="00C34108" w:rsidP="005D28FB">
      <w:pPr>
        <w:spacing w:after="0"/>
      </w:pPr>
      <w:r>
        <w:separator/>
      </w:r>
    </w:p>
  </w:endnote>
  <w:endnote w:type="continuationSeparator" w:id="0">
    <w:p w14:paraId="212620CE" w14:textId="77777777" w:rsidR="00C34108" w:rsidRDefault="00C34108" w:rsidP="005D28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FFA767" w14:textId="77777777" w:rsidR="00C34108" w:rsidRDefault="00C34108" w:rsidP="005D28FB">
      <w:pPr>
        <w:spacing w:after="0"/>
      </w:pPr>
      <w:r>
        <w:separator/>
      </w:r>
    </w:p>
  </w:footnote>
  <w:footnote w:type="continuationSeparator" w:id="0">
    <w:p w14:paraId="78E21D86" w14:textId="77777777" w:rsidR="00C34108" w:rsidRDefault="00C34108" w:rsidP="005D28FB">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581E3" w14:textId="187D8581" w:rsidR="00271894" w:rsidRDefault="00271894">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37BDFB1E" wp14:editId="1F7A70E7">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6C6E" w14:textId="79055D27" w:rsidR="00271894" w:rsidRPr="00895C86" w:rsidRDefault="00271894" w:rsidP="007A5094">
                          <w:pPr>
                            <w:spacing w:after="0"/>
                            <w:rPr>
                              <w:rFonts w:cs="Tahoma"/>
                              <w:b/>
                              <w:sz w:val="20"/>
                              <w:szCs w:val="20"/>
                            </w:rPr>
                          </w:pPr>
                          <w:r w:rsidRPr="00895C86">
                            <w:rPr>
                              <w:rFonts w:cs="Tahoma"/>
                              <w:b/>
                              <w:sz w:val="20"/>
                              <w:szCs w:val="20"/>
                            </w:rPr>
                            <w:t>Nº 0</w:t>
                          </w:r>
                          <w:r w:rsidR="00D47DC6">
                            <w:rPr>
                              <w:rFonts w:cs="Tahoma"/>
                              <w:b/>
                              <w:sz w:val="20"/>
                              <w:szCs w:val="20"/>
                            </w:rPr>
                            <w:t>50</w:t>
                          </w:r>
                        </w:p>
                        <w:p w14:paraId="42E497DF" w14:textId="1B5E25C6" w:rsidR="00271894" w:rsidRPr="00895C86" w:rsidRDefault="00182768" w:rsidP="007A5094">
                          <w:pPr>
                            <w:spacing w:after="0"/>
                            <w:rPr>
                              <w:b/>
                              <w:sz w:val="20"/>
                              <w:szCs w:val="20"/>
                            </w:rPr>
                          </w:pPr>
                          <w:r>
                            <w:rPr>
                              <w:b/>
                              <w:sz w:val="20"/>
                              <w:szCs w:val="20"/>
                            </w:rPr>
                            <w:t>2</w:t>
                          </w:r>
                          <w:r w:rsidR="00D47DC6">
                            <w:rPr>
                              <w:b/>
                              <w:sz w:val="20"/>
                              <w:szCs w:val="20"/>
                            </w:rPr>
                            <w:t>8</w:t>
                          </w:r>
                          <w:r w:rsidR="00271894" w:rsidRPr="00895C86">
                            <w:rPr>
                              <w:b/>
                              <w:sz w:val="20"/>
                              <w:szCs w:val="20"/>
                            </w:rPr>
                            <w:t>/febrero/2019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BDFB1E"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14:paraId="4C786C6E" w14:textId="79055D27" w:rsidR="00271894" w:rsidRPr="00895C86" w:rsidRDefault="00271894" w:rsidP="007A5094">
                    <w:pPr>
                      <w:spacing w:after="0"/>
                      <w:rPr>
                        <w:rFonts w:cs="Tahoma"/>
                        <w:b/>
                        <w:sz w:val="20"/>
                        <w:szCs w:val="20"/>
                      </w:rPr>
                    </w:pPr>
                    <w:r w:rsidRPr="00895C86">
                      <w:rPr>
                        <w:rFonts w:cs="Tahoma"/>
                        <w:b/>
                        <w:sz w:val="20"/>
                        <w:szCs w:val="20"/>
                      </w:rPr>
                      <w:t>Nº 0</w:t>
                    </w:r>
                    <w:r w:rsidR="00D47DC6">
                      <w:rPr>
                        <w:rFonts w:cs="Tahoma"/>
                        <w:b/>
                        <w:sz w:val="20"/>
                        <w:szCs w:val="20"/>
                      </w:rPr>
                      <w:t>50</w:t>
                    </w:r>
                  </w:p>
                  <w:p w14:paraId="42E497DF" w14:textId="1B5E25C6" w:rsidR="00271894" w:rsidRPr="00895C86" w:rsidRDefault="00182768" w:rsidP="007A5094">
                    <w:pPr>
                      <w:spacing w:after="0"/>
                      <w:rPr>
                        <w:b/>
                        <w:sz w:val="20"/>
                        <w:szCs w:val="20"/>
                      </w:rPr>
                    </w:pPr>
                    <w:r>
                      <w:rPr>
                        <w:b/>
                        <w:sz w:val="20"/>
                        <w:szCs w:val="20"/>
                      </w:rPr>
                      <w:t>2</w:t>
                    </w:r>
                    <w:r w:rsidR="00D47DC6">
                      <w:rPr>
                        <w:b/>
                        <w:sz w:val="20"/>
                        <w:szCs w:val="20"/>
                      </w:rPr>
                      <w:t>8</w:t>
                    </w:r>
                    <w:r w:rsidR="00271894" w:rsidRPr="00895C86">
                      <w:rPr>
                        <w:b/>
                        <w:sz w:val="20"/>
                        <w:szCs w:val="20"/>
                      </w:rPr>
                      <w:t>/febrero/2019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320994FA" wp14:editId="22776913">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446D3"/>
    <w:multiLevelType w:val="hybridMultilevel"/>
    <w:tmpl w:val="9B4A0B2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826"/>
    <w:rsid w:val="00001A0D"/>
    <w:rsid w:val="00002150"/>
    <w:rsid w:val="00003478"/>
    <w:rsid w:val="0000388D"/>
    <w:rsid w:val="00005168"/>
    <w:rsid w:val="00005B23"/>
    <w:rsid w:val="000111CA"/>
    <w:rsid w:val="00012827"/>
    <w:rsid w:val="00015659"/>
    <w:rsid w:val="00016829"/>
    <w:rsid w:val="00023D46"/>
    <w:rsid w:val="00026ACC"/>
    <w:rsid w:val="00032E1E"/>
    <w:rsid w:val="00033064"/>
    <w:rsid w:val="00040058"/>
    <w:rsid w:val="0005225D"/>
    <w:rsid w:val="00053BFB"/>
    <w:rsid w:val="000558AE"/>
    <w:rsid w:val="0005617F"/>
    <w:rsid w:val="00056F9F"/>
    <w:rsid w:val="00061445"/>
    <w:rsid w:val="00063FE8"/>
    <w:rsid w:val="00065D4E"/>
    <w:rsid w:val="00066A1E"/>
    <w:rsid w:val="00070366"/>
    <w:rsid w:val="000747C4"/>
    <w:rsid w:val="00075696"/>
    <w:rsid w:val="00076511"/>
    <w:rsid w:val="000771ED"/>
    <w:rsid w:val="000775C7"/>
    <w:rsid w:val="000776B5"/>
    <w:rsid w:val="000820B5"/>
    <w:rsid w:val="00086B28"/>
    <w:rsid w:val="000908C5"/>
    <w:rsid w:val="00092F11"/>
    <w:rsid w:val="0009326A"/>
    <w:rsid w:val="00095168"/>
    <w:rsid w:val="00096640"/>
    <w:rsid w:val="0009666C"/>
    <w:rsid w:val="00096ADE"/>
    <w:rsid w:val="000A0893"/>
    <w:rsid w:val="000A3CEE"/>
    <w:rsid w:val="000A53D6"/>
    <w:rsid w:val="000B2DE8"/>
    <w:rsid w:val="000B49FE"/>
    <w:rsid w:val="000B70CD"/>
    <w:rsid w:val="000C0138"/>
    <w:rsid w:val="000C3A6A"/>
    <w:rsid w:val="000C7415"/>
    <w:rsid w:val="000D17EF"/>
    <w:rsid w:val="000D2DEF"/>
    <w:rsid w:val="000D3E71"/>
    <w:rsid w:val="000D4063"/>
    <w:rsid w:val="000D591E"/>
    <w:rsid w:val="000D6A2D"/>
    <w:rsid w:val="000D78AA"/>
    <w:rsid w:val="000E6D98"/>
    <w:rsid w:val="000E756C"/>
    <w:rsid w:val="000E7E75"/>
    <w:rsid w:val="000F0402"/>
    <w:rsid w:val="000F0A98"/>
    <w:rsid w:val="000F3916"/>
    <w:rsid w:val="000F5DE8"/>
    <w:rsid w:val="000F7362"/>
    <w:rsid w:val="00100D0C"/>
    <w:rsid w:val="00104C9B"/>
    <w:rsid w:val="001074F7"/>
    <w:rsid w:val="0011077E"/>
    <w:rsid w:val="00111A8E"/>
    <w:rsid w:val="00115E56"/>
    <w:rsid w:val="001202E5"/>
    <w:rsid w:val="0012104F"/>
    <w:rsid w:val="00123BE4"/>
    <w:rsid w:val="001250A3"/>
    <w:rsid w:val="00126891"/>
    <w:rsid w:val="00126DAB"/>
    <w:rsid w:val="001309D7"/>
    <w:rsid w:val="00130A8A"/>
    <w:rsid w:val="00133622"/>
    <w:rsid w:val="00134170"/>
    <w:rsid w:val="001420F3"/>
    <w:rsid w:val="0014226D"/>
    <w:rsid w:val="001438A8"/>
    <w:rsid w:val="001446B8"/>
    <w:rsid w:val="00145144"/>
    <w:rsid w:val="00146CA0"/>
    <w:rsid w:val="00147B48"/>
    <w:rsid w:val="001508B3"/>
    <w:rsid w:val="00150E44"/>
    <w:rsid w:val="001514A4"/>
    <w:rsid w:val="001611BA"/>
    <w:rsid w:val="001703CF"/>
    <w:rsid w:val="00173BA5"/>
    <w:rsid w:val="00174D1D"/>
    <w:rsid w:val="00180745"/>
    <w:rsid w:val="00181356"/>
    <w:rsid w:val="001813DA"/>
    <w:rsid w:val="00182768"/>
    <w:rsid w:val="00184DF7"/>
    <w:rsid w:val="001872E8"/>
    <w:rsid w:val="00195433"/>
    <w:rsid w:val="001962A9"/>
    <w:rsid w:val="0019754C"/>
    <w:rsid w:val="001A0159"/>
    <w:rsid w:val="001A3363"/>
    <w:rsid w:val="001A3BB6"/>
    <w:rsid w:val="001A5042"/>
    <w:rsid w:val="001A5403"/>
    <w:rsid w:val="001A7F90"/>
    <w:rsid w:val="001B05B9"/>
    <w:rsid w:val="001B26FD"/>
    <w:rsid w:val="001B2C47"/>
    <w:rsid w:val="001B4A5F"/>
    <w:rsid w:val="001C03B4"/>
    <w:rsid w:val="001C15AA"/>
    <w:rsid w:val="001C1AA3"/>
    <w:rsid w:val="001C3AB4"/>
    <w:rsid w:val="001C75F7"/>
    <w:rsid w:val="001D1385"/>
    <w:rsid w:val="001D357F"/>
    <w:rsid w:val="001D3ADE"/>
    <w:rsid w:val="001D49CB"/>
    <w:rsid w:val="001D58F0"/>
    <w:rsid w:val="001D5C4F"/>
    <w:rsid w:val="001E03FF"/>
    <w:rsid w:val="001E1E08"/>
    <w:rsid w:val="001E25BE"/>
    <w:rsid w:val="001E287F"/>
    <w:rsid w:val="001F15A5"/>
    <w:rsid w:val="001F1F12"/>
    <w:rsid w:val="001F2BB9"/>
    <w:rsid w:val="001F4237"/>
    <w:rsid w:val="001F6FF4"/>
    <w:rsid w:val="00201EBE"/>
    <w:rsid w:val="002053C3"/>
    <w:rsid w:val="0020731E"/>
    <w:rsid w:val="002074EF"/>
    <w:rsid w:val="00207F2C"/>
    <w:rsid w:val="00210D79"/>
    <w:rsid w:val="00214A75"/>
    <w:rsid w:val="002162A0"/>
    <w:rsid w:val="002239BE"/>
    <w:rsid w:val="00231159"/>
    <w:rsid w:val="00236FDE"/>
    <w:rsid w:val="00250188"/>
    <w:rsid w:val="00252463"/>
    <w:rsid w:val="00255F5D"/>
    <w:rsid w:val="00271894"/>
    <w:rsid w:val="00273CAF"/>
    <w:rsid w:val="00273E8F"/>
    <w:rsid w:val="00274634"/>
    <w:rsid w:val="00274946"/>
    <w:rsid w:val="00274953"/>
    <w:rsid w:val="002749F0"/>
    <w:rsid w:val="00274C97"/>
    <w:rsid w:val="00276A07"/>
    <w:rsid w:val="00277B5D"/>
    <w:rsid w:val="0028181F"/>
    <w:rsid w:val="00283A0C"/>
    <w:rsid w:val="00287499"/>
    <w:rsid w:val="00287B42"/>
    <w:rsid w:val="00291F13"/>
    <w:rsid w:val="00295A4C"/>
    <w:rsid w:val="002A0501"/>
    <w:rsid w:val="002A2EB2"/>
    <w:rsid w:val="002A3F1F"/>
    <w:rsid w:val="002A7DC4"/>
    <w:rsid w:val="002A7E08"/>
    <w:rsid w:val="002B04E5"/>
    <w:rsid w:val="002B43BB"/>
    <w:rsid w:val="002B489E"/>
    <w:rsid w:val="002B5705"/>
    <w:rsid w:val="002C0597"/>
    <w:rsid w:val="002C46C7"/>
    <w:rsid w:val="002C4DE3"/>
    <w:rsid w:val="002D1ECA"/>
    <w:rsid w:val="002E0573"/>
    <w:rsid w:val="002F0049"/>
    <w:rsid w:val="002F08DD"/>
    <w:rsid w:val="002F1AA3"/>
    <w:rsid w:val="002F54F3"/>
    <w:rsid w:val="002F5F26"/>
    <w:rsid w:val="002F6F7F"/>
    <w:rsid w:val="00303E8A"/>
    <w:rsid w:val="0030437B"/>
    <w:rsid w:val="00304926"/>
    <w:rsid w:val="00305312"/>
    <w:rsid w:val="00306219"/>
    <w:rsid w:val="00306874"/>
    <w:rsid w:val="003074DD"/>
    <w:rsid w:val="00312B87"/>
    <w:rsid w:val="0031422E"/>
    <w:rsid w:val="00317559"/>
    <w:rsid w:val="00317B50"/>
    <w:rsid w:val="00320B50"/>
    <w:rsid w:val="003238EB"/>
    <w:rsid w:val="00324B94"/>
    <w:rsid w:val="0032594F"/>
    <w:rsid w:val="00326063"/>
    <w:rsid w:val="00332AB4"/>
    <w:rsid w:val="003339A5"/>
    <w:rsid w:val="00341C92"/>
    <w:rsid w:val="003424A9"/>
    <w:rsid w:val="00342FB8"/>
    <w:rsid w:val="0034430F"/>
    <w:rsid w:val="003465E8"/>
    <w:rsid w:val="00352A38"/>
    <w:rsid w:val="00362DB6"/>
    <w:rsid w:val="00365334"/>
    <w:rsid w:val="003675AC"/>
    <w:rsid w:val="003703C0"/>
    <w:rsid w:val="00370A78"/>
    <w:rsid w:val="0037358A"/>
    <w:rsid w:val="00374126"/>
    <w:rsid w:val="00376EEF"/>
    <w:rsid w:val="003776F0"/>
    <w:rsid w:val="0038103D"/>
    <w:rsid w:val="00382131"/>
    <w:rsid w:val="0038406F"/>
    <w:rsid w:val="003840E8"/>
    <w:rsid w:val="00384D12"/>
    <w:rsid w:val="00385890"/>
    <w:rsid w:val="00385A61"/>
    <w:rsid w:val="00387AC8"/>
    <w:rsid w:val="00390EC1"/>
    <w:rsid w:val="00390F6C"/>
    <w:rsid w:val="00395E32"/>
    <w:rsid w:val="003968BD"/>
    <w:rsid w:val="00396C94"/>
    <w:rsid w:val="00396CD1"/>
    <w:rsid w:val="00396F49"/>
    <w:rsid w:val="003A2C68"/>
    <w:rsid w:val="003A39A5"/>
    <w:rsid w:val="003A447E"/>
    <w:rsid w:val="003A4947"/>
    <w:rsid w:val="003A4E6E"/>
    <w:rsid w:val="003A5C98"/>
    <w:rsid w:val="003A7337"/>
    <w:rsid w:val="003A7D9B"/>
    <w:rsid w:val="003B2624"/>
    <w:rsid w:val="003B3C37"/>
    <w:rsid w:val="003B6CC8"/>
    <w:rsid w:val="003C260F"/>
    <w:rsid w:val="003C48AA"/>
    <w:rsid w:val="003C5037"/>
    <w:rsid w:val="003C6319"/>
    <w:rsid w:val="003D297B"/>
    <w:rsid w:val="003D5ABD"/>
    <w:rsid w:val="003D67EF"/>
    <w:rsid w:val="003E1DA5"/>
    <w:rsid w:val="003E1FDE"/>
    <w:rsid w:val="003E22D5"/>
    <w:rsid w:val="003E4BB7"/>
    <w:rsid w:val="003E566C"/>
    <w:rsid w:val="00402715"/>
    <w:rsid w:val="004041AD"/>
    <w:rsid w:val="00404FA4"/>
    <w:rsid w:val="00405BBF"/>
    <w:rsid w:val="0040723F"/>
    <w:rsid w:val="00407641"/>
    <w:rsid w:val="0041183D"/>
    <w:rsid w:val="00412477"/>
    <w:rsid w:val="004143D8"/>
    <w:rsid w:val="0041684D"/>
    <w:rsid w:val="00416B3A"/>
    <w:rsid w:val="00432D79"/>
    <w:rsid w:val="004334B8"/>
    <w:rsid w:val="00433D1C"/>
    <w:rsid w:val="00434631"/>
    <w:rsid w:val="004421C2"/>
    <w:rsid w:val="00442784"/>
    <w:rsid w:val="00443454"/>
    <w:rsid w:val="004450F7"/>
    <w:rsid w:val="00446A33"/>
    <w:rsid w:val="00447C8C"/>
    <w:rsid w:val="004517BC"/>
    <w:rsid w:val="00451B86"/>
    <w:rsid w:val="00452E3F"/>
    <w:rsid w:val="004534E8"/>
    <w:rsid w:val="00461C52"/>
    <w:rsid w:val="004628F8"/>
    <w:rsid w:val="00463A33"/>
    <w:rsid w:val="0046709E"/>
    <w:rsid w:val="00467991"/>
    <w:rsid w:val="00474194"/>
    <w:rsid w:val="004754CC"/>
    <w:rsid w:val="00475566"/>
    <w:rsid w:val="00487C74"/>
    <w:rsid w:val="00495B1D"/>
    <w:rsid w:val="004A144B"/>
    <w:rsid w:val="004A1974"/>
    <w:rsid w:val="004A19B8"/>
    <w:rsid w:val="004A2790"/>
    <w:rsid w:val="004A4A82"/>
    <w:rsid w:val="004A7BAD"/>
    <w:rsid w:val="004B6386"/>
    <w:rsid w:val="004C0C10"/>
    <w:rsid w:val="004C223F"/>
    <w:rsid w:val="004C4035"/>
    <w:rsid w:val="004D0826"/>
    <w:rsid w:val="004D16C7"/>
    <w:rsid w:val="004D269E"/>
    <w:rsid w:val="004D76DA"/>
    <w:rsid w:val="004D7BFF"/>
    <w:rsid w:val="004F0844"/>
    <w:rsid w:val="004F44F1"/>
    <w:rsid w:val="00503A33"/>
    <w:rsid w:val="0050460B"/>
    <w:rsid w:val="00511514"/>
    <w:rsid w:val="005122A6"/>
    <w:rsid w:val="005136D3"/>
    <w:rsid w:val="00514BB5"/>
    <w:rsid w:val="00516D08"/>
    <w:rsid w:val="00517E10"/>
    <w:rsid w:val="00521057"/>
    <w:rsid w:val="0052123A"/>
    <w:rsid w:val="00521E10"/>
    <w:rsid w:val="00523913"/>
    <w:rsid w:val="005240F1"/>
    <w:rsid w:val="00526FA4"/>
    <w:rsid w:val="00527DD8"/>
    <w:rsid w:val="00530247"/>
    <w:rsid w:val="00530BD2"/>
    <w:rsid w:val="00531091"/>
    <w:rsid w:val="005353A3"/>
    <w:rsid w:val="00536057"/>
    <w:rsid w:val="00536F2E"/>
    <w:rsid w:val="00537498"/>
    <w:rsid w:val="005406DF"/>
    <w:rsid w:val="0054181E"/>
    <w:rsid w:val="00541B4D"/>
    <w:rsid w:val="00543776"/>
    <w:rsid w:val="005453C2"/>
    <w:rsid w:val="00547286"/>
    <w:rsid w:val="00553A35"/>
    <w:rsid w:val="00554A2C"/>
    <w:rsid w:val="0056043E"/>
    <w:rsid w:val="0056290D"/>
    <w:rsid w:val="00570248"/>
    <w:rsid w:val="00570CE9"/>
    <w:rsid w:val="00572220"/>
    <w:rsid w:val="00572A54"/>
    <w:rsid w:val="00574C44"/>
    <w:rsid w:val="00575704"/>
    <w:rsid w:val="00575C85"/>
    <w:rsid w:val="00577417"/>
    <w:rsid w:val="005871F9"/>
    <w:rsid w:val="005944AD"/>
    <w:rsid w:val="0059614F"/>
    <w:rsid w:val="00596370"/>
    <w:rsid w:val="005A1274"/>
    <w:rsid w:val="005A1305"/>
    <w:rsid w:val="005A3E2B"/>
    <w:rsid w:val="005A675D"/>
    <w:rsid w:val="005B234C"/>
    <w:rsid w:val="005C08FD"/>
    <w:rsid w:val="005C0CE3"/>
    <w:rsid w:val="005C1C55"/>
    <w:rsid w:val="005C7DEC"/>
    <w:rsid w:val="005D1B92"/>
    <w:rsid w:val="005D28FB"/>
    <w:rsid w:val="005D31F2"/>
    <w:rsid w:val="005D37E4"/>
    <w:rsid w:val="005D791E"/>
    <w:rsid w:val="005E2916"/>
    <w:rsid w:val="005E483E"/>
    <w:rsid w:val="005E56FA"/>
    <w:rsid w:val="005F4C61"/>
    <w:rsid w:val="005F707A"/>
    <w:rsid w:val="005F7B50"/>
    <w:rsid w:val="005F7BED"/>
    <w:rsid w:val="006017D6"/>
    <w:rsid w:val="00601D1C"/>
    <w:rsid w:val="00603E75"/>
    <w:rsid w:val="00605B55"/>
    <w:rsid w:val="00605CFD"/>
    <w:rsid w:val="00627940"/>
    <w:rsid w:val="00632ED9"/>
    <w:rsid w:val="00633072"/>
    <w:rsid w:val="00640368"/>
    <w:rsid w:val="00643D7C"/>
    <w:rsid w:val="00644EB6"/>
    <w:rsid w:val="00647FF6"/>
    <w:rsid w:val="00650F80"/>
    <w:rsid w:val="00652536"/>
    <w:rsid w:val="006538F8"/>
    <w:rsid w:val="006554FE"/>
    <w:rsid w:val="0066199E"/>
    <w:rsid w:val="00663296"/>
    <w:rsid w:val="00664F74"/>
    <w:rsid w:val="00683505"/>
    <w:rsid w:val="006842E7"/>
    <w:rsid w:val="00692499"/>
    <w:rsid w:val="0069499F"/>
    <w:rsid w:val="00696C11"/>
    <w:rsid w:val="006A1443"/>
    <w:rsid w:val="006A16CB"/>
    <w:rsid w:val="006A3410"/>
    <w:rsid w:val="006B4876"/>
    <w:rsid w:val="006B5D09"/>
    <w:rsid w:val="006B78DE"/>
    <w:rsid w:val="006C69B9"/>
    <w:rsid w:val="006D1AE4"/>
    <w:rsid w:val="006D299E"/>
    <w:rsid w:val="006D3733"/>
    <w:rsid w:val="006D58F9"/>
    <w:rsid w:val="006D7290"/>
    <w:rsid w:val="006E37C9"/>
    <w:rsid w:val="006E514D"/>
    <w:rsid w:val="006F0BA6"/>
    <w:rsid w:val="006F0D54"/>
    <w:rsid w:val="006F2A60"/>
    <w:rsid w:val="006F3A93"/>
    <w:rsid w:val="006F3AAF"/>
    <w:rsid w:val="006F3B28"/>
    <w:rsid w:val="006F4F73"/>
    <w:rsid w:val="006F77EA"/>
    <w:rsid w:val="006F7DF8"/>
    <w:rsid w:val="007006E1"/>
    <w:rsid w:val="00701224"/>
    <w:rsid w:val="00704263"/>
    <w:rsid w:val="007125CB"/>
    <w:rsid w:val="007163E2"/>
    <w:rsid w:val="00716DCB"/>
    <w:rsid w:val="00722833"/>
    <w:rsid w:val="0072302B"/>
    <w:rsid w:val="00723666"/>
    <w:rsid w:val="00723FA7"/>
    <w:rsid w:val="00724329"/>
    <w:rsid w:val="00725683"/>
    <w:rsid w:val="00727F1B"/>
    <w:rsid w:val="00734592"/>
    <w:rsid w:val="007372EE"/>
    <w:rsid w:val="0074135C"/>
    <w:rsid w:val="007432D2"/>
    <w:rsid w:val="00745573"/>
    <w:rsid w:val="00750A65"/>
    <w:rsid w:val="00751D2E"/>
    <w:rsid w:val="00755604"/>
    <w:rsid w:val="00761846"/>
    <w:rsid w:val="00767A9F"/>
    <w:rsid w:val="0077084F"/>
    <w:rsid w:val="00771E86"/>
    <w:rsid w:val="0078087E"/>
    <w:rsid w:val="00780F73"/>
    <w:rsid w:val="007902D3"/>
    <w:rsid w:val="00793517"/>
    <w:rsid w:val="0079419E"/>
    <w:rsid w:val="00794B35"/>
    <w:rsid w:val="00796347"/>
    <w:rsid w:val="007A1F75"/>
    <w:rsid w:val="007A5094"/>
    <w:rsid w:val="007A5DD0"/>
    <w:rsid w:val="007B0737"/>
    <w:rsid w:val="007B1773"/>
    <w:rsid w:val="007B3DB4"/>
    <w:rsid w:val="007B4914"/>
    <w:rsid w:val="007B6A66"/>
    <w:rsid w:val="007C0BD6"/>
    <w:rsid w:val="007C1E80"/>
    <w:rsid w:val="007C3812"/>
    <w:rsid w:val="007C3F20"/>
    <w:rsid w:val="007C55B2"/>
    <w:rsid w:val="007C6723"/>
    <w:rsid w:val="007C7B55"/>
    <w:rsid w:val="007D25F6"/>
    <w:rsid w:val="007D279F"/>
    <w:rsid w:val="007D3246"/>
    <w:rsid w:val="007E0120"/>
    <w:rsid w:val="007E2E58"/>
    <w:rsid w:val="007E5952"/>
    <w:rsid w:val="007E64C3"/>
    <w:rsid w:val="007E69D9"/>
    <w:rsid w:val="007F653B"/>
    <w:rsid w:val="007F7105"/>
    <w:rsid w:val="008017DC"/>
    <w:rsid w:val="008033F4"/>
    <w:rsid w:val="008052FE"/>
    <w:rsid w:val="0081225B"/>
    <w:rsid w:val="00812F98"/>
    <w:rsid w:val="00813683"/>
    <w:rsid w:val="00817836"/>
    <w:rsid w:val="008179AA"/>
    <w:rsid w:val="008201E6"/>
    <w:rsid w:val="008206CC"/>
    <w:rsid w:val="0082081A"/>
    <w:rsid w:val="008224BF"/>
    <w:rsid w:val="00822878"/>
    <w:rsid w:val="00823B09"/>
    <w:rsid w:val="00833775"/>
    <w:rsid w:val="008345FA"/>
    <w:rsid w:val="00834EC8"/>
    <w:rsid w:val="00837B45"/>
    <w:rsid w:val="00842FA2"/>
    <w:rsid w:val="00843B6A"/>
    <w:rsid w:val="0084492C"/>
    <w:rsid w:val="00850149"/>
    <w:rsid w:val="00851B05"/>
    <w:rsid w:val="008568C7"/>
    <w:rsid w:val="00860F8B"/>
    <w:rsid w:val="008631E6"/>
    <w:rsid w:val="008755AD"/>
    <w:rsid w:val="008772F2"/>
    <w:rsid w:val="00882089"/>
    <w:rsid w:val="00883DBF"/>
    <w:rsid w:val="008870F8"/>
    <w:rsid w:val="00890179"/>
    <w:rsid w:val="008930D0"/>
    <w:rsid w:val="00893570"/>
    <w:rsid w:val="00894577"/>
    <w:rsid w:val="00895C86"/>
    <w:rsid w:val="00896813"/>
    <w:rsid w:val="0089724E"/>
    <w:rsid w:val="008A3D2F"/>
    <w:rsid w:val="008A76C1"/>
    <w:rsid w:val="008B0B35"/>
    <w:rsid w:val="008B62B0"/>
    <w:rsid w:val="008B7D8E"/>
    <w:rsid w:val="008B7ECF"/>
    <w:rsid w:val="008C1C0F"/>
    <w:rsid w:val="008C2123"/>
    <w:rsid w:val="008C30ED"/>
    <w:rsid w:val="008D4964"/>
    <w:rsid w:val="008D4FB4"/>
    <w:rsid w:val="008D5540"/>
    <w:rsid w:val="008E68D3"/>
    <w:rsid w:val="008E6D05"/>
    <w:rsid w:val="008F084B"/>
    <w:rsid w:val="008F1A34"/>
    <w:rsid w:val="008F58D2"/>
    <w:rsid w:val="008F6E5B"/>
    <w:rsid w:val="0091472E"/>
    <w:rsid w:val="00914AB2"/>
    <w:rsid w:val="00916678"/>
    <w:rsid w:val="009179BE"/>
    <w:rsid w:val="009220DC"/>
    <w:rsid w:val="00923035"/>
    <w:rsid w:val="00923753"/>
    <w:rsid w:val="00925944"/>
    <w:rsid w:val="009300BD"/>
    <w:rsid w:val="009305AE"/>
    <w:rsid w:val="009332A1"/>
    <w:rsid w:val="009355DA"/>
    <w:rsid w:val="00936F18"/>
    <w:rsid w:val="00937745"/>
    <w:rsid w:val="00943593"/>
    <w:rsid w:val="009464BA"/>
    <w:rsid w:val="00951DAB"/>
    <w:rsid w:val="00953048"/>
    <w:rsid w:val="00955F32"/>
    <w:rsid w:val="00964F05"/>
    <w:rsid w:val="00965C6F"/>
    <w:rsid w:val="00967BBC"/>
    <w:rsid w:val="00973088"/>
    <w:rsid w:val="009749FE"/>
    <w:rsid w:val="00977261"/>
    <w:rsid w:val="00981B4A"/>
    <w:rsid w:val="00982A53"/>
    <w:rsid w:val="0098350B"/>
    <w:rsid w:val="009839D3"/>
    <w:rsid w:val="009839EF"/>
    <w:rsid w:val="009863A6"/>
    <w:rsid w:val="0099089C"/>
    <w:rsid w:val="0099282E"/>
    <w:rsid w:val="00994083"/>
    <w:rsid w:val="009943AE"/>
    <w:rsid w:val="009948C5"/>
    <w:rsid w:val="009951AD"/>
    <w:rsid w:val="00995382"/>
    <w:rsid w:val="009977C1"/>
    <w:rsid w:val="009A0090"/>
    <w:rsid w:val="009A1571"/>
    <w:rsid w:val="009A1E2C"/>
    <w:rsid w:val="009A40DF"/>
    <w:rsid w:val="009A421C"/>
    <w:rsid w:val="009A7408"/>
    <w:rsid w:val="009A7A81"/>
    <w:rsid w:val="009A7E6B"/>
    <w:rsid w:val="009B4E17"/>
    <w:rsid w:val="009B70A6"/>
    <w:rsid w:val="009B77E9"/>
    <w:rsid w:val="009C05E6"/>
    <w:rsid w:val="009C0A52"/>
    <w:rsid w:val="009C14A6"/>
    <w:rsid w:val="009C1E99"/>
    <w:rsid w:val="009C292D"/>
    <w:rsid w:val="009C2D44"/>
    <w:rsid w:val="009C3E3A"/>
    <w:rsid w:val="009D396B"/>
    <w:rsid w:val="009D4FB7"/>
    <w:rsid w:val="009D666F"/>
    <w:rsid w:val="009D7DC1"/>
    <w:rsid w:val="009E299E"/>
    <w:rsid w:val="009E2DF9"/>
    <w:rsid w:val="009F137E"/>
    <w:rsid w:val="009F3E71"/>
    <w:rsid w:val="00A0031D"/>
    <w:rsid w:val="00A013CA"/>
    <w:rsid w:val="00A01457"/>
    <w:rsid w:val="00A0201D"/>
    <w:rsid w:val="00A05EC7"/>
    <w:rsid w:val="00A074E7"/>
    <w:rsid w:val="00A11F49"/>
    <w:rsid w:val="00A1764F"/>
    <w:rsid w:val="00A21F11"/>
    <w:rsid w:val="00A24178"/>
    <w:rsid w:val="00A2502C"/>
    <w:rsid w:val="00A25CD5"/>
    <w:rsid w:val="00A26CF0"/>
    <w:rsid w:val="00A2724D"/>
    <w:rsid w:val="00A3079A"/>
    <w:rsid w:val="00A307C4"/>
    <w:rsid w:val="00A314F0"/>
    <w:rsid w:val="00A34235"/>
    <w:rsid w:val="00A3441A"/>
    <w:rsid w:val="00A360F0"/>
    <w:rsid w:val="00A42037"/>
    <w:rsid w:val="00A43EC0"/>
    <w:rsid w:val="00A44ACD"/>
    <w:rsid w:val="00A45964"/>
    <w:rsid w:val="00A47240"/>
    <w:rsid w:val="00A47E78"/>
    <w:rsid w:val="00A50040"/>
    <w:rsid w:val="00A5534B"/>
    <w:rsid w:val="00A622FB"/>
    <w:rsid w:val="00A62D90"/>
    <w:rsid w:val="00A65EAA"/>
    <w:rsid w:val="00A718DA"/>
    <w:rsid w:val="00A74A34"/>
    <w:rsid w:val="00A76F68"/>
    <w:rsid w:val="00A80FDE"/>
    <w:rsid w:val="00A82892"/>
    <w:rsid w:val="00A837D2"/>
    <w:rsid w:val="00A86381"/>
    <w:rsid w:val="00A91E7F"/>
    <w:rsid w:val="00A9275F"/>
    <w:rsid w:val="00A94F9E"/>
    <w:rsid w:val="00AA3DB0"/>
    <w:rsid w:val="00AA6A71"/>
    <w:rsid w:val="00AB3C47"/>
    <w:rsid w:val="00AB405A"/>
    <w:rsid w:val="00AB4992"/>
    <w:rsid w:val="00AB58A2"/>
    <w:rsid w:val="00AC0FEE"/>
    <w:rsid w:val="00AC2966"/>
    <w:rsid w:val="00AC388F"/>
    <w:rsid w:val="00AC4F15"/>
    <w:rsid w:val="00AC74CA"/>
    <w:rsid w:val="00AD100B"/>
    <w:rsid w:val="00AD7214"/>
    <w:rsid w:val="00AE359F"/>
    <w:rsid w:val="00AE3E3A"/>
    <w:rsid w:val="00AE44A7"/>
    <w:rsid w:val="00AE7D21"/>
    <w:rsid w:val="00AF1573"/>
    <w:rsid w:val="00AF2D21"/>
    <w:rsid w:val="00AF7469"/>
    <w:rsid w:val="00B008E6"/>
    <w:rsid w:val="00B01F7D"/>
    <w:rsid w:val="00B0341A"/>
    <w:rsid w:val="00B10587"/>
    <w:rsid w:val="00B11293"/>
    <w:rsid w:val="00B1419C"/>
    <w:rsid w:val="00B1581C"/>
    <w:rsid w:val="00B16D29"/>
    <w:rsid w:val="00B204A3"/>
    <w:rsid w:val="00B20514"/>
    <w:rsid w:val="00B2234D"/>
    <w:rsid w:val="00B23406"/>
    <w:rsid w:val="00B236F5"/>
    <w:rsid w:val="00B24168"/>
    <w:rsid w:val="00B25252"/>
    <w:rsid w:val="00B2695C"/>
    <w:rsid w:val="00B26C4D"/>
    <w:rsid w:val="00B31B30"/>
    <w:rsid w:val="00B34A61"/>
    <w:rsid w:val="00B36550"/>
    <w:rsid w:val="00B37F95"/>
    <w:rsid w:val="00B42939"/>
    <w:rsid w:val="00B43C40"/>
    <w:rsid w:val="00B564DA"/>
    <w:rsid w:val="00B56CE2"/>
    <w:rsid w:val="00B66935"/>
    <w:rsid w:val="00B67593"/>
    <w:rsid w:val="00B706EB"/>
    <w:rsid w:val="00B71445"/>
    <w:rsid w:val="00B72025"/>
    <w:rsid w:val="00B74711"/>
    <w:rsid w:val="00B80944"/>
    <w:rsid w:val="00B84AB3"/>
    <w:rsid w:val="00B8691E"/>
    <w:rsid w:val="00B869CC"/>
    <w:rsid w:val="00B94296"/>
    <w:rsid w:val="00B9649B"/>
    <w:rsid w:val="00B96FA8"/>
    <w:rsid w:val="00BB10AE"/>
    <w:rsid w:val="00BB1EF7"/>
    <w:rsid w:val="00BB55E4"/>
    <w:rsid w:val="00BB7354"/>
    <w:rsid w:val="00BC0DD6"/>
    <w:rsid w:val="00BC173D"/>
    <w:rsid w:val="00BC6CDF"/>
    <w:rsid w:val="00BC7173"/>
    <w:rsid w:val="00BD52B8"/>
    <w:rsid w:val="00BD7F98"/>
    <w:rsid w:val="00BE2853"/>
    <w:rsid w:val="00BE3648"/>
    <w:rsid w:val="00BE3D6B"/>
    <w:rsid w:val="00BE614E"/>
    <w:rsid w:val="00BE68C4"/>
    <w:rsid w:val="00BE73E1"/>
    <w:rsid w:val="00BE7510"/>
    <w:rsid w:val="00BF482C"/>
    <w:rsid w:val="00BF635D"/>
    <w:rsid w:val="00BF684A"/>
    <w:rsid w:val="00C00E8D"/>
    <w:rsid w:val="00C0302A"/>
    <w:rsid w:val="00C04B5F"/>
    <w:rsid w:val="00C04E00"/>
    <w:rsid w:val="00C0613F"/>
    <w:rsid w:val="00C06ECB"/>
    <w:rsid w:val="00C1212B"/>
    <w:rsid w:val="00C12D01"/>
    <w:rsid w:val="00C13188"/>
    <w:rsid w:val="00C243F4"/>
    <w:rsid w:val="00C24A66"/>
    <w:rsid w:val="00C25DED"/>
    <w:rsid w:val="00C3354D"/>
    <w:rsid w:val="00C34108"/>
    <w:rsid w:val="00C35669"/>
    <w:rsid w:val="00C36E65"/>
    <w:rsid w:val="00C371FB"/>
    <w:rsid w:val="00C40D69"/>
    <w:rsid w:val="00C41481"/>
    <w:rsid w:val="00C41EEB"/>
    <w:rsid w:val="00C460A9"/>
    <w:rsid w:val="00C508A5"/>
    <w:rsid w:val="00C52EB8"/>
    <w:rsid w:val="00C52F64"/>
    <w:rsid w:val="00C53E60"/>
    <w:rsid w:val="00C54429"/>
    <w:rsid w:val="00C54786"/>
    <w:rsid w:val="00C55208"/>
    <w:rsid w:val="00C61CA4"/>
    <w:rsid w:val="00C6587A"/>
    <w:rsid w:val="00C7157C"/>
    <w:rsid w:val="00C71CA4"/>
    <w:rsid w:val="00C75135"/>
    <w:rsid w:val="00C81105"/>
    <w:rsid w:val="00C821E7"/>
    <w:rsid w:val="00C83B32"/>
    <w:rsid w:val="00C83C2C"/>
    <w:rsid w:val="00C8403A"/>
    <w:rsid w:val="00C8560F"/>
    <w:rsid w:val="00C93B50"/>
    <w:rsid w:val="00C93E1A"/>
    <w:rsid w:val="00C94A55"/>
    <w:rsid w:val="00CA41C6"/>
    <w:rsid w:val="00CA4C56"/>
    <w:rsid w:val="00CA4E8E"/>
    <w:rsid w:val="00CA5647"/>
    <w:rsid w:val="00CA680E"/>
    <w:rsid w:val="00CA6FA8"/>
    <w:rsid w:val="00CB37CB"/>
    <w:rsid w:val="00CB411A"/>
    <w:rsid w:val="00CB5E79"/>
    <w:rsid w:val="00CB6D7A"/>
    <w:rsid w:val="00CC2BA9"/>
    <w:rsid w:val="00CC4C76"/>
    <w:rsid w:val="00CD0116"/>
    <w:rsid w:val="00CD475E"/>
    <w:rsid w:val="00CE0EE3"/>
    <w:rsid w:val="00CE2F5C"/>
    <w:rsid w:val="00CE4B9C"/>
    <w:rsid w:val="00CF0BD4"/>
    <w:rsid w:val="00CF1194"/>
    <w:rsid w:val="00CF2683"/>
    <w:rsid w:val="00CF354F"/>
    <w:rsid w:val="00CF3962"/>
    <w:rsid w:val="00CF4E27"/>
    <w:rsid w:val="00CF6CE6"/>
    <w:rsid w:val="00D01C87"/>
    <w:rsid w:val="00D06436"/>
    <w:rsid w:val="00D06A9D"/>
    <w:rsid w:val="00D10274"/>
    <w:rsid w:val="00D10A96"/>
    <w:rsid w:val="00D11D9C"/>
    <w:rsid w:val="00D17176"/>
    <w:rsid w:val="00D177D2"/>
    <w:rsid w:val="00D21830"/>
    <w:rsid w:val="00D243EC"/>
    <w:rsid w:val="00D2507E"/>
    <w:rsid w:val="00D2565B"/>
    <w:rsid w:val="00D26252"/>
    <w:rsid w:val="00D345F2"/>
    <w:rsid w:val="00D35C97"/>
    <w:rsid w:val="00D36D2B"/>
    <w:rsid w:val="00D403C0"/>
    <w:rsid w:val="00D41A8A"/>
    <w:rsid w:val="00D43B31"/>
    <w:rsid w:val="00D47DC6"/>
    <w:rsid w:val="00D51C68"/>
    <w:rsid w:val="00D51CB8"/>
    <w:rsid w:val="00D55EB3"/>
    <w:rsid w:val="00D566C8"/>
    <w:rsid w:val="00D65512"/>
    <w:rsid w:val="00D664A7"/>
    <w:rsid w:val="00D665C3"/>
    <w:rsid w:val="00D66B40"/>
    <w:rsid w:val="00D66F6A"/>
    <w:rsid w:val="00D67C68"/>
    <w:rsid w:val="00D70BF1"/>
    <w:rsid w:val="00D84F5F"/>
    <w:rsid w:val="00D8517C"/>
    <w:rsid w:val="00D86509"/>
    <w:rsid w:val="00D90F28"/>
    <w:rsid w:val="00D928D1"/>
    <w:rsid w:val="00D92BF8"/>
    <w:rsid w:val="00D939BB"/>
    <w:rsid w:val="00D970D9"/>
    <w:rsid w:val="00D97C53"/>
    <w:rsid w:val="00DA25B6"/>
    <w:rsid w:val="00DA4E3C"/>
    <w:rsid w:val="00DB0A85"/>
    <w:rsid w:val="00DB10A9"/>
    <w:rsid w:val="00DB1DDD"/>
    <w:rsid w:val="00DB2B7D"/>
    <w:rsid w:val="00DB3A8C"/>
    <w:rsid w:val="00DB42F0"/>
    <w:rsid w:val="00DB45CC"/>
    <w:rsid w:val="00DB6365"/>
    <w:rsid w:val="00DB7B25"/>
    <w:rsid w:val="00DB7C0F"/>
    <w:rsid w:val="00DC00A5"/>
    <w:rsid w:val="00DC0269"/>
    <w:rsid w:val="00DC21C9"/>
    <w:rsid w:val="00DC6411"/>
    <w:rsid w:val="00DD0967"/>
    <w:rsid w:val="00DD27DE"/>
    <w:rsid w:val="00DD2C0F"/>
    <w:rsid w:val="00DD739B"/>
    <w:rsid w:val="00DF0BB6"/>
    <w:rsid w:val="00E042D7"/>
    <w:rsid w:val="00E11302"/>
    <w:rsid w:val="00E1251B"/>
    <w:rsid w:val="00E1290D"/>
    <w:rsid w:val="00E12D55"/>
    <w:rsid w:val="00E14043"/>
    <w:rsid w:val="00E1555E"/>
    <w:rsid w:val="00E15683"/>
    <w:rsid w:val="00E2125E"/>
    <w:rsid w:val="00E2448C"/>
    <w:rsid w:val="00E26219"/>
    <w:rsid w:val="00E27A9A"/>
    <w:rsid w:val="00E31E90"/>
    <w:rsid w:val="00E32428"/>
    <w:rsid w:val="00E36979"/>
    <w:rsid w:val="00E41B4B"/>
    <w:rsid w:val="00E437F4"/>
    <w:rsid w:val="00E47FE0"/>
    <w:rsid w:val="00E50379"/>
    <w:rsid w:val="00E518C1"/>
    <w:rsid w:val="00E54F5E"/>
    <w:rsid w:val="00E54F79"/>
    <w:rsid w:val="00E561DD"/>
    <w:rsid w:val="00E56FE3"/>
    <w:rsid w:val="00E571E9"/>
    <w:rsid w:val="00E575D3"/>
    <w:rsid w:val="00E6762B"/>
    <w:rsid w:val="00E67911"/>
    <w:rsid w:val="00E67A87"/>
    <w:rsid w:val="00E720B9"/>
    <w:rsid w:val="00E746FC"/>
    <w:rsid w:val="00E75468"/>
    <w:rsid w:val="00E75F29"/>
    <w:rsid w:val="00E80FCD"/>
    <w:rsid w:val="00E81E8C"/>
    <w:rsid w:val="00E86C50"/>
    <w:rsid w:val="00E90E61"/>
    <w:rsid w:val="00E919BB"/>
    <w:rsid w:val="00E941B2"/>
    <w:rsid w:val="00EA08E8"/>
    <w:rsid w:val="00EA302B"/>
    <w:rsid w:val="00EA4FF9"/>
    <w:rsid w:val="00EA5498"/>
    <w:rsid w:val="00EC1894"/>
    <w:rsid w:val="00EC5BFA"/>
    <w:rsid w:val="00ED7A9A"/>
    <w:rsid w:val="00EE1E01"/>
    <w:rsid w:val="00EE2207"/>
    <w:rsid w:val="00EE6B9D"/>
    <w:rsid w:val="00EF4BD9"/>
    <w:rsid w:val="00EF4C4E"/>
    <w:rsid w:val="00EF55F5"/>
    <w:rsid w:val="00EF7C73"/>
    <w:rsid w:val="00F0076B"/>
    <w:rsid w:val="00F035E3"/>
    <w:rsid w:val="00F0469B"/>
    <w:rsid w:val="00F058F6"/>
    <w:rsid w:val="00F06D4A"/>
    <w:rsid w:val="00F07852"/>
    <w:rsid w:val="00F105FD"/>
    <w:rsid w:val="00F12060"/>
    <w:rsid w:val="00F138D6"/>
    <w:rsid w:val="00F155E9"/>
    <w:rsid w:val="00F22D5A"/>
    <w:rsid w:val="00F24062"/>
    <w:rsid w:val="00F25E1D"/>
    <w:rsid w:val="00F2695B"/>
    <w:rsid w:val="00F26D7D"/>
    <w:rsid w:val="00F27489"/>
    <w:rsid w:val="00F27F7E"/>
    <w:rsid w:val="00F3178F"/>
    <w:rsid w:val="00F340A0"/>
    <w:rsid w:val="00F4087D"/>
    <w:rsid w:val="00F42352"/>
    <w:rsid w:val="00F42B0E"/>
    <w:rsid w:val="00F44313"/>
    <w:rsid w:val="00F44FA8"/>
    <w:rsid w:val="00F45A4B"/>
    <w:rsid w:val="00F46D43"/>
    <w:rsid w:val="00F5184F"/>
    <w:rsid w:val="00F5434C"/>
    <w:rsid w:val="00F6067F"/>
    <w:rsid w:val="00F6113F"/>
    <w:rsid w:val="00F642B6"/>
    <w:rsid w:val="00F664BF"/>
    <w:rsid w:val="00F666AC"/>
    <w:rsid w:val="00F670AF"/>
    <w:rsid w:val="00F675E5"/>
    <w:rsid w:val="00F71DFD"/>
    <w:rsid w:val="00F7373E"/>
    <w:rsid w:val="00F755D3"/>
    <w:rsid w:val="00F81A33"/>
    <w:rsid w:val="00F82A96"/>
    <w:rsid w:val="00F85C4D"/>
    <w:rsid w:val="00F95727"/>
    <w:rsid w:val="00F9609B"/>
    <w:rsid w:val="00F96ECF"/>
    <w:rsid w:val="00F9705D"/>
    <w:rsid w:val="00F97EEF"/>
    <w:rsid w:val="00FA52B1"/>
    <w:rsid w:val="00FA5D42"/>
    <w:rsid w:val="00FA6ADD"/>
    <w:rsid w:val="00FA7E0C"/>
    <w:rsid w:val="00FB4197"/>
    <w:rsid w:val="00FB6AB5"/>
    <w:rsid w:val="00FC117D"/>
    <w:rsid w:val="00FC50E6"/>
    <w:rsid w:val="00FC51D6"/>
    <w:rsid w:val="00FC77C2"/>
    <w:rsid w:val="00FD00EE"/>
    <w:rsid w:val="00FD2461"/>
    <w:rsid w:val="00FD5169"/>
    <w:rsid w:val="00FE24E1"/>
    <w:rsid w:val="00FE358B"/>
    <w:rsid w:val="00FE3955"/>
    <w:rsid w:val="00FE3B49"/>
    <w:rsid w:val="00FE5C54"/>
    <w:rsid w:val="00FF31AA"/>
    <w:rsid w:val="00FF3BBA"/>
    <w:rsid w:val="00FF73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9240D"/>
  <w15:docId w15:val="{4065E21D-85C1-413E-B6FA-8FBBAAF06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81C"/>
  </w:style>
  <w:style w:type="paragraph" w:styleId="Ttulo1">
    <w:name w:val="heading 1"/>
    <w:basedOn w:val="Normal"/>
    <w:next w:val="Normal"/>
    <w:link w:val="Ttulo1Car"/>
    <w:uiPriority w:val="9"/>
    <w:qFormat/>
    <w:rsid w:val="00B1581C"/>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B1581C"/>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B1581C"/>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B1581C"/>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B1581C"/>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B1581C"/>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B1581C"/>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B1581C"/>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B1581C"/>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826"/>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4D0826"/>
    <w:rPr>
      <w:rFonts w:ascii="Calibri" w:eastAsia="Calibri" w:hAnsi="Calibri" w:cs="Times New Roman"/>
      <w:lang w:val="es-ES"/>
    </w:rPr>
  </w:style>
  <w:style w:type="table" w:styleId="Tablaconcuadrcula">
    <w:name w:val="Table Grid"/>
    <w:basedOn w:val="Tablanormal"/>
    <w:uiPriority w:val="59"/>
    <w:rsid w:val="00982A53"/>
    <w:pPr>
      <w:spacing w:after="0" w:line="240" w:lineRule="auto"/>
      <w:jc w:val="center"/>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epgina">
    <w:name w:val="footer"/>
    <w:basedOn w:val="Normal"/>
    <w:link w:val="PiedepginaCar"/>
    <w:uiPriority w:val="99"/>
    <w:unhideWhenUsed/>
    <w:rsid w:val="005D28FB"/>
    <w:pPr>
      <w:tabs>
        <w:tab w:val="center" w:pos="4419"/>
        <w:tab w:val="right" w:pos="8838"/>
      </w:tabs>
      <w:spacing w:after="0"/>
    </w:pPr>
  </w:style>
  <w:style w:type="character" w:customStyle="1" w:styleId="PiedepginaCar">
    <w:name w:val="Pie de página Car"/>
    <w:basedOn w:val="Fuentedeprrafopredeter"/>
    <w:link w:val="Piedepgina"/>
    <w:uiPriority w:val="99"/>
    <w:rsid w:val="005D28FB"/>
    <w:rPr>
      <w:rFonts w:eastAsia="Calibri" w:cs="Calibri"/>
      <w:lang w:eastAsia="ar-SA"/>
    </w:rPr>
  </w:style>
  <w:style w:type="character" w:styleId="Hipervnculo">
    <w:name w:val="Hyperlink"/>
    <w:basedOn w:val="Fuentedeprrafopredeter"/>
    <w:uiPriority w:val="99"/>
    <w:unhideWhenUsed/>
    <w:rsid w:val="00396CD1"/>
    <w:rPr>
      <w:color w:val="0563C1" w:themeColor="hyperlink"/>
      <w:u w:val="single"/>
    </w:rPr>
  </w:style>
  <w:style w:type="paragraph" w:styleId="NormalWeb">
    <w:name w:val="Normal (Web)"/>
    <w:basedOn w:val="Normal"/>
    <w:uiPriority w:val="99"/>
    <w:unhideWhenUsed/>
    <w:rsid w:val="00FC77C2"/>
    <w:pPr>
      <w:spacing w:before="100" w:beforeAutospacing="1" w:after="100" w:afterAutospacing="1"/>
    </w:pPr>
    <w:rPr>
      <w:rFonts w:ascii="Times New Roman" w:eastAsia="Times New Roman" w:hAnsi="Times New Roman" w:cs="Times New Roman"/>
      <w:sz w:val="24"/>
      <w:szCs w:val="24"/>
      <w:lang w:eastAsia="es-CO"/>
    </w:rPr>
  </w:style>
  <w:style w:type="paragraph" w:customStyle="1" w:styleId="xmsonormal">
    <w:name w:val="x_msonormal"/>
    <w:basedOn w:val="Normal"/>
    <w:rsid w:val="00F666AC"/>
    <w:pPr>
      <w:spacing w:before="100" w:beforeAutospacing="1" w:after="100" w:afterAutospacing="1"/>
    </w:pPr>
    <w:rPr>
      <w:rFonts w:ascii="Times New Roman" w:eastAsia="Times New Roman" w:hAnsi="Times New Roman" w:cs="Times New Roman"/>
      <w:sz w:val="24"/>
      <w:szCs w:val="24"/>
      <w:lang w:eastAsia="es-CO"/>
    </w:rPr>
  </w:style>
  <w:style w:type="character" w:customStyle="1" w:styleId="Ttulo1Car">
    <w:name w:val="Título 1 Car"/>
    <w:basedOn w:val="Fuentedeprrafopredeter"/>
    <w:link w:val="Ttulo1"/>
    <w:uiPriority w:val="9"/>
    <w:rsid w:val="00B1581C"/>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B1581C"/>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B1581C"/>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B1581C"/>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B1581C"/>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B1581C"/>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B1581C"/>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B1581C"/>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B1581C"/>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B1581C"/>
    <w:pPr>
      <w:spacing w:line="240" w:lineRule="auto"/>
    </w:pPr>
    <w:rPr>
      <w:b/>
      <w:bCs/>
      <w:smallCaps/>
      <w:color w:val="595959" w:themeColor="text1" w:themeTint="A6"/>
    </w:rPr>
  </w:style>
  <w:style w:type="paragraph" w:styleId="Ttulo">
    <w:name w:val="Title"/>
    <w:basedOn w:val="Normal"/>
    <w:next w:val="Normal"/>
    <w:link w:val="TtuloCar"/>
    <w:uiPriority w:val="10"/>
    <w:qFormat/>
    <w:rsid w:val="00B1581C"/>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B1581C"/>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B1581C"/>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B1581C"/>
    <w:rPr>
      <w:rFonts w:asciiTheme="majorHAnsi" w:eastAsiaTheme="majorEastAsia" w:hAnsiTheme="majorHAnsi" w:cstheme="majorBidi"/>
      <w:sz w:val="30"/>
      <w:szCs w:val="30"/>
    </w:rPr>
  </w:style>
  <w:style w:type="character" w:styleId="Textoennegrita">
    <w:name w:val="Strong"/>
    <w:basedOn w:val="Fuentedeprrafopredeter"/>
    <w:uiPriority w:val="22"/>
    <w:qFormat/>
    <w:rsid w:val="00B1581C"/>
    <w:rPr>
      <w:b/>
      <w:bCs/>
    </w:rPr>
  </w:style>
  <w:style w:type="character" w:styleId="nfasis">
    <w:name w:val="Emphasis"/>
    <w:basedOn w:val="Fuentedeprrafopredeter"/>
    <w:uiPriority w:val="20"/>
    <w:qFormat/>
    <w:rsid w:val="00B1581C"/>
    <w:rPr>
      <w:i/>
      <w:iCs/>
      <w:color w:val="70AD47" w:themeColor="accent6"/>
    </w:rPr>
  </w:style>
  <w:style w:type="paragraph" w:styleId="Sinespaciado">
    <w:name w:val="No Spacing"/>
    <w:uiPriority w:val="1"/>
    <w:qFormat/>
    <w:rsid w:val="00B1581C"/>
    <w:pPr>
      <w:spacing w:after="0" w:line="240" w:lineRule="auto"/>
    </w:pPr>
  </w:style>
  <w:style w:type="paragraph" w:styleId="Cita">
    <w:name w:val="Quote"/>
    <w:basedOn w:val="Normal"/>
    <w:next w:val="Normal"/>
    <w:link w:val="CitaCar"/>
    <w:uiPriority w:val="29"/>
    <w:qFormat/>
    <w:rsid w:val="00B1581C"/>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B1581C"/>
    <w:rPr>
      <w:i/>
      <w:iCs/>
      <w:color w:val="262626" w:themeColor="text1" w:themeTint="D9"/>
    </w:rPr>
  </w:style>
  <w:style w:type="paragraph" w:styleId="Citadestacada">
    <w:name w:val="Intense Quote"/>
    <w:basedOn w:val="Normal"/>
    <w:next w:val="Normal"/>
    <w:link w:val="CitadestacadaCar"/>
    <w:uiPriority w:val="30"/>
    <w:qFormat/>
    <w:rsid w:val="00B1581C"/>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B1581C"/>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B1581C"/>
    <w:rPr>
      <w:i/>
      <w:iCs/>
    </w:rPr>
  </w:style>
  <w:style w:type="character" w:styleId="nfasisintenso">
    <w:name w:val="Intense Emphasis"/>
    <w:basedOn w:val="Fuentedeprrafopredeter"/>
    <w:uiPriority w:val="21"/>
    <w:qFormat/>
    <w:rsid w:val="00B1581C"/>
    <w:rPr>
      <w:b/>
      <w:bCs/>
      <w:i/>
      <w:iCs/>
    </w:rPr>
  </w:style>
  <w:style w:type="character" w:styleId="Referenciasutil">
    <w:name w:val="Subtle Reference"/>
    <w:basedOn w:val="Fuentedeprrafopredeter"/>
    <w:uiPriority w:val="31"/>
    <w:qFormat/>
    <w:rsid w:val="00B1581C"/>
    <w:rPr>
      <w:smallCaps/>
      <w:color w:val="595959" w:themeColor="text1" w:themeTint="A6"/>
    </w:rPr>
  </w:style>
  <w:style w:type="character" w:styleId="Referenciaintensa">
    <w:name w:val="Intense Reference"/>
    <w:basedOn w:val="Fuentedeprrafopredeter"/>
    <w:uiPriority w:val="32"/>
    <w:qFormat/>
    <w:rsid w:val="00B1581C"/>
    <w:rPr>
      <w:b/>
      <w:bCs/>
      <w:smallCaps/>
      <w:color w:val="70AD47" w:themeColor="accent6"/>
    </w:rPr>
  </w:style>
  <w:style w:type="character" w:styleId="Ttulodellibro">
    <w:name w:val="Book Title"/>
    <w:basedOn w:val="Fuentedeprrafopredeter"/>
    <w:uiPriority w:val="33"/>
    <w:qFormat/>
    <w:rsid w:val="00B1581C"/>
    <w:rPr>
      <w:b/>
      <w:bCs/>
      <w:caps w:val="0"/>
      <w:smallCaps/>
      <w:spacing w:val="7"/>
      <w:sz w:val="21"/>
      <w:szCs w:val="21"/>
    </w:rPr>
  </w:style>
  <w:style w:type="paragraph" w:styleId="TtuloTDC">
    <w:name w:val="TOC Heading"/>
    <w:basedOn w:val="Ttulo1"/>
    <w:next w:val="Normal"/>
    <w:uiPriority w:val="39"/>
    <w:semiHidden/>
    <w:unhideWhenUsed/>
    <w:qFormat/>
    <w:rsid w:val="00B1581C"/>
    <w:pPr>
      <w:outlineLvl w:val="9"/>
    </w:pPr>
  </w:style>
  <w:style w:type="paragraph" w:styleId="Textodeglobo">
    <w:name w:val="Balloon Text"/>
    <w:basedOn w:val="Normal"/>
    <w:link w:val="TextodegloboCar"/>
    <w:uiPriority w:val="99"/>
    <w:semiHidden/>
    <w:unhideWhenUsed/>
    <w:rsid w:val="005774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7417"/>
    <w:rPr>
      <w:rFonts w:ascii="Tahoma" w:hAnsi="Tahoma" w:cs="Tahoma"/>
      <w:sz w:val="16"/>
      <w:szCs w:val="16"/>
    </w:rPr>
  </w:style>
  <w:style w:type="character" w:customStyle="1" w:styleId="Mencinsinresolver1">
    <w:name w:val="Mención sin resolver1"/>
    <w:basedOn w:val="Fuentedeprrafopredeter"/>
    <w:uiPriority w:val="99"/>
    <w:semiHidden/>
    <w:unhideWhenUsed/>
    <w:rsid w:val="005122A6"/>
    <w:rPr>
      <w:color w:val="808080"/>
      <w:shd w:val="clear" w:color="auto" w:fill="E6E6E6"/>
    </w:rPr>
  </w:style>
  <w:style w:type="character" w:customStyle="1" w:styleId="PrrafodelistaCar">
    <w:name w:val="Párrafo de lista Car"/>
    <w:link w:val="Prrafodelista"/>
    <w:uiPriority w:val="34"/>
    <w:locked/>
    <w:rsid w:val="00DD27DE"/>
    <w:rPr>
      <w:rFonts w:ascii="Times New Roman" w:eastAsia="Times New Roman" w:hAnsi="Times New Roman" w:cs="Times New Roman"/>
      <w:sz w:val="24"/>
      <w:szCs w:val="24"/>
      <w:lang w:val="es-ES" w:eastAsia="es-ES"/>
    </w:rPr>
  </w:style>
  <w:style w:type="paragraph" w:styleId="Prrafodelista">
    <w:name w:val="List Paragraph"/>
    <w:basedOn w:val="Normal"/>
    <w:link w:val="PrrafodelistaCar"/>
    <w:uiPriority w:val="34"/>
    <w:qFormat/>
    <w:rsid w:val="00DD27DE"/>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m6145514591260675790gmail-western">
    <w:name w:val="m_6145514591260675790gmail-western"/>
    <w:basedOn w:val="Normal"/>
    <w:rsid w:val="00DB10A9"/>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customStyle="1" w:styleId="Mencinsinresolver2">
    <w:name w:val="Mención sin resolver2"/>
    <w:basedOn w:val="Fuentedeprrafopredeter"/>
    <w:uiPriority w:val="99"/>
    <w:semiHidden/>
    <w:unhideWhenUsed/>
    <w:rsid w:val="001B26FD"/>
    <w:rPr>
      <w:color w:val="808080"/>
      <w:shd w:val="clear" w:color="auto" w:fill="E6E6E6"/>
    </w:rPr>
  </w:style>
  <w:style w:type="character" w:customStyle="1" w:styleId="Mencinsinresolver3">
    <w:name w:val="Mención sin resolver3"/>
    <w:basedOn w:val="Fuentedeprrafopredeter"/>
    <w:uiPriority w:val="99"/>
    <w:semiHidden/>
    <w:unhideWhenUsed/>
    <w:rsid w:val="00100D0C"/>
    <w:rPr>
      <w:color w:val="808080"/>
      <w:shd w:val="clear" w:color="auto" w:fill="E6E6E6"/>
    </w:rPr>
  </w:style>
  <w:style w:type="paragraph" w:customStyle="1" w:styleId="xgmail-msotitle">
    <w:name w:val="x_gmail-msotitle"/>
    <w:basedOn w:val="Normal"/>
    <w:rsid w:val="003B3C37"/>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exposedshow">
    <w:name w:val="text_exposed_show"/>
    <w:basedOn w:val="Fuentedeprrafopredeter"/>
    <w:rsid w:val="00964F05"/>
  </w:style>
  <w:style w:type="character" w:customStyle="1" w:styleId="Mencinsinresolver4">
    <w:name w:val="Mención sin resolver4"/>
    <w:basedOn w:val="Fuentedeprrafopredeter"/>
    <w:uiPriority w:val="99"/>
    <w:semiHidden/>
    <w:unhideWhenUsed/>
    <w:rsid w:val="00CF2683"/>
    <w:rPr>
      <w:color w:val="808080"/>
      <w:shd w:val="clear" w:color="auto" w:fill="E6E6E6"/>
    </w:rPr>
  </w:style>
  <w:style w:type="paragraph" w:customStyle="1" w:styleId="xm1442299538771871743gmail-default">
    <w:name w:val="x_m_1442299538771871743gmail-default"/>
    <w:basedOn w:val="Normal"/>
    <w:rsid w:val="00326063"/>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6333206735146678140gmail-default">
    <w:name w:val="x_m_6333206735146678140gmail-default"/>
    <w:basedOn w:val="Normal"/>
    <w:rsid w:val="005A127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5">
    <w:name w:val="Mención sin resolver5"/>
    <w:basedOn w:val="Fuentedeprrafopredeter"/>
    <w:uiPriority w:val="99"/>
    <w:semiHidden/>
    <w:unhideWhenUsed/>
    <w:rsid w:val="00063FE8"/>
    <w:rPr>
      <w:color w:val="808080"/>
      <w:shd w:val="clear" w:color="auto" w:fill="E6E6E6"/>
    </w:rPr>
  </w:style>
  <w:style w:type="paragraph" w:customStyle="1" w:styleId="Standard">
    <w:name w:val="Standard"/>
    <w:rsid w:val="00145144"/>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8719">
      <w:bodyDiv w:val="1"/>
      <w:marLeft w:val="0"/>
      <w:marRight w:val="0"/>
      <w:marTop w:val="0"/>
      <w:marBottom w:val="0"/>
      <w:divBdr>
        <w:top w:val="none" w:sz="0" w:space="0" w:color="auto"/>
        <w:left w:val="none" w:sz="0" w:space="0" w:color="auto"/>
        <w:bottom w:val="none" w:sz="0" w:space="0" w:color="auto"/>
        <w:right w:val="none" w:sz="0" w:space="0" w:color="auto"/>
      </w:divBdr>
    </w:div>
    <w:div w:id="21981307">
      <w:bodyDiv w:val="1"/>
      <w:marLeft w:val="0"/>
      <w:marRight w:val="0"/>
      <w:marTop w:val="0"/>
      <w:marBottom w:val="0"/>
      <w:divBdr>
        <w:top w:val="none" w:sz="0" w:space="0" w:color="auto"/>
        <w:left w:val="none" w:sz="0" w:space="0" w:color="auto"/>
        <w:bottom w:val="none" w:sz="0" w:space="0" w:color="auto"/>
        <w:right w:val="none" w:sz="0" w:space="0" w:color="auto"/>
      </w:divBdr>
    </w:div>
    <w:div w:id="22487759">
      <w:bodyDiv w:val="1"/>
      <w:marLeft w:val="0"/>
      <w:marRight w:val="0"/>
      <w:marTop w:val="0"/>
      <w:marBottom w:val="0"/>
      <w:divBdr>
        <w:top w:val="none" w:sz="0" w:space="0" w:color="auto"/>
        <w:left w:val="none" w:sz="0" w:space="0" w:color="auto"/>
        <w:bottom w:val="none" w:sz="0" w:space="0" w:color="auto"/>
        <w:right w:val="none" w:sz="0" w:space="0" w:color="auto"/>
      </w:divBdr>
      <w:divsChild>
        <w:div w:id="411241079">
          <w:marLeft w:val="0"/>
          <w:marRight w:val="0"/>
          <w:marTop w:val="0"/>
          <w:marBottom w:val="0"/>
          <w:divBdr>
            <w:top w:val="none" w:sz="0" w:space="0" w:color="auto"/>
            <w:left w:val="none" w:sz="0" w:space="0" w:color="auto"/>
            <w:bottom w:val="none" w:sz="0" w:space="0" w:color="auto"/>
            <w:right w:val="none" w:sz="0" w:space="0" w:color="auto"/>
          </w:divBdr>
        </w:div>
      </w:divsChild>
    </w:div>
    <w:div w:id="52168894">
      <w:bodyDiv w:val="1"/>
      <w:marLeft w:val="0"/>
      <w:marRight w:val="0"/>
      <w:marTop w:val="0"/>
      <w:marBottom w:val="0"/>
      <w:divBdr>
        <w:top w:val="none" w:sz="0" w:space="0" w:color="auto"/>
        <w:left w:val="none" w:sz="0" w:space="0" w:color="auto"/>
        <w:bottom w:val="none" w:sz="0" w:space="0" w:color="auto"/>
        <w:right w:val="none" w:sz="0" w:space="0" w:color="auto"/>
      </w:divBdr>
    </w:div>
    <w:div w:id="74859643">
      <w:bodyDiv w:val="1"/>
      <w:marLeft w:val="0"/>
      <w:marRight w:val="0"/>
      <w:marTop w:val="0"/>
      <w:marBottom w:val="0"/>
      <w:divBdr>
        <w:top w:val="none" w:sz="0" w:space="0" w:color="auto"/>
        <w:left w:val="none" w:sz="0" w:space="0" w:color="auto"/>
        <w:bottom w:val="none" w:sz="0" w:space="0" w:color="auto"/>
        <w:right w:val="none" w:sz="0" w:space="0" w:color="auto"/>
      </w:divBdr>
    </w:div>
    <w:div w:id="117994762">
      <w:bodyDiv w:val="1"/>
      <w:marLeft w:val="0"/>
      <w:marRight w:val="0"/>
      <w:marTop w:val="0"/>
      <w:marBottom w:val="0"/>
      <w:divBdr>
        <w:top w:val="none" w:sz="0" w:space="0" w:color="auto"/>
        <w:left w:val="none" w:sz="0" w:space="0" w:color="auto"/>
        <w:bottom w:val="none" w:sz="0" w:space="0" w:color="auto"/>
        <w:right w:val="none" w:sz="0" w:space="0" w:color="auto"/>
      </w:divBdr>
    </w:div>
    <w:div w:id="120658177">
      <w:bodyDiv w:val="1"/>
      <w:marLeft w:val="0"/>
      <w:marRight w:val="0"/>
      <w:marTop w:val="0"/>
      <w:marBottom w:val="0"/>
      <w:divBdr>
        <w:top w:val="none" w:sz="0" w:space="0" w:color="auto"/>
        <w:left w:val="none" w:sz="0" w:space="0" w:color="auto"/>
        <w:bottom w:val="none" w:sz="0" w:space="0" w:color="auto"/>
        <w:right w:val="none" w:sz="0" w:space="0" w:color="auto"/>
      </w:divBdr>
    </w:div>
    <w:div w:id="167061576">
      <w:bodyDiv w:val="1"/>
      <w:marLeft w:val="0"/>
      <w:marRight w:val="0"/>
      <w:marTop w:val="0"/>
      <w:marBottom w:val="0"/>
      <w:divBdr>
        <w:top w:val="none" w:sz="0" w:space="0" w:color="auto"/>
        <w:left w:val="none" w:sz="0" w:space="0" w:color="auto"/>
        <w:bottom w:val="none" w:sz="0" w:space="0" w:color="auto"/>
        <w:right w:val="none" w:sz="0" w:space="0" w:color="auto"/>
      </w:divBdr>
    </w:div>
    <w:div w:id="207912311">
      <w:bodyDiv w:val="1"/>
      <w:marLeft w:val="0"/>
      <w:marRight w:val="0"/>
      <w:marTop w:val="0"/>
      <w:marBottom w:val="0"/>
      <w:divBdr>
        <w:top w:val="none" w:sz="0" w:space="0" w:color="auto"/>
        <w:left w:val="none" w:sz="0" w:space="0" w:color="auto"/>
        <w:bottom w:val="none" w:sz="0" w:space="0" w:color="auto"/>
        <w:right w:val="none" w:sz="0" w:space="0" w:color="auto"/>
      </w:divBdr>
    </w:div>
    <w:div w:id="211187054">
      <w:bodyDiv w:val="1"/>
      <w:marLeft w:val="0"/>
      <w:marRight w:val="0"/>
      <w:marTop w:val="0"/>
      <w:marBottom w:val="0"/>
      <w:divBdr>
        <w:top w:val="none" w:sz="0" w:space="0" w:color="auto"/>
        <w:left w:val="none" w:sz="0" w:space="0" w:color="auto"/>
        <w:bottom w:val="none" w:sz="0" w:space="0" w:color="auto"/>
        <w:right w:val="none" w:sz="0" w:space="0" w:color="auto"/>
      </w:divBdr>
    </w:div>
    <w:div w:id="241909949">
      <w:bodyDiv w:val="1"/>
      <w:marLeft w:val="0"/>
      <w:marRight w:val="0"/>
      <w:marTop w:val="0"/>
      <w:marBottom w:val="0"/>
      <w:divBdr>
        <w:top w:val="none" w:sz="0" w:space="0" w:color="auto"/>
        <w:left w:val="none" w:sz="0" w:space="0" w:color="auto"/>
        <w:bottom w:val="none" w:sz="0" w:space="0" w:color="auto"/>
        <w:right w:val="none" w:sz="0" w:space="0" w:color="auto"/>
      </w:divBdr>
    </w:div>
    <w:div w:id="250235356">
      <w:bodyDiv w:val="1"/>
      <w:marLeft w:val="0"/>
      <w:marRight w:val="0"/>
      <w:marTop w:val="0"/>
      <w:marBottom w:val="0"/>
      <w:divBdr>
        <w:top w:val="none" w:sz="0" w:space="0" w:color="auto"/>
        <w:left w:val="none" w:sz="0" w:space="0" w:color="auto"/>
        <w:bottom w:val="none" w:sz="0" w:space="0" w:color="auto"/>
        <w:right w:val="none" w:sz="0" w:space="0" w:color="auto"/>
      </w:divBdr>
    </w:div>
    <w:div w:id="263922933">
      <w:bodyDiv w:val="1"/>
      <w:marLeft w:val="0"/>
      <w:marRight w:val="0"/>
      <w:marTop w:val="0"/>
      <w:marBottom w:val="0"/>
      <w:divBdr>
        <w:top w:val="none" w:sz="0" w:space="0" w:color="auto"/>
        <w:left w:val="none" w:sz="0" w:space="0" w:color="auto"/>
        <w:bottom w:val="none" w:sz="0" w:space="0" w:color="auto"/>
        <w:right w:val="none" w:sz="0" w:space="0" w:color="auto"/>
      </w:divBdr>
      <w:divsChild>
        <w:div w:id="494108438">
          <w:marLeft w:val="0"/>
          <w:marRight w:val="0"/>
          <w:marTop w:val="0"/>
          <w:marBottom w:val="0"/>
          <w:divBdr>
            <w:top w:val="none" w:sz="0" w:space="0" w:color="auto"/>
            <w:left w:val="none" w:sz="0" w:space="0" w:color="auto"/>
            <w:bottom w:val="none" w:sz="0" w:space="0" w:color="auto"/>
            <w:right w:val="none" w:sz="0" w:space="0" w:color="auto"/>
          </w:divBdr>
        </w:div>
      </w:divsChild>
    </w:div>
    <w:div w:id="275868535">
      <w:bodyDiv w:val="1"/>
      <w:marLeft w:val="0"/>
      <w:marRight w:val="0"/>
      <w:marTop w:val="0"/>
      <w:marBottom w:val="0"/>
      <w:divBdr>
        <w:top w:val="none" w:sz="0" w:space="0" w:color="auto"/>
        <w:left w:val="none" w:sz="0" w:space="0" w:color="auto"/>
        <w:bottom w:val="none" w:sz="0" w:space="0" w:color="auto"/>
        <w:right w:val="none" w:sz="0" w:space="0" w:color="auto"/>
      </w:divBdr>
    </w:div>
    <w:div w:id="281496705">
      <w:bodyDiv w:val="1"/>
      <w:marLeft w:val="0"/>
      <w:marRight w:val="0"/>
      <w:marTop w:val="0"/>
      <w:marBottom w:val="0"/>
      <w:divBdr>
        <w:top w:val="none" w:sz="0" w:space="0" w:color="auto"/>
        <w:left w:val="none" w:sz="0" w:space="0" w:color="auto"/>
        <w:bottom w:val="none" w:sz="0" w:space="0" w:color="auto"/>
        <w:right w:val="none" w:sz="0" w:space="0" w:color="auto"/>
      </w:divBdr>
    </w:div>
    <w:div w:id="303583327">
      <w:bodyDiv w:val="1"/>
      <w:marLeft w:val="0"/>
      <w:marRight w:val="0"/>
      <w:marTop w:val="0"/>
      <w:marBottom w:val="0"/>
      <w:divBdr>
        <w:top w:val="none" w:sz="0" w:space="0" w:color="auto"/>
        <w:left w:val="none" w:sz="0" w:space="0" w:color="auto"/>
        <w:bottom w:val="none" w:sz="0" w:space="0" w:color="auto"/>
        <w:right w:val="none" w:sz="0" w:space="0" w:color="auto"/>
      </w:divBdr>
    </w:div>
    <w:div w:id="308291915">
      <w:bodyDiv w:val="1"/>
      <w:marLeft w:val="0"/>
      <w:marRight w:val="0"/>
      <w:marTop w:val="0"/>
      <w:marBottom w:val="0"/>
      <w:divBdr>
        <w:top w:val="none" w:sz="0" w:space="0" w:color="auto"/>
        <w:left w:val="none" w:sz="0" w:space="0" w:color="auto"/>
        <w:bottom w:val="none" w:sz="0" w:space="0" w:color="auto"/>
        <w:right w:val="none" w:sz="0" w:space="0" w:color="auto"/>
      </w:divBdr>
      <w:divsChild>
        <w:div w:id="18050156">
          <w:marLeft w:val="0"/>
          <w:marRight w:val="0"/>
          <w:marTop w:val="0"/>
          <w:marBottom w:val="0"/>
          <w:divBdr>
            <w:top w:val="none" w:sz="0" w:space="0" w:color="auto"/>
            <w:left w:val="none" w:sz="0" w:space="0" w:color="auto"/>
            <w:bottom w:val="none" w:sz="0" w:space="0" w:color="auto"/>
            <w:right w:val="none" w:sz="0" w:space="0" w:color="auto"/>
          </w:divBdr>
        </w:div>
      </w:divsChild>
    </w:div>
    <w:div w:id="313609863">
      <w:bodyDiv w:val="1"/>
      <w:marLeft w:val="0"/>
      <w:marRight w:val="0"/>
      <w:marTop w:val="0"/>
      <w:marBottom w:val="0"/>
      <w:divBdr>
        <w:top w:val="none" w:sz="0" w:space="0" w:color="auto"/>
        <w:left w:val="none" w:sz="0" w:space="0" w:color="auto"/>
        <w:bottom w:val="none" w:sz="0" w:space="0" w:color="auto"/>
        <w:right w:val="none" w:sz="0" w:space="0" w:color="auto"/>
      </w:divBdr>
      <w:divsChild>
        <w:div w:id="1402486936">
          <w:marLeft w:val="0"/>
          <w:marRight w:val="0"/>
          <w:marTop w:val="0"/>
          <w:marBottom w:val="0"/>
          <w:divBdr>
            <w:top w:val="none" w:sz="0" w:space="0" w:color="auto"/>
            <w:left w:val="none" w:sz="0" w:space="0" w:color="auto"/>
            <w:bottom w:val="none" w:sz="0" w:space="0" w:color="auto"/>
            <w:right w:val="none" w:sz="0" w:space="0" w:color="auto"/>
          </w:divBdr>
        </w:div>
      </w:divsChild>
    </w:div>
    <w:div w:id="314990010">
      <w:bodyDiv w:val="1"/>
      <w:marLeft w:val="0"/>
      <w:marRight w:val="0"/>
      <w:marTop w:val="0"/>
      <w:marBottom w:val="0"/>
      <w:divBdr>
        <w:top w:val="none" w:sz="0" w:space="0" w:color="auto"/>
        <w:left w:val="none" w:sz="0" w:space="0" w:color="auto"/>
        <w:bottom w:val="none" w:sz="0" w:space="0" w:color="auto"/>
        <w:right w:val="none" w:sz="0" w:space="0" w:color="auto"/>
      </w:divBdr>
    </w:div>
    <w:div w:id="374739649">
      <w:bodyDiv w:val="1"/>
      <w:marLeft w:val="0"/>
      <w:marRight w:val="0"/>
      <w:marTop w:val="0"/>
      <w:marBottom w:val="0"/>
      <w:divBdr>
        <w:top w:val="none" w:sz="0" w:space="0" w:color="auto"/>
        <w:left w:val="none" w:sz="0" w:space="0" w:color="auto"/>
        <w:bottom w:val="none" w:sz="0" w:space="0" w:color="auto"/>
        <w:right w:val="none" w:sz="0" w:space="0" w:color="auto"/>
      </w:divBdr>
    </w:div>
    <w:div w:id="406654921">
      <w:bodyDiv w:val="1"/>
      <w:marLeft w:val="0"/>
      <w:marRight w:val="0"/>
      <w:marTop w:val="0"/>
      <w:marBottom w:val="0"/>
      <w:divBdr>
        <w:top w:val="none" w:sz="0" w:space="0" w:color="auto"/>
        <w:left w:val="none" w:sz="0" w:space="0" w:color="auto"/>
        <w:bottom w:val="none" w:sz="0" w:space="0" w:color="auto"/>
        <w:right w:val="none" w:sz="0" w:space="0" w:color="auto"/>
      </w:divBdr>
    </w:div>
    <w:div w:id="434635607">
      <w:bodyDiv w:val="1"/>
      <w:marLeft w:val="0"/>
      <w:marRight w:val="0"/>
      <w:marTop w:val="0"/>
      <w:marBottom w:val="0"/>
      <w:divBdr>
        <w:top w:val="none" w:sz="0" w:space="0" w:color="auto"/>
        <w:left w:val="none" w:sz="0" w:space="0" w:color="auto"/>
        <w:bottom w:val="none" w:sz="0" w:space="0" w:color="auto"/>
        <w:right w:val="none" w:sz="0" w:space="0" w:color="auto"/>
      </w:divBdr>
    </w:div>
    <w:div w:id="457140470">
      <w:bodyDiv w:val="1"/>
      <w:marLeft w:val="0"/>
      <w:marRight w:val="0"/>
      <w:marTop w:val="0"/>
      <w:marBottom w:val="0"/>
      <w:divBdr>
        <w:top w:val="none" w:sz="0" w:space="0" w:color="auto"/>
        <w:left w:val="none" w:sz="0" w:space="0" w:color="auto"/>
        <w:bottom w:val="none" w:sz="0" w:space="0" w:color="auto"/>
        <w:right w:val="none" w:sz="0" w:space="0" w:color="auto"/>
      </w:divBdr>
    </w:div>
    <w:div w:id="522015396">
      <w:bodyDiv w:val="1"/>
      <w:marLeft w:val="0"/>
      <w:marRight w:val="0"/>
      <w:marTop w:val="0"/>
      <w:marBottom w:val="0"/>
      <w:divBdr>
        <w:top w:val="none" w:sz="0" w:space="0" w:color="auto"/>
        <w:left w:val="none" w:sz="0" w:space="0" w:color="auto"/>
        <w:bottom w:val="none" w:sz="0" w:space="0" w:color="auto"/>
        <w:right w:val="none" w:sz="0" w:space="0" w:color="auto"/>
      </w:divBdr>
    </w:div>
    <w:div w:id="543828622">
      <w:bodyDiv w:val="1"/>
      <w:marLeft w:val="0"/>
      <w:marRight w:val="0"/>
      <w:marTop w:val="0"/>
      <w:marBottom w:val="0"/>
      <w:divBdr>
        <w:top w:val="none" w:sz="0" w:space="0" w:color="auto"/>
        <w:left w:val="none" w:sz="0" w:space="0" w:color="auto"/>
        <w:bottom w:val="none" w:sz="0" w:space="0" w:color="auto"/>
        <w:right w:val="none" w:sz="0" w:space="0" w:color="auto"/>
      </w:divBdr>
    </w:div>
    <w:div w:id="559249317">
      <w:bodyDiv w:val="1"/>
      <w:marLeft w:val="0"/>
      <w:marRight w:val="0"/>
      <w:marTop w:val="0"/>
      <w:marBottom w:val="0"/>
      <w:divBdr>
        <w:top w:val="none" w:sz="0" w:space="0" w:color="auto"/>
        <w:left w:val="none" w:sz="0" w:space="0" w:color="auto"/>
        <w:bottom w:val="none" w:sz="0" w:space="0" w:color="auto"/>
        <w:right w:val="none" w:sz="0" w:space="0" w:color="auto"/>
      </w:divBdr>
    </w:div>
    <w:div w:id="590815775">
      <w:bodyDiv w:val="1"/>
      <w:marLeft w:val="0"/>
      <w:marRight w:val="0"/>
      <w:marTop w:val="0"/>
      <w:marBottom w:val="0"/>
      <w:divBdr>
        <w:top w:val="none" w:sz="0" w:space="0" w:color="auto"/>
        <w:left w:val="none" w:sz="0" w:space="0" w:color="auto"/>
        <w:bottom w:val="none" w:sz="0" w:space="0" w:color="auto"/>
        <w:right w:val="none" w:sz="0" w:space="0" w:color="auto"/>
      </w:divBdr>
    </w:div>
    <w:div w:id="616835011">
      <w:bodyDiv w:val="1"/>
      <w:marLeft w:val="0"/>
      <w:marRight w:val="0"/>
      <w:marTop w:val="0"/>
      <w:marBottom w:val="0"/>
      <w:divBdr>
        <w:top w:val="none" w:sz="0" w:space="0" w:color="auto"/>
        <w:left w:val="none" w:sz="0" w:space="0" w:color="auto"/>
        <w:bottom w:val="none" w:sz="0" w:space="0" w:color="auto"/>
        <w:right w:val="none" w:sz="0" w:space="0" w:color="auto"/>
      </w:divBdr>
    </w:div>
    <w:div w:id="642583494">
      <w:bodyDiv w:val="1"/>
      <w:marLeft w:val="0"/>
      <w:marRight w:val="0"/>
      <w:marTop w:val="0"/>
      <w:marBottom w:val="0"/>
      <w:divBdr>
        <w:top w:val="none" w:sz="0" w:space="0" w:color="auto"/>
        <w:left w:val="none" w:sz="0" w:space="0" w:color="auto"/>
        <w:bottom w:val="none" w:sz="0" w:space="0" w:color="auto"/>
        <w:right w:val="none" w:sz="0" w:space="0" w:color="auto"/>
      </w:divBdr>
    </w:div>
    <w:div w:id="651567922">
      <w:bodyDiv w:val="1"/>
      <w:marLeft w:val="0"/>
      <w:marRight w:val="0"/>
      <w:marTop w:val="0"/>
      <w:marBottom w:val="0"/>
      <w:divBdr>
        <w:top w:val="none" w:sz="0" w:space="0" w:color="auto"/>
        <w:left w:val="none" w:sz="0" w:space="0" w:color="auto"/>
        <w:bottom w:val="none" w:sz="0" w:space="0" w:color="auto"/>
        <w:right w:val="none" w:sz="0" w:space="0" w:color="auto"/>
      </w:divBdr>
    </w:div>
    <w:div w:id="679351955">
      <w:bodyDiv w:val="1"/>
      <w:marLeft w:val="0"/>
      <w:marRight w:val="0"/>
      <w:marTop w:val="0"/>
      <w:marBottom w:val="0"/>
      <w:divBdr>
        <w:top w:val="none" w:sz="0" w:space="0" w:color="auto"/>
        <w:left w:val="none" w:sz="0" w:space="0" w:color="auto"/>
        <w:bottom w:val="none" w:sz="0" w:space="0" w:color="auto"/>
        <w:right w:val="none" w:sz="0" w:space="0" w:color="auto"/>
      </w:divBdr>
    </w:div>
    <w:div w:id="707607271">
      <w:bodyDiv w:val="1"/>
      <w:marLeft w:val="0"/>
      <w:marRight w:val="0"/>
      <w:marTop w:val="0"/>
      <w:marBottom w:val="0"/>
      <w:divBdr>
        <w:top w:val="none" w:sz="0" w:space="0" w:color="auto"/>
        <w:left w:val="none" w:sz="0" w:space="0" w:color="auto"/>
        <w:bottom w:val="none" w:sz="0" w:space="0" w:color="auto"/>
        <w:right w:val="none" w:sz="0" w:space="0" w:color="auto"/>
      </w:divBdr>
    </w:div>
    <w:div w:id="771241834">
      <w:bodyDiv w:val="1"/>
      <w:marLeft w:val="0"/>
      <w:marRight w:val="0"/>
      <w:marTop w:val="0"/>
      <w:marBottom w:val="0"/>
      <w:divBdr>
        <w:top w:val="none" w:sz="0" w:space="0" w:color="auto"/>
        <w:left w:val="none" w:sz="0" w:space="0" w:color="auto"/>
        <w:bottom w:val="none" w:sz="0" w:space="0" w:color="auto"/>
        <w:right w:val="none" w:sz="0" w:space="0" w:color="auto"/>
      </w:divBdr>
    </w:div>
    <w:div w:id="850025948">
      <w:bodyDiv w:val="1"/>
      <w:marLeft w:val="0"/>
      <w:marRight w:val="0"/>
      <w:marTop w:val="0"/>
      <w:marBottom w:val="0"/>
      <w:divBdr>
        <w:top w:val="none" w:sz="0" w:space="0" w:color="auto"/>
        <w:left w:val="none" w:sz="0" w:space="0" w:color="auto"/>
        <w:bottom w:val="none" w:sz="0" w:space="0" w:color="auto"/>
        <w:right w:val="none" w:sz="0" w:space="0" w:color="auto"/>
      </w:divBdr>
    </w:div>
    <w:div w:id="851188764">
      <w:bodyDiv w:val="1"/>
      <w:marLeft w:val="0"/>
      <w:marRight w:val="0"/>
      <w:marTop w:val="0"/>
      <w:marBottom w:val="0"/>
      <w:divBdr>
        <w:top w:val="none" w:sz="0" w:space="0" w:color="auto"/>
        <w:left w:val="none" w:sz="0" w:space="0" w:color="auto"/>
        <w:bottom w:val="none" w:sz="0" w:space="0" w:color="auto"/>
        <w:right w:val="none" w:sz="0" w:space="0" w:color="auto"/>
      </w:divBdr>
    </w:div>
    <w:div w:id="857277725">
      <w:bodyDiv w:val="1"/>
      <w:marLeft w:val="0"/>
      <w:marRight w:val="0"/>
      <w:marTop w:val="0"/>
      <w:marBottom w:val="0"/>
      <w:divBdr>
        <w:top w:val="none" w:sz="0" w:space="0" w:color="auto"/>
        <w:left w:val="none" w:sz="0" w:space="0" w:color="auto"/>
        <w:bottom w:val="none" w:sz="0" w:space="0" w:color="auto"/>
        <w:right w:val="none" w:sz="0" w:space="0" w:color="auto"/>
      </w:divBdr>
    </w:div>
    <w:div w:id="884292807">
      <w:bodyDiv w:val="1"/>
      <w:marLeft w:val="0"/>
      <w:marRight w:val="0"/>
      <w:marTop w:val="0"/>
      <w:marBottom w:val="0"/>
      <w:divBdr>
        <w:top w:val="none" w:sz="0" w:space="0" w:color="auto"/>
        <w:left w:val="none" w:sz="0" w:space="0" w:color="auto"/>
        <w:bottom w:val="none" w:sz="0" w:space="0" w:color="auto"/>
        <w:right w:val="none" w:sz="0" w:space="0" w:color="auto"/>
      </w:divBdr>
    </w:div>
    <w:div w:id="901408955">
      <w:bodyDiv w:val="1"/>
      <w:marLeft w:val="0"/>
      <w:marRight w:val="0"/>
      <w:marTop w:val="0"/>
      <w:marBottom w:val="0"/>
      <w:divBdr>
        <w:top w:val="none" w:sz="0" w:space="0" w:color="auto"/>
        <w:left w:val="none" w:sz="0" w:space="0" w:color="auto"/>
        <w:bottom w:val="none" w:sz="0" w:space="0" w:color="auto"/>
        <w:right w:val="none" w:sz="0" w:space="0" w:color="auto"/>
      </w:divBdr>
    </w:div>
    <w:div w:id="907769711">
      <w:bodyDiv w:val="1"/>
      <w:marLeft w:val="0"/>
      <w:marRight w:val="0"/>
      <w:marTop w:val="0"/>
      <w:marBottom w:val="0"/>
      <w:divBdr>
        <w:top w:val="none" w:sz="0" w:space="0" w:color="auto"/>
        <w:left w:val="none" w:sz="0" w:space="0" w:color="auto"/>
        <w:bottom w:val="none" w:sz="0" w:space="0" w:color="auto"/>
        <w:right w:val="none" w:sz="0" w:space="0" w:color="auto"/>
      </w:divBdr>
    </w:div>
    <w:div w:id="915476230">
      <w:bodyDiv w:val="1"/>
      <w:marLeft w:val="0"/>
      <w:marRight w:val="0"/>
      <w:marTop w:val="0"/>
      <w:marBottom w:val="0"/>
      <w:divBdr>
        <w:top w:val="none" w:sz="0" w:space="0" w:color="auto"/>
        <w:left w:val="none" w:sz="0" w:space="0" w:color="auto"/>
        <w:bottom w:val="none" w:sz="0" w:space="0" w:color="auto"/>
        <w:right w:val="none" w:sz="0" w:space="0" w:color="auto"/>
      </w:divBdr>
    </w:div>
    <w:div w:id="936521215">
      <w:bodyDiv w:val="1"/>
      <w:marLeft w:val="0"/>
      <w:marRight w:val="0"/>
      <w:marTop w:val="0"/>
      <w:marBottom w:val="0"/>
      <w:divBdr>
        <w:top w:val="none" w:sz="0" w:space="0" w:color="auto"/>
        <w:left w:val="none" w:sz="0" w:space="0" w:color="auto"/>
        <w:bottom w:val="none" w:sz="0" w:space="0" w:color="auto"/>
        <w:right w:val="none" w:sz="0" w:space="0" w:color="auto"/>
      </w:divBdr>
    </w:div>
    <w:div w:id="982657470">
      <w:bodyDiv w:val="1"/>
      <w:marLeft w:val="0"/>
      <w:marRight w:val="0"/>
      <w:marTop w:val="0"/>
      <w:marBottom w:val="0"/>
      <w:divBdr>
        <w:top w:val="none" w:sz="0" w:space="0" w:color="auto"/>
        <w:left w:val="none" w:sz="0" w:space="0" w:color="auto"/>
        <w:bottom w:val="none" w:sz="0" w:space="0" w:color="auto"/>
        <w:right w:val="none" w:sz="0" w:space="0" w:color="auto"/>
      </w:divBdr>
    </w:div>
    <w:div w:id="998192855">
      <w:bodyDiv w:val="1"/>
      <w:marLeft w:val="0"/>
      <w:marRight w:val="0"/>
      <w:marTop w:val="0"/>
      <w:marBottom w:val="0"/>
      <w:divBdr>
        <w:top w:val="none" w:sz="0" w:space="0" w:color="auto"/>
        <w:left w:val="none" w:sz="0" w:space="0" w:color="auto"/>
        <w:bottom w:val="none" w:sz="0" w:space="0" w:color="auto"/>
        <w:right w:val="none" w:sz="0" w:space="0" w:color="auto"/>
      </w:divBdr>
    </w:div>
    <w:div w:id="1015184809">
      <w:bodyDiv w:val="1"/>
      <w:marLeft w:val="0"/>
      <w:marRight w:val="0"/>
      <w:marTop w:val="0"/>
      <w:marBottom w:val="0"/>
      <w:divBdr>
        <w:top w:val="none" w:sz="0" w:space="0" w:color="auto"/>
        <w:left w:val="none" w:sz="0" w:space="0" w:color="auto"/>
        <w:bottom w:val="none" w:sz="0" w:space="0" w:color="auto"/>
        <w:right w:val="none" w:sz="0" w:space="0" w:color="auto"/>
      </w:divBdr>
    </w:div>
    <w:div w:id="1015813729">
      <w:bodyDiv w:val="1"/>
      <w:marLeft w:val="0"/>
      <w:marRight w:val="0"/>
      <w:marTop w:val="0"/>
      <w:marBottom w:val="0"/>
      <w:divBdr>
        <w:top w:val="none" w:sz="0" w:space="0" w:color="auto"/>
        <w:left w:val="none" w:sz="0" w:space="0" w:color="auto"/>
        <w:bottom w:val="none" w:sz="0" w:space="0" w:color="auto"/>
        <w:right w:val="none" w:sz="0" w:space="0" w:color="auto"/>
      </w:divBdr>
    </w:div>
    <w:div w:id="1036465989">
      <w:bodyDiv w:val="1"/>
      <w:marLeft w:val="0"/>
      <w:marRight w:val="0"/>
      <w:marTop w:val="0"/>
      <w:marBottom w:val="0"/>
      <w:divBdr>
        <w:top w:val="none" w:sz="0" w:space="0" w:color="auto"/>
        <w:left w:val="none" w:sz="0" w:space="0" w:color="auto"/>
        <w:bottom w:val="none" w:sz="0" w:space="0" w:color="auto"/>
        <w:right w:val="none" w:sz="0" w:space="0" w:color="auto"/>
      </w:divBdr>
    </w:div>
    <w:div w:id="1116096236">
      <w:bodyDiv w:val="1"/>
      <w:marLeft w:val="0"/>
      <w:marRight w:val="0"/>
      <w:marTop w:val="0"/>
      <w:marBottom w:val="0"/>
      <w:divBdr>
        <w:top w:val="none" w:sz="0" w:space="0" w:color="auto"/>
        <w:left w:val="none" w:sz="0" w:space="0" w:color="auto"/>
        <w:bottom w:val="none" w:sz="0" w:space="0" w:color="auto"/>
        <w:right w:val="none" w:sz="0" w:space="0" w:color="auto"/>
      </w:divBdr>
    </w:div>
    <w:div w:id="1156531437">
      <w:bodyDiv w:val="1"/>
      <w:marLeft w:val="0"/>
      <w:marRight w:val="0"/>
      <w:marTop w:val="0"/>
      <w:marBottom w:val="0"/>
      <w:divBdr>
        <w:top w:val="none" w:sz="0" w:space="0" w:color="auto"/>
        <w:left w:val="none" w:sz="0" w:space="0" w:color="auto"/>
        <w:bottom w:val="none" w:sz="0" w:space="0" w:color="auto"/>
        <w:right w:val="none" w:sz="0" w:space="0" w:color="auto"/>
      </w:divBdr>
    </w:div>
    <w:div w:id="1160391560">
      <w:bodyDiv w:val="1"/>
      <w:marLeft w:val="0"/>
      <w:marRight w:val="0"/>
      <w:marTop w:val="0"/>
      <w:marBottom w:val="0"/>
      <w:divBdr>
        <w:top w:val="none" w:sz="0" w:space="0" w:color="auto"/>
        <w:left w:val="none" w:sz="0" w:space="0" w:color="auto"/>
        <w:bottom w:val="none" w:sz="0" w:space="0" w:color="auto"/>
        <w:right w:val="none" w:sz="0" w:space="0" w:color="auto"/>
      </w:divBdr>
    </w:div>
    <w:div w:id="1162694833">
      <w:bodyDiv w:val="1"/>
      <w:marLeft w:val="0"/>
      <w:marRight w:val="0"/>
      <w:marTop w:val="0"/>
      <w:marBottom w:val="0"/>
      <w:divBdr>
        <w:top w:val="none" w:sz="0" w:space="0" w:color="auto"/>
        <w:left w:val="none" w:sz="0" w:space="0" w:color="auto"/>
        <w:bottom w:val="none" w:sz="0" w:space="0" w:color="auto"/>
        <w:right w:val="none" w:sz="0" w:space="0" w:color="auto"/>
      </w:divBdr>
      <w:divsChild>
        <w:div w:id="1772160906">
          <w:marLeft w:val="0"/>
          <w:marRight w:val="0"/>
          <w:marTop w:val="0"/>
          <w:marBottom w:val="0"/>
          <w:divBdr>
            <w:top w:val="none" w:sz="0" w:space="0" w:color="auto"/>
            <w:left w:val="none" w:sz="0" w:space="0" w:color="auto"/>
            <w:bottom w:val="none" w:sz="0" w:space="0" w:color="auto"/>
            <w:right w:val="none" w:sz="0" w:space="0" w:color="auto"/>
          </w:divBdr>
        </w:div>
      </w:divsChild>
    </w:div>
    <w:div w:id="1168666925">
      <w:bodyDiv w:val="1"/>
      <w:marLeft w:val="0"/>
      <w:marRight w:val="0"/>
      <w:marTop w:val="0"/>
      <w:marBottom w:val="0"/>
      <w:divBdr>
        <w:top w:val="none" w:sz="0" w:space="0" w:color="auto"/>
        <w:left w:val="none" w:sz="0" w:space="0" w:color="auto"/>
        <w:bottom w:val="none" w:sz="0" w:space="0" w:color="auto"/>
        <w:right w:val="none" w:sz="0" w:space="0" w:color="auto"/>
      </w:divBdr>
    </w:div>
    <w:div w:id="1187716500">
      <w:bodyDiv w:val="1"/>
      <w:marLeft w:val="0"/>
      <w:marRight w:val="0"/>
      <w:marTop w:val="0"/>
      <w:marBottom w:val="0"/>
      <w:divBdr>
        <w:top w:val="none" w:sz="0" w:space="0" w:color="auto"/>
        <w:left w:val="none" w:sz="0" w:space="0" w:color="auto"/>
        <w:bottom w:val="none" w:sz="0" w:space="0" w:color="auto"/>
        <w:right w:val="none" w:sz="0" w:space="0" w:color="auto"/>
      </w:divBdr>
    </w:div>
    <w:div w:id="1189413419">
      <w:bodyDiv w:val="1"/>
      <w:marLeft w:val="0"/>
      <w:marRight w:val="0"/>
      <w:marTop w:val="0"/>
      <w:marBottom w:val="0"/>
      <w:divBdr>
        <w:top w:val="none" w:sz="0" w:space="0" w:color="auto"/>
        <w:left w:val="none" w:sz="0" w:space="0" w:color="auto"/>
        <w:bottom w:val="none" w:sz="0" w:space="0" w:color="auto"/>
        <w:right w:val="none" w:sz="0" w:space="0" w:color="auto"/>
      </w:divBdr>
    </w:div>
    <w:div w:id="1224678855">
      <w:bodyDiv w:val="1"/>
      <w:marLeft w:val="0"/>
      <w:marRight w:val="0"/>
      <w:marTop w:val="0"/>
      <w:marBottom w:val="0"/>
      <w:divBdr>
        <w:top w:val="none" w:sz="0" w:space="0" w:color="auto"/>
        <w:left w:val="none" w:sz="0" w:space="0" w:color="auto"/>
        <w:bottom w:val="none" w:sz="0" w:space="0" w:color="auto"/>
        <w:right w:val="none" w:sz="0" w:space="0" w:color="auto"/>
      </w:divBdr>
    </w:div>
    <w:div w:id="1237672032">
      <w:bodyDiv w:val="1"/>
      <w:marLeft w:val="0"/>
      <w:marRight w:val="0"/>
      <w:marTop w:val="0"/>
      <w:marBottom w:val="0"/>
      <w:divBdr>
        <w:top w:val="none" w:sz="0" w:space="0" w:color="auto"/>
        <w:left w:val="none" w:sz="0" w:space="0" w:color="auto"/>
        <w:bottom w:val="none" w:sz="0" w:space="0" w:color="auto"/>
        <w:right w:val="none" w:sz="0" w:space="0" w:color="auto"/>
      </w:divBdr>
      <w:divsChild>
        <w:div w:id="1142388046">
          <w:marLeft w:val="0"/>
          <w:marRight w:val="0"/>
          <w:marTop w:val="0"/>
          <w:marBottom w:val="0"/>
          <w:divBdr>
            <w:top w:val="none" w:sz="0" w:space="0" w:color="auto"/>
            <w:left w:val="none" w:sz="0" w:space="0" w:color="auto"/>
            <w:bottom w:val="none" w:sz="0" w:space="0" w:color="auto"/>
            <w:right w:val="none" w:sz="0" w:space="0" w:color="auto"/>
          </w:divBdr>
        </w:div>
      </w:divsChild>
    </w:div>
    <w:div w:id="1261137843">
      <w:bodyDiv w:val="1"/>
      <w:marLeft w:val="0"/>
      <w:marRight w:val="0"/>
      <w:marTop w:val="0"/>
      <w:marBottom w:val="0"/>
      <w:divBdr>
        <w:top w:val="none" w:sz="0" w:space="0" w:color="auto"/>
        <w:left w:val="none" w:sz="0" w:space="0" w:color="auto"/>
        <w:bottom w:val="none" w:sz="0" w:space="0" w:color="auto"/>
        <w:right w:val="none" w:sz="0" w:space="0" w:color="auto"/>
      </w:divBdr>
    </w:div>
    <w:div w:id="1267157594">
      <w:bodyDiv w:val="1"/>
      <w:marLeft w:val="0"/>
      <w:marRight w:val="0"/>
      <w:marTop w:val="0"/>
      <w:marBottom w:val="0"/>
      <w:divBdr>
        <w:top w:val="none" w:sz="0" w:space="0" w:color="auto"/>
        <w:left w:val="none" w:sz="0" w:space="0" w:color="auto"/>
        <w:bottom w:val="none" w:sz="0" w:space="0" w:color="auto"/>
        <w:right w:val="none" w:sz="0" w:space="0" w:color="auto"/>
      </w:divBdr>
    </w:div>
    <w:div w:id="1278022661">
      <w:bodyDiv w:val="1"/>
      <w:marLeft w:val="0"/>
      <w:marRight w:val="0"/>
      <w:marTop w:val="0"/>
      <w:marBottom w:val="0"/>
      <w:divBdr>
        <w:top w:val="none" w:sz="0" w:space="0" w:color="auto"/>
        <w:left w:val="none" w:sz="0" w:space="0" w:color="auto"/>
        <w:bottom w:val="none" w:sz="0" w:space="0" w:color="auto"/>
        <w:right w:val="none" w:sz="0" w:space="0" w:color="auto"/>
      </w:divBdr>
    </w:div>
    <w:div w:id="1313952176">
      <w:bodyDiv w:val="1"/>
      <w:marLeft w:val="0"/>
      <w:marRight w:val="0"/>
      <w:marTop w:val="0"/>
      <w:marBottom w:val="0"/>
      <w:divBdr>
        <w:top w:val="none" w:sz="0" w:space="0" w:color="auto"/>
        <w:left w:val="none" w:sz="0" w:space="0" w:color="auto"/>
        <w:bottom w:val="none" w:sz="0" w:space="0" w:color="auto"/>
        <w:right w:val="none" w:sz="0" w:space="0" w:color="auto"/>
      </w:divBdr>
    </w:div>
    <w:div w:id="1330597709">
      <w:bodyDiv w:val="1"/>
      <w:marLeft w:val="0"/>
      <w:marRight w:val="0"/>
      <w:marTop w:val="0"/>
      <w:marBottom w:val="0"/>
      <w:divBdr>
        <w:top w:val="none" w:sz="0" w:space="0" w:color="auto"/>
        <w:left w:val="none" w:sz="0" w:space="0" w:color="auto"/>
        <w:bottom w:val="none" w:sz="0" w:space="0" w:color="auto"/>
        <w:right w:val="none" w:sz="0" w:space="0" w:color="auto"/>
      </w:divBdr>
    </w:div>
    <w:div w:id="1338114285">
      <w:bodyDiv w:val="1"/>
      <w:marLeft w:val="0"/>
      <w:marRight w:val="0"/>
      <w:marTop w:val="0"/>
      <w:marBottom w:val="0"/>
      <w:divBdr>
        <w:top w:val="none" w:sz="0" w:space="0" w:color="auto"/>
        <w:left w:val="none" w:sz="0" w:space="0" w:color="auto"/>
        <w:bottom w:val="none" w:sz="0" w:space="0" w:color="auto"/>
        <w:right w:val="none" w:sz="0" w:space="0" w:color="auto"/>
      </w:divBdr>
    </w:div>
    <w:div w:id="1343901256">
      <w:bodyDiv w:val="1"/>
      <w:marLeft w:val="0"/>
      <w:marRight w:val="0"/>
      <w:marTop w:val="0"/>
      <w:marBottom w:val="0"/>
      <w:divBdr>
        <w:top w:val="none" w:sz="0" w:space="0" w:color="auto"/>
        <w:left w:val="none" w:sz="0" w:space="0" w:color="auto"/>
        <w:bottom w:val="none" w:sz="0" w:space="0" w:color="auto"/>
        <w:right w:val="none" w:sz="0" w:space="0" w:color="auto"/>
      </w:divBdr>
    </w:div>
    <w:div w:id="1354526952">
      <w:bodyDiv w:val="1"/>
      <w:marLeft w:val="0"/>
      <w:marRight w:val="0"/>
      <w:marTop w:val="0"/>
      <w:marBottom w:val="0"/>
      <w:divBdr>
        <w:top w:val="none" w:sz="0" w:space="0" w:color="auto"/>
        <w:left w:val="none" w:sz="0" w:space="0" w:color="auto"/>
        <w:bottom w:val="none" w:sz="0" w:space="0" w:color="auto"/>
        <w:right w:val="none" w:sz="0" w:space="0" w:color="auto"/>
      </w:divBdr>
    </w:div>
    <w:div w:id="1369142061">
      <w:bodyDiv w:val="1"/>
      <w:marLeft w:val="0"/>
      <w:marRight w:val="0"/>
      <w:marTop w:val="0"/>
      <w:marBottom w:val="0"/>
      <w:divBdr>
        <w:top w:val="none" w:sz="0" w:space="0" w:color="auto"/>
        <w:left w:val="none" w:sz="0" w:space="0" w:color="auto"/>
        <w:bottom w:val="none" w:sz="0" w:space="0" w:color="auto"/>
        <w:right w:val="none" w:sz="0" w:space="0" w:color="auto"/>
      </w:divBdr>
    </w:div>
    <w:div w:id="1396276238">
      <w:bodyDiv w:val="1"/>
      <w:marLeft w:val="0"/>
      <w:marRight w:val="0"/>
      <w:marTop w:val="0"/>
      <w:marBottom w:val="0"/>
      <w:divBdr>
        <w:top w:val="none" w:sz="0" w:space="0" w:color="auto"/>
        <w:left w:val="none" w:sz="0" w:space="0" w:color="auto"/>
        <w:bottom w:val="none" w:sz="0" w:space="0" w:color="auto"/>
        <w:right w:val="none" w:sz="0" w:space="0" w:color="auto"/>
      </w:divBdr>
      <w:divsChild>
        <w:div w:id="1283729745">
          <w:marLeft w:val="0"/>
          <w:marRight w:val="0"/>
          <w:marTop w:val="0"/>
          <w:marBottom w:val="0"/>
          <w:divBdr>
            <w:top w:val="none" w:sz="0" w:space="0" w:color="auto"/>
            <w:left w:val="none" w:sz="0" w:space="0" w:color="auto"/>
            <w:bottom w:val="none" w:sz="0" w:space="0" w:color="auto"/>
            <w:right w:val="none" w:sz="0" w:space="0" w:color="auto"/>
          </w:divBdr>
        </w:div>
        <w:div w:id="582107158">
          <w:marLeft w:val="0"/>
          <w:marRight w:val="0"/>
          <w:marTop w:val="0"/>
          <w:marBottom w:val="0"/>
          <w:divBdr>
            <w:top w:val="none" w:sz="0" w:space="0" w:color="auto"/>
            <w:left w:val="none" w:sz="0" w:space="0" w:color="auto"/>
            <w:bottom w:val="none" w:sz="0" w:space="0" w:color="auto"/>
            <w:right w:val="none" w:sz="0" w:space="0" w:color="auto"/>
          </w:divBdr>
        </w:div>
        <w:div w:id="459106603">
          <w:marLeft w:val="0"/>
          <w:marRight w:val="0"/>
          <w:marTop w:val="0"/>
          <w:marBottom w:val="0"/>
          <w:divBdr>
            <w:top w:val="none" w:sz="0" w:space="0" w:color="auto"/>
            <w:left w:val="none" w:sz="0" w:space="0" w:color="auto"/>
            <w:bottom w:val="none" w:sz="0" w:space="0" w:color="auto"/>
            <w:right w:val="none" w:sz="0" w:space="0" w:color="auto"/>
          </w:divBdr>
        </w:div>
        <w:div w:id="1251036726">
          <w:marLeft w:val="0"/>
          <w:marRight w:val="0"/>
          <w:marTop w:val="0"/>
          <w:marBottom w:val="0"/>
          <w:divBdr>
            <w:top w:val="none" w:sz="0" w:space="0" w:color="auto"/>
            <w:left w:val="none" w:sz="0" w:space="0" w:color="auto"/>
            <w:bottom w:val="none" w:sz="0" w:space="0" w:color="auto"/>
            <w:right w:val="none" w:sz="0" w:space="0" w:color="auto"/>
          </w:divBdr>
        </w:div>
        <w:div w:id="520633644">
          <w:marLeft w:val="0"/>
          <w:marRight w:val="0"/>
          <w:marTop w:val="0"/>
          <w:marBottom w:val="0"/>
          <w:divBdr>
            <w:top w:val="none" w:sz="0" w:space="0" w:color="auto"/>
            <w:left w:val="none" w:sz="0" w:space="0" w:color="auto"/>
            <w:bottom w:val="none" w:sz="0" w:space="0" w:color="auto"/>
            <w:right w:val="none" w:sz="0" w:space="0" w:color="auto"/>
          </w:divBdr>
        </w:div>
        <w:div w:id="1415593230">
          <w:marLeft w:val="0"/>
          <w:marRight w:val="0"/>
          <w:marTop w:val="0"/>
          <w:marBottom w:val="0"/>
          <w:divBdr>
            <w:top w:val="none" w:sz="0" w:space="0" w:color="auto"/>
            <w:left w:val="none" w:sz="0" w:space="0" w:color="auto"/>
            <w:bottom w:val="none" w:sz="0" w:space="0" w:color="auto"/>
            <w:right w:val="none" w:sz="0" w:space="0" w:color="auto"/>
          </w:divBdr>
        </w:div>
        <w:div w:id="1484931158">
          <w:marLeft w:val="0"/>
          <w:marRight w:val="0"/>
          <w:marTop w:val="0"/>
          <w:marBottom w:val="0"/>
          <w:divBdr>
            <w:top w:val="none" w:sz="0" w:space="0" w:color="auto"/>
            <w:left w:val="none" w:sz="0" w:space="0" w:color="auto"/>
            <w:bottom w:val="none" w:sz="0" w:space="0" w:color="auto"/>
            <w:right w:val="none" w:sz="0" w:space="0" w:color="auto"/>
          </w:divBdr>
        </w:div>
        <w:div w:id="829565684">
          <w:marLeft w:val="0"/>
          <w:marRight w:val="0"/>
          <w:marTop w:val="0"/>
          <w:marBottom w:val="0"/>
          <w:divBdr>
            <w:top w:val="none" w:sz="0" w:space="0" w:color="auto"/>
            <w:left w:val="none" w:sz="0" w:space="0" w:color="auto"/>
            <w:bottom w:val="none" w:sz="0" w:space="0" w:color="auto"/>
            <w:right w:val="none" w:sz="0" w:space="0" w:color="auto"/>
          </w:divBdr>
        </w:div>
        <w:div w:id="1914198568">
          <w:marLeft w:val="0"/>
          <w:marRight w:val="0"/>
          <w:marTop w:val="0"/>
          <w:marBottom w:val="0"/>
          <w:divBdr>
            <w:top w:val="none" w:sz="0" w:space="0" w:color="auto"/>
            <w:left w:val="none" w:sz="0" w:space="0" w:color="auto"/>
            <w:bottom w:val="none" w:sz="0" w:space="0" w:color="auto"/>
            <w:right w:val="none" w:sz="0" w:space="0" w:color="auto"/>
          </w:divBdr>
        </w:div>
      </w:divsChild>
    </w:div>
    <w:div w:id="1416198252">
      <w:bodyDiv w:val="1"/>
      <w:marLeft w:val="0"/>
      <w:marRight w:val="0"/>
      <w:marTop w:val="0"/>
      <w:marBottom w:val="0"/>
      <w:divBdr>
        <w:top w:val="none" w:sz="0" w:space="0" w:color="auto"/>
        <w:left w:val="none" w:sz="0" w:space="0" w:color="auto"/>
        <w:bottom w:val="none" w:sz="0" w:space="0" w:color="auto"/>
        <w:right w:val="none" w:sz="0" w:space="0" w:color="auto"/>
      </w:divBdr>
    </w:div>
    <w:div w:id="1455101544">
      <w:bodyDiv w:val="1"/>
      <w:marLeft w:val="0"/>
      <w:marRight w:val="0"/>
      <w:marTop w:val="0"/>
      <w:marBottom w:val="0"/>
      <w:divBdr>
        <w:top w:val="none" w:sz="0" w:space="0" w:color="auto"/>
        <w:left w:val="none" w:sz="0" w:space="0" w:color="auto"/>
        <w:bottom w:val="none" w:sz="0" w:space="0" w:color="auto"/>
        <w:right w:val="none" w:sz="0" w:space="0" w:color="auto"/>
      </w:divBdr>
    </w:div>
    <w:div w:id="1511872240">
      <w:bodyDiv w:val="1"/>
      <w:marLeft w:val="0"/>
      <w:marRight w:val="0"/>
      <w:marTop w:val="0"/>
      <w:marBottom w:val="0"/>
      <w:divBdr>
        <w:top w:val="none" w:sz="0" w:space="0" w:color="auto"/>
        <w:left w:val="none" w:sz="0" w:space="0" w:color="auto"/>
        <w:bottom w:val="none" w:sz="0" w:space="0" w:color="auto"/>
        <w:right w:val="none" w:sz="0" w:space="0" w:color="auto"/>
      </w:divBdr>
    </w:div>
    <w:div w:id="1527912258">
      <w:bodyDiv w:val="1"/>
      <w:marLeft w:val="0"/>
      <w:marRight w:val="0"/>
      <w:marTop w:val="0"/>
      <w:marBottom w:val="0"/>
      <w:divBdr>
        <w:top w:val="none" w:sz="0" w:space="0" w:color="auto"/>
        <w:left w:val="none" w:sz="0" w:space="0" w:color="auto"/>
        <w:bottom w:val="none" w:sz="0" w:space="0" w:color="auto"/>
        <w:right w:val="none" w:sz="0" w:space="0" w:color="auto"/>
      </w:divBdr>
    </w:div>
    <w:div w:id="1537162779">
      <w:bodyDiv w:val="1"/>
      <w:marLeft w:val="0"/>
      <w:marRight w:val="0"/>
      <w:marTop w:val="0"/>
      <w:marBottom w:val="0"/>
      <w:divBdr>
        <w:top w:val="none" w:sz="0" w:space="0" w:color="auto"/>
        <w:left w:val="none" w:sz="0" w:space="0" w:color="auto"/>
        <w:bottom w:val="none" w:sz="0" w:space="0" w:color="auto"/>
        <w:right w:val="none" w:sz="0" w:space="0" w:color="auto"/>
      </w:divBdr>
    </w:div>
    <w:div w:id="1546528030">
      <w:bodyDiv w:val="1"/>
      <w:marLeft w:val="0"/>
      <w:marRight w:val="0"/>
      <w:marTop w:val="0"/>
      <w:marBottom w:val="0"/>
      <w:divBdr>
        <w:top w:val="none" w:sz="0" w:space="0" w:color="auto"/>
        <w:left w:val="none" w:sz="0" w:space="0" w:color="auto"/>
        <w:bottom w:val="none" w:sz="0" w:space="0" w:color="auto"/>
        <w:right w:val="none" w:sz="0" w:space="0" w:color="auto"/>
      </w:divBdr>
    </w:div>
    <w:div w:id="1581407780">
      <w:bodyDiv w:val="1"/>
      <w:marLeft w:val="0"/>
      <w:marRight w:val="0"/>
      <w:marTop w:val="0"/>
      <w:marBottom w:val="0"/>
      <w:divBdr>
        <w:top w:val="none" w:sz="0" w:space="0" w:color="auto"/>
        <w:left w:val="none" w:sz="0" w:space="0" w:color="auto"/>
        <w:bottom w:val="none" w:sz="0" w:space="0" w:color="auto"/>
        <w:right w:val="none" w:sz="0" w:space="0" w:color="auto"/>
      </w:divBdr>
    </w:div>
    <w:div w:id="1603997917">
      <w:bodyDiv w:val="1"/>
      <w:marLeft w:val="0"/>
      <w:marRight w:val="0"/>
      <w:marTop w:val="0"/>
      <w:marBottom w:val="0"/>
      <w:divBdr>
        <w:top w:val="none" w:sz="0" w:space="0" w:color="auto"/>
        <w:left w:val="none" w:sz="0" w:space="0" w:color="auto"/>
        <w:bottom w:val="none" w:sz="0" w:space="0" w:color="auto"/>
        <w:right w:val="none" w:sz="0" w:space="0" w:color="auto"/>
      </w:divBdr>
    </w:div>
    <w:div w:id="1606770115">
      <w:bodyDiv w:val="1"/>
      <w:marLeft w:val="0"/>
      <w:marRight w:val="0"/>
      <w:marTop w:val="0"/>
      <w:marBottom w:val="0"/>
      <w:divBdr>
        <w:top w:val="none" w:sz="0" w:space="0" w:color="auto"/>
        <w:left w:val="none" w:sz="0" w:space="0" w:color="auto"/>
        <w:bottom w:val="none" w:sz="0" w:space="0" w:color="auto"/>
        <w:right w:val="none" w:sz="0" w:space="0" w:color="auto"/>
      </w:divBdr>
    </w:div>
    <w:div w:id="1607349199">
      <w:bodyDiv w:val="1"/>
      <w:marLeft w:val="0"/>
      <w:marRight w:val="0"/>
      <w:marTop w:val="0"/>
      <w:marBottom w:val="0"/>
      <w:divBdr>
        <w:top w:val="none" w:sz="0" w:space="0" w:color="auto"/>
        <w:left w:val="none" w:sz="0" w:space="0" w:color="auto"/>
        <w:bottom w:val="none" w:sz="0" w:space="0" w:color="auto"/>
        <w:right w:val="none" w:sz="0" w:space="0" w:color="auto"/>
      </w:divBdr>
    </w:div>
    <w:div w:id="1634288259">
      <w:bodyDiv w:val="1"/>
      <w:marLeft w:val="0"/>
      <w:marRight w:val="0"/>
      <w:marTop w:val="0"/>
      <w:marBottom w:val="0"/>
      <w:divBdr>
        <w:top w:val="none" w:sz="0" w:space="0" w:color="auto"/>
        <w:left w:val="none" w:sz="0" w:space="0" w:color="auto"/>
        <w:bottom w:val="none" w:sz="0" w:space="0" w:color="auto"/>
        <w:right w:val="none" w:sz="0" w:space="0" w:color="auto"/>
      </w:divBdr>
    </w:div>
    <w:div w:id="1673070442">
      <w:bodyDiv w:val="1"/>
      <w:marLeft w:val="0"/>
      <w:marRight w:val="0"/>
      <w:marTop w:val="0"/>
      <w:marBottom w:val="0"/>
      <w:divBdr>
        <w:top w:val="none" w:sz="0" w:space="0" w:color="auto"/>
        <w:left w:val="none" w:sz="0" w:space="0" w:color="auto"/>
        <w:bottom w:val="none" w:sz="0" w:space="0" w:color="auto"/>
        <w:right w:val="none" w:sz="0" w:space="0" w:color="auto"/>
      </w:divBdr>
    </w:div>
    <w:div w:id="1679114811">
      <w:bodyDiv w:val="1"/>
      <w:marLeft w:val="0"/>
      <w:marRight w:val="0"/>
      <w:marTop w:val="0"/>
      <w:marBottom w:val="0"/>
      <w:divBdr>
        <w:top w:val="none" w:sz="0" w:space="0" w:color="auto"/>
        <w:left w:val="none" w:sz="0" w:space="0" w:color="auto"/>
        <w:bottom w:val="none" w:sz="0" w:space="0" w:color="auto"/>
        <w:right w:val="none" w:sz="0" w:space="0" w:color="auto"/>
      </w:divBdr>
    </w:div>
    <w:div w:id="1695350909">
      <w:bodyDiv w:val="1"/>
      <w:marLeft w:val="0"/>
      <w:marRight w:val="0"/>
      <w:marTop w:val="0"/>
      <w:marBottom w:val="0"/>
      <w:divBdr>
        <w:top w:val="none" w:sz="0" w:space="0" w:color="auto"/>
        <w:left w:val="none" w:sz="0" w:space="0" w:color="auto"/>
        <w:bottom w:val="none" w:sz="0" w:space="0" w:color="auto"/>
        <w:right w:val="none" w:sz="0" w:space="0" w:color="auto"/>
      </w:divBdr>
    </w:div>
    <w:div w:id="1696152214">
      <w:bodyDiv w:val="1"/>
      <w:marLeft w:val="0"/>
      <w:marRight w:val="0"/>
      <w:marTop w:val="0"/>
      <w:marBottom w:val="0"/>
      <w:divBdr>
        <w:top w:val="none" w:sz="0" w:space="0" w:color="auto"/>
        <w:left w:val="none" w:sz="0" w:space="0" w:color="auto"/>
        <w:bottom w:val="none" w:sz="0" w:space="0" w:color="auto"/>
        <w:right w:val="none" w:sz="0" w:space="0" w:color="auto"/>
      </w:divBdr>
    </w:div>
    <w:div w:id="1705908121">
      <w:bodyDiv w:val="1"/>
      <w:marLeft w:val="0"/>
      <w:marRight w:val="0"/>
      <w:marTop w:val="0"/>
      <w:marBottom w:val="0"/>
      <w:divBdr>
        <w:top w:val="none" w:sz="0" w:space="0" w:color="auto"/>
        <w:left w:val="none" w:sz="0" w:space="0" w:color="auto"/>
        <w:bottom w:val="none" w:sz="0" w:space="0" w:color="auto"/>
        <w:right w:val="none" w:sz="0" w:space="0" w:color="auto"/>
      </w:divBdr>
    </w:div>
    <w:div w:id="1735083328">
      <w:bodyDiv w:val="1"/>
      <w:marLeft w:val="0"/>
      <w:marRight w:val="0"/>
      <w:marTop w:val="0"/>
      <w:marBottom w:val="0"/>
      <w:divBdr>
        <w:top w:val="none" w:sz="0" w:space="0" w:color="auto"/>
        <w:left w:val="none" w:sz="0" w:space="0" w:color="auto"/>
        <w:bottom w:val="none" w:sz="0" w:space="0" w:color="auto"/>
        <w:right w:val="none" w:sz="0" w:space="0" w:color="auto"/>
      </w:divBdr>
    </w:div>
    <w:div w:id="1738938773">
      <w:bodyDiv w:val="1"/>
      <w:marLeft w:val="0"/>
      <w:marRight w:val="0"/>
      <w:marTop w:val="0"/>
      <w:marBottom w:val="0"/>
      <w:divBdr>
        <w:top w:val="none" w:sz="0" w:space="0" w:color="auto"/>
        <w:left w:val="none" w:sz="0" w:space="0" w:color="auto"/>
        <w:bottom w:val="none" w:sz="0" w:space="0" w:color="auto"/>
        <w:right w:val="none" w:sz="0" w:space="0" w:color="auto"/>
      </w:divBdr>
    </w:div>
    <w:div w:id="1821195476">
      <w:bodyDiv w:val="1"/>
      <w:marLeft w:val="0"/>
      <w:marRight w:val="0"/>
      <w:marTop w:val="0"/>
      <w:marBottom w:val="0"/>
      <w:divBdr>
        <w:top w:val="none" w:sz="0" w:space="0" w:color="auto"/>
        <w:left w:val="none" w:sz="0" w:space="0" w:color="auto"/>
        <w:bottom w:val="none" w:sz="0" w:space="0" w:color="auto"/>
        <w:right w:val="none" w:sz="0" w:space="0" w:color="auto"/>
      </w:divBdr>
    </w:div>
    <w:div w:id="1837064389">
      <w:bodyDiv w:val="1"/>
      <w:marLeft w:val="0"/>
      <w:marRight w:val="0"/>
      <w:marTop w:val="0"/>
      <w:marBottom w:val="0"/>
      <w:divBdr>
        <w:top w:val="none" w:sz="0" w:space="0" w:color="auto"/>
        <w:left w:val="none" w:sz="0" w:space="0" w:color="auto"/>
        <w:bottom w:val="none" w:sz="0" w:space="0" w:color="auto"/>
        <w:right w:val="none" w:sz="0" w:space="0" w:color="auto"/>
      </w:divBdr>
    </w:div>
    <w:div w:id="1911186556">
      <w:bodyDiv w:val="1"/>
      <w:marLeft w:val="0"/>
      <w:marRight w:val="0"/>
      <w:marTop w:val="0"/>
      <w:marBottom w:val="0"/>
      <w:divBdr>
        <w:top w:val="none" w:sz="0" w:space="0" w:color="auto"/>
        <w:left w:val="none" w:sz="0" w:space="0" w:color="auto"/>
        <w:bottom w:val="none" w:sz="0" w:space="0" w:color="auto"/>
        <w:right w:val="none" w:sz="0" w:space="0" w:color="auto"/>
      </w:divBdr>
    </w:div>
    <w:div w:id="1914461077">
      <w:bodyDiv w:val="1"/>
      <w:marLeft w:val="0"/>
      <w:marRight w:val="0"/>
      <w:marTop w:val="0"/>
      <w:marBottom w:val="0"/>
      <w:divBdr>
        <w:top w:val="none" w:sz="0" w:space="0" w:color="auto"/>
        <w:left w:val="none" w:sz="0" w:space="0" w:color="auto"/>
        <w:bottom w:val="none" w:sz="0" w:space="0" w:color="auto"/>
        <w:right w:val="none" w:sz="0" w:space="0" w:color="auto"/>
      </w:divBdr>
    </w:div>
    <w:div w:id="1917473608">
      <w:bodyDiv w:val="1"/>
      <w:marLeft w:val="0"/>
      <w:marRight w:val="0"/>
      <w:marTop w:val="0"/>
      <w:marBottom w:val="0"/>
      <w:divBdr>
        <w:top w:val="none" w:sz="0" w:space="0" w:color="auto"/>
        <w:left w:val="none" w:sz="0" w:space="0" w:color="auto"/>
        <w:bottom w:val="none" w:sz="0" w:space="0" w:color="auto"/>
        <w:right w:val="none" w:sz="0" w:space="0" w:color="auto"/>
      </w:divBdr>
    </w:div>
    <w:div w:id="1925793935">
      <w:bodyDiv w:val="1"/>
      <w:marLeft w:val="0"/>
      <w:marRight w:val="0"/>
      <w:marTop w:val="0"/>
      <w:marBottom w:val="0"/>
      <w:divBdr>
        <w:top w:val="none" w:sz="0" w:space="0" w:color="auto"/>
        <w:left w:val="none" w:sz="0" w:space="0" w:color="auto"/>
        <w:bottom w:val="none" w:sz="0" w:space="0" w:color="auto"/>
        <w:right w:val="none" w:sz="0" w:space="0" w:color="auto"/>
      </w:divBdr>
    </w:div>
    <w:div w:id="1958442443">
      <w:bodyDiv w:val="1"/>
      <w:marLeft w:val="0"/>
      <w:marRight w:val="0"/>
      <w:marTop w:val="0"/>
      <w:marBottom w:val="0"/>
      <w:divBdr>
        <w:top w:val="none" w:sz="0" w:space="0" w:color="auto"/>
        <w:left w:val="none" w:sz="0" w:space="0" w:color="auto"/>
        <w:bottom w:val="none" w:sz="0" w:space="0" w:color="auto"/>
        <w:right w:val="none" w:sz="0" w:space="0" w:color="auto"/>
      </w:divBdr>
    </w:div>
    <w:div w:id="1963531019">
      <w:bodyDiv w:val="1"/>
      <w:marLeft w:val="0"/>
      <w:marRight w:val="0"/>
      <w:marTop w:val="0"/>
      <w:marBottom w:val="0"/>
      <w:divBdr>
        <w:top w:val="none" w:sz="0" w:space="0" w:color="auto"/>
        <w:left w:val="none" w:sz="0" w:space="0" w:color="auto"/>
        <w:bottom w:val="none" w:sz="0" w:space="0" w:color="auto"/>
        <w:right w:val="none" w:sz="0" w:space="0" w:color="auto"/>
      </w:divBdr>
    </w:div>
    <w:div w:id="2004968948">
      <w:bodyDiv w:val="1"/>
      <w:marLeft w:val="0"/>
      <w:marRight w:val="0"/>
      <w:marTop w:val="0"/>
      <w:marBottom w:val="0"/>
      <w:divBdr>
        <w:top w:val="none" w:sz="0" w:space="0" w:color="auto"/>
        <w:left w:val="none" w:sz="0" w:space="0" w:color="auto"/>
        <w:bottom w:val="none" w:sz="0" w:space="0" w:color="auto"/>
        <w:right w:val="none" w:sz="0" w:space="0" w:color="auto"/>
      </w:divBdr>
    </w:div>
    <w:div w:id="2020112736">
      <w:bodyDiv w:val="1"/>
      <w:marLeft w:val="0"/>
      <w:marRight w:val="0"/>
      <w:marTop w:val="0"/>
      <w:marBottom w:val="0"/>
      <w:divBdr>
        <w:top w:val="none" w:sz="0" w:space="0" w:color="auto"/>
        <w:left w:val="none" w:sz="0" w:space="0" w:color="auto"/>
        <w:bottom w:val="none" w:sz="0" w:space="0" w:color="auto"/>
        <w:right w:val="none" w:sz="0" w:space="0" w:color="auto"/>
      </w:divBdr>
    </w:div>
    <w:div w:id="2042902002">
      <w:bodyDiv w:val="1"/>
      <w:marLeft w:val="0"/>
      <w:marRight w:val="0"/>
      <w:marTop w:val="0"/>
      <w:marBottom w:val="0"/>
      <w:divBdr>
        <w:top w:val="none" w:sz="0" w:space="0" w:color="auto"/>
        <w:left w:val="none" w:sz="0" w:space="0" w:color="auto"/>
        <w:bottom w:val="none" w:sz="0" w:space="0" w:color="auto"/>
        <w:right w:val="none" w:sz="0" w:space="0" w:color="auto"/>
      </w:divBdr>
    </w:div>
    <w:div w:id="2052260436">
      <w:bodyDiv w:val="1"/>
      <w:marLeft w:val="0"/>
      <w:marRight w:val="0"/>
      <w:marTop w:val="0"/>
      <w:marBottom w:val="0"/>
      <w:divBdr>
        <w:top w:val="none" w:sz="0" w:space="0" w:color="auto"/>
        <w:left w:val="none" w:sz="0" w:space="0" w:color="auto"/>
        <w:bottom w:val="none" w:sz="0" w:space="0" w:color="auto"/>
        <w:right w:val="none" w:sz="0" w:space="0" w:color="auto"/>
      </w:divBdr>
    </w:div>
    <w:div w:id="2114126000">
      <w:bodyDiv w:val="1"/>
      <w:marLeft w:val="0"/>
      <w:marRight w:val="0"/>
      <w:marTop w:val="0"/>
      <w:marBottom w:val="0"/>
      <w:divBdr>
        <w:top w:val="none" w:sz="0" w:space="0" w:color="auto"/>
        <w:left w:val="none" w:sz="0" w:space="0" w:color="auto"/>
        <w:bottom w:val="none" w:sz="0" w:space="0" w:color="auto"/>
        <w:right w:val="none" w:sz="0" w:space="0" w:color="auto"/>
      </w:divBdr>
    </w:div>
    <w:div w:id="2118720004">
      <w:bodyDiv w:val="1"/>
      <w:marLeft w:val="0"/>
      <w:marRight w:val="0"/>
      <w:marTop w:val="0"/>
      <w:marBottom w:val="0"/>
      <w:divBdr>
        <w:top w:val="none" w:sz="0" w:space="0" w:color="auto"/>
        <w:left w:val="none" w:sz="0" w:space="0" w:color="auto"/>
        <w:bottom w:val="none" w:sz="0" w:space="0" w:color="auto"/>
        <w:right w:val="none" w:sz="0" w:space="0" w:color="auto"/>
      </w:divBdr>
    </w:div>
    <w:div w:id="2122651065">
      <w:bodyDiv w:val="1"/>
      <w:marLeft w:val="0"/>
      <w:marRight w:val="0"/>
      <w:marTop w:val="0"/>
      <w:marBottom w:val="0"/>
      <w:divBdr>
        <w:top w:val="none" w:sz="0" w:space="0" w:color="auto"/>
        <w:left w:val="none" w:sz="0" w:space="0" w:color="auto"/>
        <w:bottom w:val="none" w:sz="0" w:space="0" w:color="auto"/>
        <w:right w:val="none" w:sz="0" w:space="0" w:color="auto"/>
      </w:divBdr>
    </w:div>
    <w:div w:id="2138719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18" Type="http://schemas.openxmlformats.org/officeDocument/2006/relationships/image" Target="media/image10.jpg"/><Relationship Id="rId3" Type="http://schemas.openxmlformats.org/officeDocument/2006/relationships/styles" Target="styles.xml"/><Relationship Id="rId21" Type="http://schemas.openxmlformats.org/officeDocument/2006/relationships/hyperlink" Target="mailto:jovenesenaccionsbs@gmail.com"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jpg"/><Relationship Id="rId2" Type="http://schemas.openxmlformats.org/officeDocument/2006/relationships/numbering" Target="numbering.xml"/><Relationship Id="rId16" Type="http://schemas.openxmlformats.org/officeDocument/2006/relationships/hyperlink" Target="https://tillvaxtverket.se/english/demo-environment-programme.html" TargetMode="External"/><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hpvjea.prosperidadsocial.gov.co/"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F98BA-D811-4980-A36F-CC2C117DC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14</Pages>
  <Words>3463</Words>
  <Characters>19051</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Marc</cp:lastModifiedBy>
  <cp:revision>4</cp:revision>
  <cp:lastPrinted>2019-02-26T23:48:00Z</cp:lastPrinted>
  <dcterms:created xsi:type="dcterms:W3CDTF">2019-02-28T00:24:00Z</dcterms:created>
  <dcterms:modified xsi:type="dcterms:W3CDTF">2019-02-28T02:57:00Z</dcterms:modified>
</cp:coreProperties>
</file>