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183" w:rsidRDefault="00467183" w:rsidP="004671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C43B3A">
        <w:rPr>
          <w:rFonts w:ascii="Century Gothic" w:eastAsia="Calibri" w:hAnsi="Century Gothic" w:cs="Calibri"/>
          <w:b/>
          <w:sz w:val="22"/>
          <w:szCs w:val="22"/>
          <w:lang w:val="es-ES_tradnl" w:eastAsia="ar-SA"/>
        </w:rPr>
        <w:t>SECRETAR</w:t>
      </w:r>
      <w:r>
        <w:rPr>
          <w:rFonts w:ascii="Century Gothic" w:eastAsia="Calibri" w:hAnsi="Century Gothic" w:cs="Calibri"/>
          <w:b/>
          <w:sz w:val="22"/>
          <w:szCs w:val="22"/>
          <w:lang w:val="es-ES_tradnl" w:eastAsia="ar-SA"/>
        </w:rPr>
        <w:t>Í</w:t>
      </w:r>
      <w:r w:rsidRPr="00C43B3A">
        <w:rPr>
          <w:rFonts w:ascii="Century Gothic" w:eastAsia="Calibri" w:hAnsi="Century Gothic" w:cs="Calibri"/>
          <w:b/>
          <w:sz w:val="22"/>
          <w:szCs w:val="22"/>
          <w:lang w:val="es-ES_tradnl" w:eastAsia="ar-SA"/>
        </w:rPr>
        <w:t>A DE TR</w:t>
      </w:r>
      <w:r>
        <w:rPr>
          <w:rFonts w:ascii="Century Gothic" w:eastAsia="Calibri" w:hAnsi="Century Gothic" w:cs="Calibri"/>
          <w:b/>
          <w:sz w:val="22"/>
          <w:szCs w:val="22"/>
          <w:lang w:val="es-ES_tradnl" w:eastAsia="ar-SA"/>
        </w:rPr>
        <w:t>Á</w:t>
      </w:r>
      <w:r w:rsidRPr="00C43B3A">
        <w:rPr>
          <w:rFonts w:ascii="Century Gothic" w:eastAsia="Calibri" w:hAnsi="Century Gothic" w:cs="Calibri"/>
          <w:b/>
          <w:sz w:val="22"/>
          <w:szCs w:val="22"/>
          <w:lang w:val="es-ES_tradnl" w:eastAsia="ar-SA"/>
        </w:rPr>
        <w:t>NSITO Y TRANSPORTE</w:t>
      </w:r>
      <w:r>
        <w:rPr>
          <w:rFonts w:ascii="Century Gothic" w:eastAsia="Calibri" w:hAnsi="Century Gothic" w:cs="Calibri"/>
          <w:b/>
          <w:sz w:val="22"/>
          <w:szCs w:val="22"/>
          <w:lang w:val="es-ES_tradnl" w:eastAsia="ar-SA"/>
        </w:rPr>
        <w:t xml:space="preserve"> DE PASTO</w:t>
      </w:r>
      <w:r w:rsidRPr="00C43B3A">
        <w:rPr>
          <w:rFonts w:ascii="Century Gothic" w:eastAsia="Calibri" w:hAnsi="Century Gothic" w:cs="Calibri"/>
          <w:b/>
          <w:sz w:val="22"/>
          <w:szCs w:val="22"/>
          <w:lang w:val="es-ES_tradnl" w:eastAsia="ar-SA"/>
        </w:rPr>
        <w:t xml:space="preserve"> AVANZA CON LA INSTALACI</w:t>
      </w:r>
      <w:r>
        <w:rPr>
          <w:rFonts w:ascii="Century Gothic" w:eastAsia="Calibri" w:hAnsi="Century Gothic" w:cs="Calibri"/>
          <w:b/>
          <w:sz w:val="22"/>
          <w:szCs w:val="22"/>
          <w:lang w:val="es-ES_tradnl" w:eastAsia="ar-SA"/>
        </w:rPr>
        <w:t>Ó</w:t>
      </w:r>
      <w:r w:rsidRPr="00C43B3A">
        <w:rPr>
          <w:rFonts w:ascii="Century Gothic" w:eastAsia="Calibri" w:hAnsi="Century Gothic" w:cs="Calibri"/>
          <w:b/>
          <w:sz w:val="22"/>
          <w:szCs w:val="22"/>
          <w:lang w:val="es-ES_tradnl" w:eastAsia="ar-SA"/>
        </w:rPr>
        <w:t>N DE BICIPARQUEADEROS</w:t>
      </w:r>
    </w:p>
    <w:p w:rsidR="00467183" w:rsidRPr="00C43B3A" w:rsidRDefault="00467183" w:rsidP="004671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7352DE4B" wp14:editId="4D26C7F3">
            <wp:extent cx="4472247" cy="2980113"/>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STALACIÓN DE BICIPARQUEADEROS.jpg"/>
                    <pic:cNvPicPr/>
                  </pic:nvPicPr>
                  <pic:blipFill>
                    <a:blip r:embed="rId7">
                      <a:extLst>
                        <a:ext uri="{28A0092B-C50C-407E-A947-70E740481C1C}">
                          <a14:useLocalDpi xmlns:a14="http://schemas.microsoft.com/office/drawing/2010/main" val="0"/>
                        </a:ext>
                      </a:extLst>
                    </a:blip>
                    <a:stretch>
                      <a:fillRect/>
                    </a:stretch>
                  </pic:blipFill>
                  <pic:spPr>
                    <a:xfrm>
                      <a:off x="0" y="0"/>
                      <a:ext cx="4472247" cy="2980113"/>
                    </a:xfrm>
                    <a:prstGeom prst="rect">
                      <a:avLst/>
                    </a:prstGeom>
                  </pic:spPr>
                </pic:pic>
              </a:graphicData>
            </a:graphic>
          </wp:inline>
        </w:drawing>
      </w:r>
    </w:p>
    <w:p w:rsidR="00467183" w:rsidRDefault="00467183" w:rsidP="004671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67183" w:rsidRPr="00A54D87"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Con el propósito de seguir fortaleciendo las alternativas de transporte encaminadas a propiciar una movilidad sostenible y segura, la Alcaldía de Pasto a través de la Secretaría de Tránsito y la Subsecretaría de Movilidad continúa con la instalación de bici</w:t>
      </w:r>
      <w:r>
        <w:rPr>
          <w:rFonts w:ascii="Century Gothic" w:eastAsia="Calibri" w:hAnsi="Century Gothic" w:cs="Calibri"/>
          <w:sz w:val="22"/>
          <w:szCs w:val="22"/>
          <w:lang w:val="es-ES_tradnl" w:eastAsia="ar-SA"/>
        </w:rPr>
        <w:t>-</w:t>
      </w:r>
      <w:r w:rsidRPr="00A54D87">
        <w:rPr>
          <w:rFonts w:ascii="Century Gothic" w:eastAsia="Calibri" w:hAnsi="Century Gothic" w:cs="Calibri"/>
          <w:sz w:val="22"/>
          <w:szCs w:val="22"/>
          <w:lang w:val="es-ES_tradnl" w:eastAsia="ar-SA"/>
        </w:rPr>
        <w:t>parqueaderos en distintos sectores de la ciudad.</w:t>
      </w:r>
    </w:p>
    <w:p w:rsidR="00467183"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 xml:space="preserve">El coordinador de Medios Alternativos de la dependencia, ingeniero Luis Jaime Guerrero, entregó detalles sobre estas labores que recientemente se adelantaron en la calle 17 con 21ª-54, en la zona céntrica de la ciudad. </w:t>
      </w:r>
    </w:p>
    <w:p w:rsidR="00467183" w:rsidRPr="00A54D87"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“Hemos retomado la instalación de estos espacios destinados a incentivar el uso de la bicicleta, esta vez a las afueras del Teatro Colombia, como parte de todos los programas que lidera la Secretaría de Tránsito para fortalecer los programas de movilidad sostenible, promoviendo los medios alternativos de transporte y así desestimular el uso del vehículo particular”, precisó.</w:t>
      </w:r>
    </w:p>
    <w:p w:rsidR="00467183" w:rsidRPr="00A54D87"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 xml:space="preserve">Explicó además que durante este año continuará el proceso de expansión de la red </w:t>
      </w:r>
      <w:proofErr w:type="spellStart"/>
      <w:r w:rsidRPr="00A54D87">
        <w:rPr>
          <w:rFonts w:ascii="Century Gothic" w:eastAsia="Calibri" w:hAnsi="Century Gothic" w:cs="Calibri"/>
          <w:sz w:val="22"/>
          <w:szCs w:val="22"/>
          <w:lang w:val="es-ES_tradnl" w:eastAsia="ar-SA"/>
        </w:rPr>
        <w:t>ciclorrutas</w:t>
      </w:r>
      <w:proofErr w:type="spellEnd"/>
      <w:r w:rsidRPr="00A54D87">
        <w:rPr>
          <w:rFonts w:ascii="Century Gothic" w:eastAsia="Calibri" w:hAnsi="Century Gothic" w:cs="Calibri"/>
          <w:sz w:val="22"/>
          <w:szCs w:val="22"/>
          <w:lang w:val="es-ES_tradnl" w:eastAsia="ar-SA"/>
        </w:rPr>
        <w:t xml:space="preserve">, garantizando la conexión de los barrios surorientales con el centro de Pasto y la Universidad de Nariño. “El objetivo de todas estas intervenciones es mejorar las condiciones de vida de los ciudadanos en materia de movilidad, ambiente y transporte, y asimismo enfrentar el cambio climático para hacer de Pasto una ciudad más amable y competitiva”, precisó Guerrero. </w:t>
      </w:r>
    </w:p>
    <w:p w:rsidR="00467183" w:rsidRPr="00A54D87"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Frente las denuncias de la comunidad sobre la invasión de las ciclo</w:t>
      </w:r>
      <w:r>
        <w:rPr>
          <w:rFonts w:ascii="Century Gothic" w:eastAsia="Calibri" w:hAnsi="Century Gothic" w:cs="Calibri"/>
          <w:sz w:val="22"/>
          <w:szCs w:val="22"/>
          <w:lang w:val="es-ES_tradnl" w:eastAsia="ar-SA"/>
        </w:rPr>
        <w:t>-</w:t>
      </w:r>
      <w:r w:rsidRPr="00A54D87">
        <w:rPr>
          <w:rFonts w:ascii="Century Gothic" w:eastAsia="Calibri" w:hAnsi="Century Gothic" w:cs="Calibri"/>
          <w:sz w:val="22"/>
          <w:szCs w:val="22"/>
          <w:lang w:val="es-ES_tradnl" w:eastAsia="ar-SA"/>
        </w:rPr>
        <w:t xml:space="preserve">rutas y el uso indebido de las mismas por parte de otros actores viales, el funcionario dijo que de la mano de la Subsecretaría de Seguridad Vial y Control Operativo se trabajará en campañas y operativos que permitan garantizar el respeto hacia estos espacios, </w:t>
      </w:r>
      <w:r w:rsidRPr="00A54D87">
        <w:rPr>
          <w:rFonts w:ascii="Century Gothic" w:eastAsia="Calibri" w:hAnsi="Century Gothic" w:cs="Calibri"/>
          <w:sz w:val="22"/>
          <w:szCs w:val="22"/>
          <w:lang w:val="es-ES_tradnl" w:eastAsia="ar-SA"/>
        </w:rPr>
        <w:lastRenderedPageBreak/>
        <w:t>enfatizando en el ejercicio de cultura ciudadana y educación que se requiere en este tipo de procesos.</w:t>
      </w:r>
    </w:p>
    <w:p w:rsidR="00467183" w:rsidRDefault="00467183" w:rsidP="0046718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54D87">
        <w:rPr>
          <w:rFonts w:ascii="Century Gothic" w:eastAsia="Calibri" w:hAnsi="Century Gothic" w:cs="Calibri"/>
          <w:sz w:val="22"/>
          <w:szCs w:val="22"/>
          <w:lang w:val="es-ES_tradnl" w:eastAsia="ar-SA"/>
        </w:rPr>
        <w:t>“La invitación a los ciudadanos es para que no incurra</w:t>
      </w:r>
      <w:r>
        <w:rPr>
          <w:rFonts w:ascii="Century Gothic" w:eastAsia="Calibri" w:hAnsi="Century Gothic" w:cs="Calibri"/>
          <w:sz w:val="22"/>
          <w:szCs w:val="22"/>
          <w:lang w:val="es-ES_tradnl" w:eastAsia="ar-SA"/>
        </w:rPr>
        <w:t>mos en la invasión de las ciclo-</w:t>
      </w:r>
      <w:r w:rsidRPr="00A54D87">
        <w:rPr>
          <w:rFonts w:ascii="Century Gothic" w:eastAsia="Calibri" w:hAnsi="Century Gothic" w:cs="Calibri"/>
          <w:sz w:val="22"/>
          <w:szCs w:val="22"/>
          <w:lang w:val="es-ES_tradnl" w:eastAsia="ar-SA"/>
        </w:rPr>
        <w:t>rutas y por el contrario promovamos su uso seguro y confortable. Además, las instituciones o entidades interesadas en la instalación de bici</w:t>
      </w:r>
      <w:r>
        <w:rPr>
          <w:rFonts w:ascii="Century Gothic" w:eastAsia="Calibri" w:hAnsi="Century Gothic" w:cs="Calibri"/>
          <w:sz w:val="22"/>
          <w:szCs w:val="22"/>
          <w:lang w:val="es-ES_tradnl" w:eastAsia="ar-SA"/>
        </w:rPr>
        <w:t>-</w:t>
      </w:r>
      <w:r w:rsidRPr="00A54D87">
        <w:rPr>
          <w:rFonts w:ascii="Century Gothic" w:eastAsia="Calibri" w:hAnsi="Century Gothic" w:cs="Calibri"/>
          <w:sz w:val="22"/>
          <w:szCs w:val="22"/>
          <w:lang w:val="es-ES_tradnl" w:eastAsia="ar-SA"/>
        </w:rPr>
        <w:t>parqueaderos, pueden acercarse a la Subsecretaría de Movilidad (calle 18 número 19-54, tercer piso) y a través de un oficio nos presenten su solicitud que será sometida al respectivo estudio técnico”, concluyó el coordinador.</w:t>
      </w:r>
    </w:p>
    <w:p w:rsidR="00467183" w:rsidRDefault="00467183" w:rsidP="00467183">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C</w:t>
      </w:r>
      <w:r w:rsidRPr="00C43B3A">
        <w:rPr>
          <w:rFonts w:ascii="Century Gothic" w:hAnsi="Century Gothic"/>
          <w:b/>
          <w:sz w:val="18"/>
          <w:szCs w:val="18"/>
        </w:rPr>
        <w:t>oordinador de Medios Alternativos STTM,</w:t>
      </w:r>
      <w:r>
        <w:rPr>
          <w:rFonts w:ascii="Century Gothic" w:hAnsi="Century Gothic"/>
          <w:b/>
          <w:sz w:val="18"/>
          <w:szCs w:val="18"/>
        </w:rPr>
        <w:t xml:space="preserve"> </w:t>
      </w:r>
      <w:r w:rsidRPr="00C43B3A">
        <w:rPr>
          <w:rFonts w:ascii="Century Gothic" w:hAnsi="Century Gothic"/>
          <w:b/>
          <w:sz w:val="18"/>
          <w:szCs w:val="18"/>
        </w:rPr>
        <w:t>Luis Jaime Guerrero</w:t>
      </w:r>
      <w:r>
        <w:rPr>
          <w:rFonts w:ascii="Century Gothic" w:hAnsi="Century Gothic"/>
          <w:b/>
          <w:sz w:val="18"/>
          <w:szCs w:val="18"/>
        </w:rPr>
        <w:t>.</w:t>
      </w:r>
      <w:r w:rsidRPr="00C43B3A">
        <w:rPr>
          <w:rFonts w:ascii="Century Gothic" w:hAnsi="Century Gothic"/>
          <w:b/>
          <w:sz w:val="18"/>
          <w:szCs w:val="18"/>
        </w:rPr>
        <w:t xml:space="preserve"> C</w:t>
      </w:r>
      <w:r>
        <w:rPr>
          <w:rFonts w:ascii="Century Gothic" w:hAnsi="Century Gothic"/>
          <w:b/>
          <w:sz w:val="18"/>
          <w:szCs w:val="18"/>
        </w:rPr>
        <w:t xml:space="preserve">elular: </w:t>
      </w:r>
      <w:r w:rsidRPr="00C43B3A">
        <w:rPr>
          <w:rFonts w:ascii="Century Gothic" w:hAnsi="Century Gothic"/>
          <w:b/>
          <w:sz w:val="18"/>
          <w:szCs w:val="18"/>
        </w:rPr>
        <w:t xml:space="preserve">3004815446. </w:t>
      </w:r>
    </w:p>
    <w:p w:rsidR="00467183" w:rsidRPr="00C43B3A" w:rsidRDefault="00467183" w:rsidP="00467183">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467183" w:rsidRDefault="00467183"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5C5551" w:rsidRDefault="005C5551"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C5551">
        <w:rPr>
          <w:rFonts w:ascii="Century Gothic" w:eastAsia="Calibri" w:hAnsi="Century Gothic" w:cs="Calibri"/>
          <w:b/>
          <w:sz w:val="22"/>
          <w:szCs w:val="22"/>
          <w:lang w:val="es-ES_tradnl" w:eastAsia="ar-SA"/>
        </w:rPr>
        <w:t>ABIERTAS LAS INSCRIPCIONES PARA CARRERA ATLÉTICA DE LAS MUJERES POR LA IGUALDAD Y LA EQUIDAD DE DERECHOS</w:t>
      </w:r>
    </w:p>
    <w:p w:rsidR="0077267B" w:rsidRPr="005C5551" w:rsidRDefault="0077267B"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355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aton mujeres por la igualdad-02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43B3A">
        <w:rPr>
          <w:rFonts w:ascii="Century Gothic" w:eastAsia="Calibri" w:hAnsi="Century Gothic" w:cs="Calibri"/>
          <w:sz w:val="22"/>
          <w:szCs w:val="22"/>
          <w:lang w:val="es-ES_tradnl" w:eastAsia="ar-SA"/>
        </w:rPr>
        <w:t xml:space="preserve">En el marco </w:t>
      </w:r>
      <w:r>
        <w:rPr>
          <w:rFonts w:ascii="Century Gothic" w:eastAsia="Calibri" w:hAnsi="Century Gothic" w:cs="Calibri"/>
          <w:sz w:val="22"/>
          <w:szCs w:val="22"/>
          <w:lang w:val="es-ES_tradnl" w:eastAsia="ar-SA"/>
        </w:rPr>
        <w:t>de la</w:t>
      </w:r>
      <w:r w:rsidRPr="00C43B3A">
        <w:rPr>
          <w:rFonts w:ascii="Century Gothic" w:eastAsia="Calibri" w:hAnsi="Century Gothic" w:cs="Calibri"/>
          <w:sz w:val="22"/>
          <w:szCs w:val="22"/>
          <w:lang w:val="es-ES_tradnl" w:eastAsia="ar-SA"/>
        </w:rPr>
        <w:t xml:space="preserve"> conmemoración del Día Internacional de la Mujer 2019, el Consejo Ciudadano de Mujeres de Pasto – CCMP, en articulación con la Secretaría de las Mujeres, Orientaciones Sexuales e Identidades de Género y el apoyo de Pasto Deporte, Fundación Educativa High </w:t>
      </w:r>
      <w:proofErr w:type="spellStart"/>
      <w:r w:rsidRPr="00C43B3A">
        <w:rPr>
          <w:rFonts w:ascii="Century Gothic" w:eastAsia="Calibri" w:hAnsi="Century Gothic" w:cs="Calibri"/>
          <w:sz w:val="22"/>
          <w:szCs w:val="22"/>
          <w:lang w:val="es-ES_tradnl" w:eastAsia="ar-SA"/>
        </w:rPr>
        <w:t>System</w:t>
      </w:r>
      <w:proofErr w:type="spellEnd"/>
      <w:r w:rsidRPr="00C43B3A">
        <w:rPr>
          <w:rFonts w:ascii="Century Gothic" w:eastAsia="Calibri" w:hAnsi="Century Gothic" w:cs="Calibri"/>
          <w:sz w:val="22"/>
          <w:szCs w:val="22"/>
          <w:lang w:val="es-ES_tradnl" w:eastAsia="ar-SA"/>
        </w:rPr>
        <w:t xml:space="preserve"> Training y </w:t>
      </w:r>
      <w:proofErr w:type="spellStart"/>
      <w:r w:rsidRPr="00C43B3A">
        <w:rPr>
          <w:rFonts w:ascii="Century Gothic" w:eastAsia="Calibri" w:hAnsi="Century Gothic" w:cs="Calibri"/>
          <w:sz w:val="22"/>
          <w:szCs w:val="22"/>
          <w:lang w:val="es-ES_tradnl" w:eastAsia="ar-SA"/>
        </w:rPr>
        <w:t>Colacteos</w:t>
      </w:r>
      <w:proofErr w:type="spellEnd"/>
      <w:r w:rsidRPr="00C43B3A">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se llevará a cabo la </w:t>
      </w:r>
      <w:r w:rsidRPr="00C43B3A">
        <w:rPr>
          <w:rFonts w:ascii="Century Gothic" w:eastAsia="Calibri" w:hAnsi="Century Gothic" w:cs="Calibri"/>
          <w:sz w:val="22"/>
          <w:szCs w:val="22"/>
          <w:lang w:val="es-ES_tradnl" w:eastAsia="ar-SA"/>
        </w:rPr>
        <w:t>Carrera Atlética Mujeres por la Igualdad y Equidad de Derechos</w:t>
      </w:r>
      <w:r>
        <w:rPr>
          <w:rFonts w:ascii="Century Gothic" w:eastAsia="Calibri" w:hAnsi="Century Gothic" w:cs="Calibri"/>
          <w:sz w:val="22"/>
          <w:szCs w:val="22"/>
          <w:lang w:val="es-ES_tradnl" w:eastAsia="ar-SA"/>
        </w:rPr>
        <w:t>.</w:t>
      </w:r>
    </w:p>
    <w:p w:rsidR="00C43B3A" w:rsidRP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Este evento que </w:t>
      </w:r>
      <w:r w:rsidRPr="00C43B3A">
        <w:rPr>
          <w:rFonts w:ascii="Century Gothic" w:eastAsia="Calibri" w:hAnsi="Century Gothic" w:cs="Calibri"/>
          <w:sz w:val="22"/>
          <w:szCs w:val="22"/>
          <w:lang w:val="es-ES_tradnl" w:eastAsia="ar-SA"/>
        </w:rPr>
        <w:t xml:space="preserve">busca generar espacios de participación </w:t>
      </w:r>
      <w:r w:rsidR="005C5551" w:rsidRPr="00C43B3A">
        <w:rPr>
          <w:rFonts w:ascii="Century Gothic" w:eastAsia="Calibri" w:hAnsi="Century Gothic" w:cs="Calibri"/>
          <w:sz w:val="22"/>
          <w:szCs w:val="22"/>
          <w:lang w:val="es-ES_tradnl" w:eastAsia="ar-SA"/>
        </w:rPr>
        <w:t>deportiva</w:t>
      </w:r>
      <w:r w:rsidRPr="00C43B3A">
        <w:rPr>
          <w:rFonts w:ascii="Century Gothic" w:eastAsia="Calibri" w:hAnsi="Century Gothic" w:cs="Calibri"/>
          <w:sz w:val="22"/>
          <w:szCs w:val="22"/>
          <w:lang w:val="es-ES_tradnl" w:eastAsia="ar-SA"/>
        </w:rPr>
        <w:t xml:space="preserve"> se llevará a cabo el próximo 25 de marzo</w:t>
      </w:r>
      <w:r w:rsidR="005C5551">
        <w:rPr>
          <w:rFonts w:ascii="Century Gothic" w:eastAsia="Calibri" w:hAnsi="Century Gothic" w:cs="Calibri"/>
          <w:sz w:val="22"/>
          <w:szCs w:val="22"/>
          <w:lang w:val="es-ES_tradnl" w:eastAsia="ar-SA"/>
        </w:rPr>
        <w:t xml:space="preserve"> a las</w:t>
      </w:r>
      <w:r w:rsidRPr="00C43B3A">
        <w:rPr>
          <w:rFonts w:ascii="Century Gothic" w:eastAsia="Calibri" w:hAnsi="Century Gothic" w:cs="Calibri"/>
          <w:sz w:val="22"/>
          <w:szCs w:val="22"/>
          <w:lang w:val="es-ES_tradnl" w:eastAsia="ar-SA"/>
        </w:rPr>
        <w:t xml:space="preserve"> 7:00 de la mañana</w:t>
      </w:r>
      <w:r w:rsidR="005C5551">
        <w:rPr>
          <w:rFonts w:ascii="Century Gothic" w:eastAsia="Calibri" w:hAnsi="Century Gothic" w:cs="Calibri"/>
          <w:sz w:val="22"/>
          <w:szCs w:val="22"/>
          <w:lang w:val="es-ES_tradnl" w:eastAsia="ar-SA"/>
        </w:rPr>
        <w:t xml:space="preserve">, y recorrerá las principales calles de Pasto.  La competencia tendrá como punto de salida la Plaza de Nariño. </w:t>
      </w:r>
    </w:p>
    <w:p w:rsidR="00C43B3A" w:rsidRPr="00C43B3A" w:rsidRDefault="005C5551"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carrera</w:t>
      </w:r>
      <w:r w:rsidR="00C43B3A" w:rsidRPr="00C43B3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pasará por</w:t>
      </w:r>
      <w:r w:rsidR="00C43B3A" w:rsidRPr="00C43B3A">
        <w:rPr>
          <w:rFonts w:ascii="Century Gothic" w:eastAsia="Calibri" w:hAnsi="Century Gothic" w:cs="Calibri"/>
          <w:sz w:val="22"/>
          <w:szCs w:val="22"/>
          <w:lang w:val="es-ES_tradnl" w:eastAsia="ar-SA"/>
        </w:rPr>
        <w:t xml:space="preserve"> la Plaza del Carnaval, </w:t>
      </w:r>
      <w:r>
        <w:rPr>
          <w:rFonts w:ascii="Century Gothic" w:eastAsia="Calibri" w:hAnsi="Century Gothic" w:cs="Calibri"/>
          <w:sz w:val="22"/>
          <w:szCs w:val="22"/>
          <w:lang w:val="es-ES_tradnl" w:eastAsia="ar-SA"/>
        </w:rPr>
        <w:t xml:space="preserve">calle 19, </w:t>
      </w:r>
      <w:r w:rsidR="00C43B3A" w:rsidRPr="00C43B3A">
        <w:rPr>
          <w:rFonts w:ascii="Century Gothic" w:eastAsia="Calibri" w:hAnsi="Century Gothic" w:cs="Calibri"/>
          <w:sz w:val="22"/>
          <w:szCs w:val="22"/>
          <w:lang w:val="es-ES_tradnl" w:eastAsia="ar-SA"/>
        </w:rPr>
        <w:t xml:space="preserve">Sebastián de </w:t>
      </w:r>
      <w:proofErr w:type="spellStart"/>
      <w:r w:rsidR="00C43B3A" w:rsidRPr="00C43B3A">
        <w:rPr>
          <w:rFonts w:ascii="Century Gothic" w:eastAsia="Calibri" w:hAnsi="Century Gothic" w:cs="Calibri"/>
          <w:sz w:val="22"/>
          <w:szCs w:val="22"/>
          <w:lang w:val="es-ES_tradnl" w:eastAsia="ar-SA"/>
        </w:rPr>
        <w:t>Belalcazar</w:t>
      </w:r>
      <w:proofErr w:type="spellEnd"/>
      <w:r w:rsidR="00C43B3A" w:rsidRPr="00C43B3A">
        <w:rPr>
          <w:rFonts w:ascii="Century Gothic" w:eastAsia="Calibri" w:hAnsi="Century Gothic" w:cs="Calibri"/>
          <w:sz w:val="22"/>
          <w:szCs w:val="22"/>
          <w:lang w:val="es-ES_tradnl" w:eastAsia="ar-SA"/>
        </w:rPr>
        <w:t>, carrera 25, calle 20, baja</w:t>
      </w:r>
      <w:r>
        <w:rPr>
          <w:rFonts w:ascii="Century Gothic" w:eastAsia="Calibri" w:hAnsi="Century Gothic" w:cs="Calibri"/>
          <w:sz w:val="22"/>
          <w:szCs w:val="22"/>
          <w:lang w:val="es-ES_tradnl" w:eastAsia="ar-SA"/>
        </w:rPr>
        <w:t>rá</w:t>
      </w:r>
      <w:r w:rsidR="00C43B3A" w:rsidRPr="00C43B3A">
        <w:rPr>
          <w:rFonts w:ascii="Century Gothic" w:eastAsia="Calibri" w:hAnsi="Century Gothic" w:cs="Calibri"/>
          <w:sz w:val="22"/>
          <w:szCs w:val="22"/>
          <w:lang w:val="es-ES_tradnl" w:eastAsia="ar-SA"/>
        </w:rPr>
        <w:t xml:space="preserve"> hasta la Avenida de Los Estudiantes</w:t>
      </w:r>
      <w:r>
        <w:rPr>
          <w:rFonts w:ascii="Century Gothic" w:eastAsia="Calibri" w:hAnsi="Century Gothic" w:cs="Calibri"/>
          <w:sz w:val="22"/>
          <w:szCs w:val="22"/>
          <w:lang w:val="es-ES_tradnl" w:eastAsia="ar-SA"/>
        </w:rPr>
        <w:t xml:space="preserve"> </w:t>
      </w:r>
      <w:r w:rsidR="00C43B3A" w:rsidRPr="00C43B3A">
        <w:rPr>
          <w:rFonts w:ascii="Century Gothic" w:eastAsia="Calibri" w:hAnsi="Century Gothic" w:cs="Calibri"/>
          <w:sz w:val="22"/>
          <w:szCs w:val="22"/>
          <w:lang w:val="es-ES_tradnl" w:eastAsia="ar-SA"/>
        </w:rPr>
        <w:t xml:space="preserve">hasta el Hotel </w:t>
      </w:r>
      <w:r w:rsidR="00C43B3A" w:rsidRPr="00C43B3A">
        <w:rPr>
          <w:rFonts w:ascii="Century Gothic" w:eastAsia="Calibri" w:hAnsi="Century Gothic" w:cs="Calibri"/>
          <w:sz w:val="22"/>
          <w:szCs w:val="22"/>
          <w:lang w:val="es-ES_tradnl" w:eastAsia="ar-SA"/>
        </w:rPr>
        <w:lastRenderedPageBreak/>
        <w:t>Morasurco</w:t>
      </w:r>
      <w:r>
        <w:rPr>
          <w:rFonts w:ascii="Century Gothic" w:eastAsia="Calibri" w:hAnsi="Century Gothic" w:cs="Calibri"/>
          <w:sz w:val="22"/>
          <w:szCs w:val="22"/>
          <w:lang w:val="es-ES_tradnl" w:eastAsia="ar-SA"/>
        </w:rPr>
        <w:t>; volverá</w:t>
      </w:r>
      <w:r w:rsidR="00C43B3A" w:rsidRPr="00C43B3A">
        <w:rPr>
          <w:rFonts w:ascii="Century Gothic" w:eastAsia="Calibri" w:hAnsi="Century Gothic" w:cs="Calibri"/>
          <w:sz w:val="22"/>
          <w:szCs w:val="22"/>
          <w:lang w:val="es-ES_tradnl" w:eastAsia="ar-SA"/>
        </w:rPr>
        <w:t xml:space="preserve"> por la Avenida Los Estudiantes, calle 20, carrera 25 y hasta la </w:t>
      </w:r>
      <w:r>
        <w:rPr>
          <w:rFonts w:ascii="Century Gothic" w:eastAsia="Calibri" w:hAnsi="Century Gothic" w:cs="Calibri"/>
          <w:sz w:val="22"/>
          <w:szCs w:val="22"/>
          <w:lang w:val="es-ES_tradnl" w:eastAsia="ar-SA"/>
        </w:rPr>
        <w:t xml:space="preserve">retornar a </w:t>
      </w:r>
      <w:r w:rsidR="00C43B3A" w:rsidRPr="00C43B3A">
        <w:rPr>
          <w:rFonts w:ascii="Century Gothic" w:eastAsia="Calibri" w:hAnsi="Century Gothic" w:cs="Calibri"/>
          <w:sz w:val="22"/>
          <w:szCs w:val="22"/>
          <w:lang w:val="es-ES_tradnl" w:eastAsia="ar-SA"/>
        </w:rPr>
        <w:t>Plaza de Nariño</w:t>
      </w:r>
      <w:r>
        <w:rPr>
          <w:rFonts w:ascii="Century Gothic" w:eastAsia="Calibri" w:hAnsi="Century Gothic" w:cs="Calibri"/>
          <w:sz w:val="22"/>
          <w:szCs w:val="22"/>
          <w:lang w:val="es-ES_tradnl" w:eastAsia="ar-SA"/>
        </w:rPr>
        <w:t xml:space="preserve">, culminando los </w:t>
      </w:r>
      <w:r w:rsidR="00C43B3A" w:rsidRPr="00C43B3A">
        <w:rPr>
          <w:rFonts w:ascii="Century Gothic" w:eastAsia="Calibri" w:hAnsi="Century Gothic" w:cs="Calibri"/>
          <w:sz w:val="22"/>
          <w:szCs w:val="22"/>
          <w:lang w:val="es-ES_tradnl" w:eastAsia="ar-SA"/>
        </w:rPr>
        <w:t xml:space="preserve">5 kilómetros </w:t>
      </w:r>
      <w:r>
        <w:rPr>
          <w:rFonts w:ascii="Century Gothic" w:eastAsia="Calibri" w:hAnsi="Century Gothic" w:cs="Calibri"/>
          <w:sz w:val="22"/>
          <w:szCs w:val="22"/>
          <w:lang w:val="es-ES_tradnl" w:eastAsia="ar-SA"/>
        </w:rPr>
        <w:t>de recorrido.</w:t>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43B3A">
        <w:rPr>
          <w:rFonts w:ascii="Century Gothic" w:eastAsia="Calibri" w:hAnsi="Century Gothic" w:cs="Calibri"/>
          <w:sz w:val="22"/>
          <w:szCs w:val="22"/>
          <w:lang w:val="es-ES_tradnl" w:eastAsia="ar-SA"/>
        </w:rPr>
        <w:t>Las personas interesadas en participar del evento deportivo deben inscribirse totalmente gratis en la Secretaría de las Mujeres, Orientaciones Sexuales e Identidades de Género, de la Alcaldía de Pasto sede San Andrés – Rumipamba carrera 28 # 16-05, en los horarios comprendidos entre las 8:00 am a 12:00 m y 2:00 pm a 6:00 p</w:t>
      </w:r>
      <w:r w:rsidR="0077267B">
        <w:rPr>
          <w:rFonts w:ascii="Century Gothic" w:eastAsia="Calibri" w:hAnsi="Century Gothic" w:cs="Calibri"/>
          <w:sz w:val="22"/>
          <w:szCs w:val="22"/>
          <w:lang w:val="es-ES_tradnl" w:eastAsia="ar-SA"/>
        </w:rPr>
        <w:t>.</w:t>
      </w:r>
      <w:r w:rsidRPr="00C43B3A">
        <w:rPr>
          <w:rFonts w:ascii="Century Gothic" w:eastAsia="Calibri" w:hAnsi="Century Gothic" w:cs="Calibri"/>
          <w:sz w:val="22"/>
          <w:szCs w:val="22"/>
          <w:lang w:val="es-ES_tradnl" w:eastAsia="ar-SA"/>
        </w:rPr>
        <w:t>m.</w:t>
      </w:r>
    </w:p>
    <w:p w:rsidR="0077267B" w:rsidRDefault="0077267B" w:rsidP="0077267B">
      <w:pPr>
        <w:pStyle w:val="NormalWeb"/>
        <w:shd w:val="clear" w:color="auto" w:fill="FFFFFF"/>
        <w:spacing w:before="0" w:beforeAutospacing="0" w:after="90" w:afterAutospacing="0" w:line="240" w:lineRule="auto"/>
        <w:jc w:val="both"/>
        <w:rPr>
          <w:rFonts w:ascii="Century Gothic" w:hAnsi="Century Gothic"/>
          <w:b/>
          <w:sz w:val="18"/>
          <w:szCs w:val="18"/>
        </w:rPr>
      </w:pPr>
      <w:r w:rsidRPr="0077267B">
        <w:rPr>
          <w:rFonts w:ascii="Century Gothic" w:hAnsi="Century Gothic"/>
          <w:b/>
          <w:sz w:val="18"/>
          <w:szCs w:val="18"/>
        </w:rPr>
        <w:t xml:space="preserve">Información: secretaria de las Mujeres e Identidades de Género, Ingrid Legarda Martínez. Celular: 3216473438 </w:t>
      </w:r>
    </w:p>
    <w:p w:rsidR="00C43B3A" w:rsidRPr="00467183" w:rsidRDefault="0077267B" w:rsidP="00467183">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C43B3A" w:rsidRPr="00A54D87" w:rsidRDefault="00C43B3A" w:rsidP="00C43B3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D1207A" w:rsidRPr="009B2408" w:rsidRDefault="00D1207A" w:rsidP="009B240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B2408">
        <w:rPr>
          <w:rFonts w:ascii="Century Gothic" w:eastAsia="Calibri" w:hAnsi="Century Gothic" w:cs="Calibri"/>
          <w:b/>
          <w:sz w:val="22"/>
          <w:szCs w:val="22"/>
          <w:lang w:val="es-ES_tradnl" w:eastAsia="ar-SA"/>
        </w:rPr>
        <w:t>ESTE DOMINGO SE LLEVARÁ A CABO EL XII ENCUENTRO CIUDADANO "ARTE AL PARQUE"</w:t>
      </w:r>
    </w:p>
    <w:p w:rsidR="00D1207A" w:rsidRPr="009B2408" w:rsidRDefault="009B2408" w:rsidP="009B2408">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3672498" cy="3905026"/>
            <wp:effectExtent l="0" t="0" r="444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XII Encuentro Ciudadano_Arte al Parque_Sec Cultura.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6044" cy="3951329"/>
                    </a:xfrm>
                    <a:prstGeom prst="rect">
                      <a:avLst/>
                    </a:prstGeom>
                  </pic:spPr>
                </pic:pic>
              </a:graphicData>
            </a:graphic>
          </wp:inline>
        </w:drawing>
      </w:r>
    </w:p>
    <w:p w:rsidR="00D1207A" w:rsidRPr="009B2408" w:rsidRDefault="00D1207A" w:rsidP="009B240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2408">
        <w:rPr>
          <w:rFonts w:ascii="Century Gothic" w:eastAsia="Calibri" w:hAnsi="Century Gothic" w:cs="Calibri"/>
          <w:sz w:val="22"/>
          <w:szCs w:val="22"/>
          <w:lang w:val="es-ES_tradnl" w:eastAsia="ar-SA"/>
        </w:rPr>
        <w:t>Este domingo 17</w:t>
      </w:r>
      <w:r w:rsidR="00A45CD6">
        <w:rPr>
          <w:rFonts w:ascii="Century Gothic" w:eastAsia="Calibri" w:hAnsi="Century Gothic" w:cs="Calibri"/>
          <w:sz w:val="22"/>
          <w:szCs w:val="22"/>
          <w:lang w:val="es-ES_tradnl" w:eastAsia="ar-SA"/>
        </w:rPr>
        <w:t xml:space="preserve"> de marzo se llevará a cabo el d</w:t>
      </w:r>
      <w:r w:rsidRPr="009B2408">
        <w:rPr>
          <w:rFonts w:ascii="Century Gothic" w:eastAsia="Calibri" w:hAnsi="Century Gothic" w:cs="Calibri"/>
          <w:sz w:val="22"/>
          <w:szCs w:val="22"/>
          <w:lang w:val="es-ES_tradnl" w:eastAsia="ar-SA"/>
        </w:rPr>
        <w:t>écimo</w:t>
      </w:r>
      <w:r w:rsidR="00A45CD6">
        <w:rPr>
          <w:rFonts w:ascii="Century Gothic" w:eastAsia="Calibri" w:hAnsi="Century Gothic" w:cs="Calibri"/>
          <w:sz w:val="22"/>
          <w:szCs w:val="22"/>
          <w:lang w:val="es-ES_tradnl" w:eastAsia="ar-SA"/>
        </w:rPr>
        <w:t xml:space="preserve"> segundo encuentro c</w:t>
      </w:r>
      <w:r w:rsidRPr="00D1207A">
        <w:rPr>
          <w:rFonts w:ascii="Century Gothic" w:eastAsia="Calibri" w:hAnsi="Century Gothic" w:cs="Calibri"/>
          <w:sz w:val="22"/>
          <w:szCs w:val="22"/>
          <w:lang w:val="es-ES_tradnl" w:eastAsia="ar-SA"/>
        </w:rPr>
        <w:t xml:space="preserve">iudadano </w:t>
      </w:r>
      <w:r w:rsidR="00A45CD6">
        <w:rPr>
          <w:rFonts w:ascii="Century Gothic" w:eastAsia="Calibri" w:hAnsi="Century Gothic" w:cs="Calibri"/>
          <w:sz w:val="22"/>
          <w:szCs w:val="22"/>
          <w:lang w:val="es-ES_tradnl" w:eastAsia="ar-SA"/>
        </w:rPr>
        <w:t>“</w:t>
      </w:r>
      <w:r w:rsidRPr="00D1207A">
        <w:rPr>
          <w:rFonts w:ascii="Century Gothic" w:eastAsia="Calibri" w:hAnsi="Century Gothic" w:cs="Calibri"/>
          <w:sz w:val="22"/>
          <w:szCs w:val="22"/>
          <w:lang w:val="es-ES_tradnl" w:eastAsia="ar-SA"/>
        </w:rPr>
        <w:t>Arte al Parque</w:t>
      </w:r>
      <w:r w:rsidR="00A45CD6">
        <w:rPr>
          <w:rFonts w:ascii="Century Gothic" w:eastAsia="Calibri" w:hAnsi="Century Gothic" w:cs="Calibri"/>
          <w:sz w:val="22"/>
          <w:szCs w:val="22"/>
          <w:lang w:val="es-ES_tradnl" w:eastAsia="ar-SA"/>
        </w:rPr>
        <w:t>”</w:t>
      </w:r>
      <w:bookmarkStart w:id="2" w:name="_GoBack"/>
      <w:bookmarkEnd w:id="2"/>
      <w:r>
        <w:rPr>
          <w:rFonts w:ascii="Century Gothic" w:eastAsia="Calibri" w:hAnsi="Century Gothic" w:cs="Calibri"/>
          <w:sz w:val="22"/>
          <w:szCs w:val="22"/>
          <w:lang w:val="es-ES_tradnl" w:eastAsia="ar-SA"/>
        </w:rPr>
        <w:t xml:space="preserve">, una iniciativa liderada por la Alcaldía de Pasto desde la Secretaría de Cultura. El evento se cumplirá en el Parque Bolívar desde las 3:00 </w:t>
      </w:r>
      <w:r w:rsidR="009B2408">
        <w:rPr>
          <w:rFonts w:ascii="Century Gothic" w:eastAsia="Calibri" w:hAnsi="Century Gothic" w:cs="Calibri"/>
          <w:sz w:val="22"/>
          <w:szCs w:val="22"/>
          <w:lang w:val="es-ES_tradnl" w:eastAsia="ar-SA"/>
        </w:rPr>
        <w:t xml:space="preserve">p.m. hasta las 6:00 de la tarde. </w:t>
      </w:r>
    </w:p>
    <w:p w:rsidR="00D1207A" w:rsidRPr="00D1207A" w:rsidRDefault="00D1207A" w:rsidP="00D120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207A">
        <w:rPr>
          <w:rFonts w:ascii="Century Gothic" w:eastAsia="Calibri" w:hAnsi="Century Gothic" w:cs="Calibri"/>
          <w:sz w:val="22"/>
          <w:szCs w:val="22"/>
          <w:lang w:val="es-ES_tradnl" w:eastAsia="ar-SA"/>
        </w:rPr>
        <w:t xml:space="preserve">Los asistentes podrán participar </w:t>
      </w:r>
      <w:r w:rsidR="009B2408">
        <w:rPr>
          <w:rFonts w:ascii="Century Gothic" w:eastAsia="Calibri" w:hAnsi="Century Gothic" w:cs="Calibri"/>
          <w:sz w:val="22"/>
          <w:szCs w:val="22"/>
          <w:lang w:val="es-ES_tradnl" w:eastAsia="ar-SA"/>
        </w:rPr>
        <w:t>en esta jornada donde se abordarán</w:t>
      </w:r>
      <w:r w:rsidRPr="00D1207A">
        <w:rPr>
          <w:rFonts w:ascii="Century Gothic" w:eastAsia="Calibri" w:hAnsi="Century Gothic" w:cs="Calibri"/>
          <w:sz w:val="22"/>
          <w:szCs w:val="22"/>
          <w:lang w:val="es-ES_tradnl" w:eastAsia="ar-SA"/>
        </w:rPr>
        <w:t xml:space="preserve"> temas de Cultura Ciudadana</w:t>
      </w:r>
      <w:r w:rsidR="009B2408">
        <w:rPr>
          <w:rFonts w:ascii="Century Gothic" w:eastAsia="Calibri" w:hAnsi="Century Gothic" w:cs="Calibri"/>
          <w:sz w:val="22"/>
          <w:szCs w:val="22"/>
          <w:lang w:val="es-ES_tradnl" w:eastAsia="ar-SA"/>
        </w:rPr>
        <w:t>, ‘</w:t>
      </w:r>
      <w:r w:rsidRPr="00D1207A">
        <w:rPr>
          <w:rFonts w:ascii="Century Gothic" w:eastAsia="Calibri" w:hAnsi="Century Gothic" w:cs="Calibri"/>
          <w:sz w:val="22"/>
          <w:szCs w:val="22"/>
          <w:lang w:val="es-ES_tradnl" w:eastAsia="ar-SA"/>
        </w:rPr>
        <w:t>Vacunatón</w:t>
      </w:r>
      <w:r w:rsidR="009B2408">
        <w:rPr>
          <w:rFonts w:ascii="Century Gothic" w:eastAsia="Calibri" w:hAnsi="Century Gothic" w:cs="Calibri"/>
          <w:sz w:val="22"/>
          <w:szCs w:val="22"/>
          <w:lang w:val="es-ES_tradnl" w:eastAsia="ar-SA"/>
        </w:rPr>
        <w:t>’</w:t>
      </w:r>
      <w:r w:rsidRPr="00D1207A">
        <w:rPr>
          <w:rFonts w:ascii="Century Gothic" w:eastAsia="Calibri" w:hAnsi="Century Gothic" w:cs="Calibri"/>
          <w:sz w:val="22"/>
          <w:szCs w:val="22"/>
          <w:lang w:val="es-ES_tradnl" w:eastAsia="ar-SA"/>
        </w:rPr>
        <w:t xml:space="preserve"> contra la intolerancia, Murales itinerantes y disfrutar de una jornada de Juegos autóctonos, como una estrategia para que Pastusos y Pastusas “Vuelvan al Parque”.</w:t>
      </w:r>
    </w:p>
    <w:p w:rsidR="00D1207A" w:rsidRDefault="00D1207A" w:rsidP="00D120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207A">
        <w:rPr>
          <w:rFonts w:ascii="Century Gothic" w:eastAsia="Calibri" w:hAnsi="Century Gothic" w:cs="Calibri"/>
          <w:sz w:val="22"/>
          <w:szCs w:val="22"/>
          <w:lang w:val="es-ES_tradnl" w:eastAsia="ar-SA"/>
        </w:rPr>
        <w:lastRenderedPageBreak/>
        <w:t xml:space="preserve">Estos encuentros se realizan en el marco del desarrollo de la Campaña Pastuso Buena papa, que </w:t>
      </w:r>
      <w:r w:rsidR="009B2408">
        <w:rPr>
          <w:rFonts w:ascii="Century Gothic" w:eastAsia="Calibri" w:hAnsi="Century Gothic" w:cs="Calibri"/>
          <w:sz w:val="22"/>
          <w:szCs w:val="22"/>
          <w:lang w:val="es-ES_tradnl" w:eastAsia="ar-SA"/>
        </w:rPr>
        <w:t>se está trabajando</w:t>
      </w:r>
      <w:r w:rsidRPr="00D1207A">
        <w:rPr>
          <w:rFonts w:ascii="Century Gothic" w:eastAsia="Calibri" w:hAnsi="Century Gothic" w:cs="Calibri"/>
          <w:sz w:val="22"/>
          <w:szCs w:val="22"/>
          <w:lang w:val="es-ES_tradnl" w:eastAsia="ar-SA"/>
        </w:rPr>
        <w:t xml:space="preserve"> en </w:t>
      </w:r>
      <w:r w:rsidR="009B2408" w:rsidRPr="00D1207A">
        <w:rPr>
          <w:rFonts w:ascii="Century Gothic" w:eastAsia="Calibri" w:hAnsi="Century Gothic" w:cs="Calibri"/>
          <w:sz w:val="22"/>
          <w:szCs w:val="22"/>
          <w:lang w:val="es-ES_tradnl" w:eastAsia="ar-SA"/>
        </w:rPr>
        <w:t xml:space="preserve">instituciones educativas y universidades </w:t>
      </w:r>
      <w:r w:rsidRPr="00D1207A">
        <w:rPr>
          <w:rFonts w:ascii="Century Gothic" w:eastAsia="Calibri" w:hAnsi="Century Gothic" w:cs="Calibri"/>
          <w:sz w:val="22"/>
          <w:szCs w:val="22"/>
          <w:lang w:val="es-ES_tradnl" w:eastAsia="ar-SA"/>
        </w:rPr>
        <w:t>tanto públicas como privadas, espacios urbanos y rurales de</w:t>
      </w:r>
      <w:r w:rsidR="009B2408">
        <w:rPr>
          <w:rFonts w:ascii="Century Gothic" w:eastAsia="Calibri" w:hAnsi="Century Gothic" w:cs="Calibri"/>
          <w:sz w:val="22"/>
          <w:szCs w:val="22"/>
          <w:lang w:val="es-ES_tradnl" w:eastAsia="ar-SA"/>
        </w:rPr>
        <w:t xml:space="preserve"> Pasto</w:t>
      </w:r>
      <w:r w:rsidRPr="00D1207A">
        <w:rPr>
          <w:rFonts w:ascii="Century Gothic" w:eastAsia="Calibri" w:hAnsi="Century Gothic" w:cs="Calibri"/>
          <w:sz w:val="22"/>
          <w:szCs w:val="22"/>
          <w:lang w:val="es-ES_tradnl" w:eastAsia="ar-SA"/>
        </w:rPr>
        <w:t xml:space="preserve">, además de </w:t>
      </w:r>
      <w:r w:rsidR="009B2408">
        <w:rPr>
          <w:rFonts w:ascii="Century Gothic" w:eastAsia="Calibri" w:hAnsi="Century Gothic" w:cs="Calibri"/>
          <w:sz w:val="22"/>
          <w:szCs w:val="22"/>
          <w:lang w:val="es-ES_tradnl" w:eastAsia="ar-SA"/>
        </w:rPr>
        <w:t xml:space="preserve">los </w:t>
      </w:r>
      <w:r w:rsidRPr="00D1207A">
        <w:rPr>
          <w:rFonts w:ascii="Century Gothic" w:eastAsia="Calibri" w:hAnsi="Century Gothic" w:cs="Calibri"/>
          <w:sz w:val="22"/>
          <w:szCs w:val="22"/>
          <w:lang w:val="es-ES_tradnl" w:eastAsia="ar-SA"/>
        </w:rPr>
        <w:t>sitios de encuentro masivo</w:t>
      </w:r>
      <w:r w:rsidR="009B2408">
        <w:rPr>
          <w:rFonts w:ascii="Century Gothic" w:eastAsia="Calibri" w:hAnsi="Century Gothic" w:cs="Calibri"/>
          <w:sz w:val="22"/>
          <w:szCs w:val="22"/>
          <w:lang w:val="es-ES_tradnl" w:eastAsia="ar-SA"/>
        </w:rPr>
        <w:t xml:space="preserve">. </w:t>
      </w:r>
      <w:r w:rsidRPr="00D1207A">
        <w:rPr>
          <w:rFonts w:ascii="Century Gothic" w:eastAsia="Calibri" w:hAnsi="Century Gothic" w:cs="Calibri"/>
          <w:sz w:val="22"/>
          <w:szCs w:val="22"/>
          <w:lang w:val="es-ES_tradnl" w:eastAsia="ar-SA"/>
        </w:rPr>
        <w:t xml:space="preserve"> </w:t>
      </w:r>
      <w:r w:rsidR="009B2408">
        <w:rPr>
          <w:rFonts w:ascii="Century Gothic" w:eastAsia="Calibri" w:hAnsi="Century Gothic" w:cs="Calibri"/>
          <w:sz w:val="22"/>
          <w:szCs w:val="22"/>
          <w:lang w:val="es-ES_tradnl" w:eastAsia="ar-SA"/>
        </w:rPr>
        <w:t>E</w:t>
      </w:r>
      <w:r w:rsidRPr="00D1207A">
        <w:rPr>
          <w:rFonts w:ascii="Century Gothic" w:eastAsia="Calibri" w:hAnsi="Century Gothic" w:cs="Calibri"/>
          <w:sz w:val="22"/>
          <w:szCs w:val="22"/>
          <w:lang w:val="es-ES_tradnl" w:eastAsia="ar-SA"/>
        </w:rPr>
        <w:t>l propósito de resignificar los espacios públicos y promover comportamientos de sana convivencia y tolerancia en los ciudadanos. De esta forma la Alcaldía de Pasto, logra reducir la violencia, los malos tratos, el descuido del medio ambiente y los espacios públicos, asimismo genera sentido de pertenencia por el municipio y sus entornos.</w:t>
      </w:r>
    </w:p>
    <w:p w:rsidR="009B2408" w:rsidRDefault="009B2408" w:rsidP="009B2408">
      <w:pPr>
        <w:pStyle w:val="NormalWeb"/>
        <w:shd w:val="clear" w:color="auto" w:fill="FFFFFF"/>
        <w:spacing w:before="0" w:beforeAutospacing="0" w:after="90" w:afterAutospacing="0" w:line="240" w:lineRule="auto"/>
        <w:jc w:val="both"/>
        <w:rPr>
          <w:rFonts w:ascii="Century Gothic" w:hAnsi="Century Gothic"/>
          <w:b/>
          <w:sz w:val="18"/>
          <w:szCs w:val="18"/>
        </w:rPr>
      </w:pPr>
      <w:r w:rsidRPr="00D1207A">
        <w:rPr>
          <w:rFonts w:ascii="Century Gothic" w:hAnsi="Century Gothic"/>
          <w:b/>
          <w:sz w:val="18"/>
          <w:szCs w:val="18"/>
        </w:rPr>
        <w:t>Información: Secretario de Cultura, José Aguirre Oliva. Celular: 3012525802</w:t>
      </w:r>
    </w:p>
    <w:p w:rsidR="009B2408" w:rsidRDefault="009B2408" w:rsidP="009B2408">
      <w:pPr>
        <w:shd w:val="clear" w:color="auto" w:fill="FFFFFF"/>
        <w:spacing w:after="120" w:line="240" w:lineRule="auto"/>
        <w:jc w:val="center"/>
        <w:rPr>
          <w:rFonts w:ascii="Century Gothic" w:eastAsia="Calibri" w:hAnsi="Century Gothic" w:cs="Tahoma"/>
          <w:bCs/>
          <w:color w:val="222222"/>
          <w:sz w:val="22"/>
          <w:szCs w:val="22"/>
          <w:lang w:eastAsia="ar-SA"/>
        </w:rPr>
      </w:pPr>
      <w:r>
        <w:rPr>
          <w:rFonts w:ascii="Century Gothic" w:eastAsia="Times New Roman" w:hAnsi="Century Gothic" w:cs="Tahoma"/>
          <w:i/>
          <w:sz w:val="22"/>
          <w:szCs w:val="22"/>
          <w:lang w:eastAsia="es-CO"/>
        </w:rPr>
        <w:t>Somos constructores paz</w:t>
      </w:r>
    </w:p>
    <w:p w:rsidR="00D1207A" w:rsidRDefault="00D1207A" w:rsidP="009B2408">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BE2076" w:rsidRDefault="00BE2076" w:rsidP="00D120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E2076">
        <w:rPr>
          <w:rFonts w:ascii="Century Gothic" w:eastAsia="Calibri" w:hAnsi="Century Gothic" w:cs="Calibri"/>
          <w:b/>
          <w:sz w:val="22"/>
          <w:szCs w:val="22"/>
          <w:lang w:val="es-ES_tradnl" w:eastAsia="ar-SA"/>
        </w:rPr>
        <w:t>INVITAN A CREADORES Y GESTORES CULTURALES</w:t>
      </w:r>
      <w:r w:rsidRPr="00BE2076">
        <w:rPr>
          <w:rFonts w:ascii="Century Gothic" w:eastAsia="Calibri" w:hAnsi="Century Gothic" w:cs="Calibri"/>
          <w:b/>
          <w:sz w:val="22"/>
          <w:szCs w:val="22"/>
          <w:lang w:val="es-ES_tradnl" w:eastAsia="ar-SA"/>
        </w:rPr>
        <w:br/>
        <w:t xml:space="preserve"> A INSCRIBIRSE EN PROGRAMA DE SEGURIDAD SOCIAL DE ADULTO MAYOR</w:t>
      </w:r>
    </w:p>
    <w:p w:rsidR="00D1207A" w:rsidRPr="00BE2076" w:rsidRDefault="00D1207A" w:rsidP="00D120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0395"/>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PS.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Alcaldía de Pasto, a través de la Secretaria de Cultura, invita a Creadores y Gestores Culturales </w:t>
      </w:r>
      <w:r>
        <w:rPr>
          <w:rFonts w:ascii="Century Gothic" w:eastAsia="Calibri" w:hAnsi="Century Gothic" w:cs="Calibri"/>
          <w:sz w:val="22"/>
          <w:szCs w:val="22"/>
          <w:lang w:val="es-ES_tradnl" w:eastAsia="ar-SA"/>
        </w:rPr>
        <w:t>a ser</w:t>
      </w:r>
      <w:r w:rsidRPr="00BE2076">
        <w:rPr>
          <w:rFonts w:ascii="Century Gothic" w:eastAsia="Calibri" w:hAnsi="Century Gothic" w:cs="Calibri"/>
          <w:sz w:val="22"/>
          <w:szCs w:val="22"/>
          <w:lang w:val="es-ES_tradnl" w:eastAsia="ar-SA"/>
        </w:rPr>
        <w:t xml:space="preserve"> parte del programa de Seguridad Social del adulto Mayor, afiliándose al Servicio Social complementario de ‘Beneficios Económicos Periódicos’ (BEPS), a fin de asegurar un ingreso económico y mejorar su futuro. Esto se da en cumplimiento del Decreto 2012 de 2017.</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Mujeres mayores de 57 años y hombres mayores de 62 años, podrán inscribirse de forma gratuita, en dos modalidades: “Anualidad vitalicia”, en la cual gozarán de un Ingreso periódico vitalicio correspondiente al 30% de un salario mínimo mensual legal vigente, recursos provenientes del 10% del recaudo de la Estampilla Procultura, y “Financiación de aportes”, en la cual podrá hacer un ahorro mensual hasta cumplir la edad requerida, para empezar a recibir el beneficio.</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lastRenderedPageBreak/>
        <w:t xml:space="preserve">Cada adulto mayor, empezará un proceso de identificación, caracterización, para también ser inscrito en el ‘Censo de Artistas y Artesanos’, realizado, de igual forma, por la Secretaria de Cultura y la facultad de </w:t>
      </w:r>
      <w:r>
        <w:rPr>
          <w:rFonts w:ascii="Century Gothic" w:eastAsia="Calibri" w:hAnsi="Century Gothic" w:cs="Calibri"/>
          <w:sz w:val="22"/>
          <w:szCs w:val="22"/>
          <w:lang w:val="es-ES_tradnl" w:eastAsia="ar-SA"/>
        </w:rPr>
        <w:t>S</w:t>
      </w:r>
      <w:r w:rsidRPr="00BE2076">
        <w:rPr>
          <w:rFonts w:ascii="Century Gothic" w:eastAsia="Calibri" w:hAnsi="Century Gothic" w:cs="Calibri"/>
          <w:sz w:val="22"/>
          <w:szCs w:val="22"/>
          <w:lang w:val="es-ES_tradnl" w:eastAsia="ar-SA"/>
        </w:rPr>
        <w:t>ociología de la Universidad de Nariño, a fin de determinar sus condiciones socioeconómicas.</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Para acceder a los beneficios, cada persona debe cumplir con la edad requerida, no ser pensionado(a), y presentar la documentación necesaria, para ello pueden acercarse a las instalaciones de la Secretaria de Cultura (Centro Cultural </w:t>
      </w:r>
      <w:proofErr w:type="spellStart"/>
      <w:r w:rsidRPr="00BE2076">
        <w:rPr>
          <w:rFonts w:ascii="Century Gothic" w:eastAsia="Calibri" w:hAnsi="Century Gothic" w:cs="Calibri"/>
          <w:sz w:val="22"/>
          <w:szCs w:val="22"/>
          <w:lang w:val="es-ES_tradnl" w:eastAsia="ar-SA"/>
        </w:rPr>
        <w:t>Pandiaco</w:t>
      </w:r>
      <w:proofErr w:type="spellEnd"/>
      <w:r w:rsidRPr="00BE2076">
        <w:rPr>
          <w:rFonts w:ascii="Century Gothic" w:eastAsia="Calibri" w:hAnsi="Century Gothic" w:cs="Calibri"/>
          <w:sz w:val="22"/>
          <w:szCs w:val="22"/>
          <w:lang w:val="es-ES_tradnl" w:eastAsia="ar-SA"/>
        </w:rPr>
        <w:t>).</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 La Secretaria de Cultura aclara que la información referente a la Afiliación al programa BEPS, Censo y Directorio de Artistas y Artesanos, Veeduría Ciudadana y Comités de Áreas Artísticas, debe ser corroborado por funcionarios de la dependencia y la Subsecretaria de Formación y Promoción Cultural, a fin de evitar flujos de información incorrectos en la ciudadanía.</w:t>
      </w:r>
    </w:p>
    <w:p w:rsidR="00BE2076" w:rsidRDefault="00D1207A" w:rsidP="00BE2076">
      <w:pPr>
        <w:pStyle w:val="NormalWeb"/>
        <w:shd w:val="clear" w:color="auto" w:fill="FFFFFF"/>
        <w:spacing w:before="0" w:beforeAutospacing="0" w:after="90" w:afterAutospacing="0" w:line="240" w:lineRule="auto"/>
        <w:jc w:val="both"/>
        <w:rPr>
          <w:rFonts w:ascii="Century Gothic" w:hAnsi="Century Gothic"/>
          <w:b/>
          <w:sz w:val="18"/>
          <w:szCs w:val="18"/>
        </w:rPr>
      </w:pPr>
      <w:r w:rsidRPr="00D1207A">
        <w:rPr>
          <w:rFonts w:ascii="Century Gothic" w:hAnsi="Century Gothic"/>
          <w:b/>
          <w:sz w:val="18"/>
          <w:szCs w:val="18"/>
        </w:rPr>
        <w:t>Información: Secretario de Cultura, José Aguirre Oliva. Celular: 3012525802</w:t>
      </w:r>
    </w:p>
    <w:p w:rsidR="00D1207A" w:rsidRDefault="00D1207A" w:rsidP="00D1207A">
      <w:pPr>
        <w:shd w:val="clear" w:color="auto" w:fill="FFFFFF"/>
        <w:spacing w:after="120" w:line="240" w:lineRule="auto"/>
        <w:jc w:val="center"/>
        <w:rPr>
          <w:rFonts w:ascii="Century Gothic" w:eastAsia="Calibri" w:hAnsi="Century Gothic" w:cs="Tahoma"/>
          <w:bCs/>
          <w:color w:val="222222"/>
          <w:sz w:val="22"/>
          <w:szCs w:val="22"/>
          <w:lang w:eastAsia="ar-SA"/>
        </w:rPr>
      </w:pPr>
      <w:r>
        <w:rPr>
          <w:rFonts w:ascii="Century Gothic" w:eastAsia="Times New Roman" w:hAnsi="Century Gothic" w:cs="Tahoma"/>
          <w:i/>
          <w:sz w:val="22"/>
          <w:szCs w:val="22"/>
          <w:lang w:eastAsia="es-CO"/>
        </w:rPr>
        <w:t>Somos constructores paz</w:t>
      </w:r>
    </w:p>
    <w:p w:rsidR="00BE2076" w:rsidRDefault="00BE2076" w:rsidP="00D120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03D81" w:rsidRDefault="00363FEA" w:rsidP="00BE207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E2076">
        <w:rPr>
          <w:rFonts w:ascii="Century Gothic" w:eastAsia="Calibri" w:hAnsi="Century Gothic" w:cs="Calibri"/>
          <w:b/>
          <w:sz w:val="22"/>
          <w:szCs w:val="22"/>
          <w:lang w:val="es-ES_tradnl" w:eastAsia="ar-SA"/>
        </w:rPr>
        <w:t>BENEFICIARIOS DEL PROGRAMA</w:t>
      </w:r>
      <w:r w:rsidR="00403D81" w:rsidRPr="00BE2076">
        <w:rPr>
          <w:rFonts w:ascii="Century Gothic" w:eastAsia="Calibri" w:hAnsi="Century Gothic" w:cs="Calibri"/>
          <w:b/>
          <w:sz w:val="22"/>
          <w:szCs w:val="22"/>
          <w:lang w:val="es-ES_tradnl" w:eastAsia="ar-SA"/>
        </w:rPr>
        <w:t xml:space="preserve"> ACCESO A LA EDUCACIÓN DE ADULTOS MAYORES</w:t>
      </w:r>
      <w:r w:rsidR="00BE2076">
        <w:rPr>
          <w:rFonts w:ascii="Century Gothic" w:eastAsia="Calibri" w:hAnsi="Century Gothic" w:cs="Calibri"/>
          <w:b/>
          <w:sz w:val="22"/>
          <w:szCs w:val="22"/>
          <w:lang w:val="es-ES_tradnl" w:eastAsia="ar-SA"/>
        </w:rPr>
        <w:t xml:space="preserve"> </w:t>
      </w:r>
      <w:r w:rsidRPr="00BE2076">
        <w:rPr>
          <w:rFonts w:ascii="Century Gothic" w:eastAsia="Calibri" w:hAnsi="Century Gothic" w:cs="Calibri"/>
          <w:b/>
          <w:sz w:val="22"/>
          <w:szCs w:val="22"/>
          <w:lang w:val="es-ES_tradnl" w:eastAsia="ar-SA"/>
        </w:rPr>
        <w:t xml:space="preserve">AGRADECIERON AL GOBIERNO LOCAL INCLUSIÓN EN </w:t>
      </w:r>
      <w:r w:rsidR="00BE2076">
        <w:rPr>
          <w:rFonts w:ascii="Century Gothic" w:eastAsia="Calibri" w:hAnsi="Century Gothic" w:cs="Calibri"/>
          <w:b/>
          <w:sz w:val="22"/>
          <w:szCs w:val="22"/>
          <w:lang w:val="es-ES_tradnl" w:eastAsia="ar-SA"/>
        </w:rPr>
        <w:t xml:space="preserve">LA </w:t>
      </w:r>
      <w:r w:rsidRPr="00BE2076">
        <w:rPr>
          <w:rFonts w:ascii="Century Gothic" w:eastAsia="Calibri" w:hAnsi="Century Gothic" w:cs="Calibri"/>
          <w:b/>
          <w:sz w:val="22"/>
          <w:szCs w:val="22"/>
          <w:lang w:val="es-ES_tradnl" w:eastAsia="ar-SA"/>
        </w:rPr>
        <w:t xml:space="preserve">INICIATIVA SOCIAL </w:t>
      </w:r>
    </w:p>
    <w:p w:rsidR="00BE2076" w:rsidRPr="00BE2076" w:rsidRDefault="00BE2076" w:rsidP="00BE207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0395"/>
            <wp:effectExtent l="0" t="0" r="635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ultos mayoes iem Artemio Mendoza.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ED15F2" w:rsidRPr="000A176B" w:rsidRDefault="00ED15F2" w:rsidP="00403D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A176B">
        <w:rPr>
          <w:rFonts w:ascii="Century Gothic" w:eastAsia="Calibri" w:hAnsi="Century Gothic" w:cs="Calibri"/>
          <w:sz w:val="22"/>
          <w:szCs w:val="22"/>
          <w:lang w:val="es-ES_tradnl" w:eastAsia="ar-SA"/>
        </w:rPr>
        <w:t xml:space="preserve">Beneficiarios de programa de </w:t>
      </w:r>
      <w:r w:rsidR="00BE2076" w:rsidRPr="000A176B">
        <w:rPr>
          <w:rFonts w:ascii="Century Gothic" w:eastAsia="Calibri" w:hAnsi="Century Gothic" w:cs="Calibri"/>
          <w:sz w:val="22"/>
          <w:szCs w:val="22"/>
          <w:lang w:val="es-ES_tradnl" w:eastAsia="ar-SA"/>
        </w:rPr>
        <w:t xml:space="preserve">Acceso a la Educación </w:t>
      </w:r>
      <w:r w:rsidR="00BE2076">
        <w:rPr>
          <w:rFonts w:ascii="Century Gothic" w:eastAsia="Calibri" w:hAnsi="Century Gothic" w:cs="Calibri"/>
          <w:sz w:val="22"/>
          <w:szCs w:val="22"/>
          <w:lang w:val="es-ES_tradnl" w:eastAsia="ar-SA"/>
        </w:rPr>
        <w:t>d</w:t>
      </w:r>
      <w:r w:rsidR="00BE2076" w:rsidRPr="000A176B">
        <w:rPr>
          <w:rFonts w:ascii="Century Gothic" w:eastAsia="Calibri" w:hAnsi="Century Gothic" w:cs="Calibri"/>
          <w:sz w:val="22"/>
          <w:szCs w:val="22"/>
          <w:lang w:val="es-ES_tradnl" w:eastAsia="ar-SA"/>
        </w:rPr>
        <w:t xml:space="preserve">e Adultos Mayores </w:t>
      </w:r>
      <w:r w:rsidRPr="000A176B">
        <w:rPr>
          <w:rFonts w:ascii="Century Gothic" w:eastAsia="Calibri" w:hAnsi="Century Gothic" w:cs="Calibri"/>
          <w:sz w:val="22"/>
          <w:szCs w:val="22"/>
          <w:lang w:val="es-ES_tradnl" w:eastAsia="ar-SA"/>
        </w:rPr>
        <w:t>destacaron su inclusión en esta iniciativa social liderada por la Alcaldía de Pasto a través de la Secretaría de Bienestar Social, que se viene desarrollando en diferentes instituciones educativas como la IEM Artemio Mendoza.</w:t>
      </w:r>
    </w:p>
    <w:p w:rsidR="00ED15F2" w:rsidRPr="000A176B" w:rsidRDefault="00ED15F2" w:rsidP="00403D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A176B">
        <w:rPr>
          <w:rFonts w:ascii="Century Gothic" w:eastAsia="Calibri" w:hAnsi="Century Gothic" w:cs="Calibri"/>
          <w:sz w:val="22"/>
          <w:szCs w:val="22"/>
          <w:lang w:val="es-ES_tradnl" w:eastAsia="ar-SA"/>
        </w:rPr>
        <w:t xml:space="preserve">Durante el acto cultural de apertura, se dio la bienvenida a 15 beneficiarios que este año comenzará su proceso de alfabetización en las instalaciones de la </w:t>
      </w:r>
      <w:r w:rsidRPr="000A176B">
        <w:rPr>
          <w:rFonts w:ascii="Century Gothic" w:eastAsia="Calibri" w:hAnsi="Century Gothic" w:cs="Calibri"/>
          <w:sz w:val="22"/>
          <w:szCs w:val="22"/>
          <w:lang w:val="es-ES_tradnl" w:eastAsia="ar-SA"/>
        </w:rPr>
        <w:lastRenderedPageBreak/>
        <w:t>institución educativa, quienes recibieron kits escolares para desarrollar su proceso de formación en este sector de Pasto.</w:t>
      </w:r>
    </w:p>
    <w:p w:rsidR="000A176B" w:rsidRPr="000A176B" w:rsidRDefault="000A176B" w:rsidP="00403D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A176B">
        <w:rPr>
          <w:rFonts w:ascii="Century Gothic" w:eastAsia="Calibri" w:hAnsi="Century Gothic" w:cs="Calibri"/>
          <w:sz w:val="22"/>
          <w:szCs w:val="22"/>
          <w:lang w:val="es-ES_tradnl" w:eastAsia="ar-SA"/>
        </w:rPr>
        <w:t xml:space="preserve">“Desde nuestra institución tenemos el deseo de aportar dentro del proceso de desarrollo social en el municipio. Nuestra misión está orientada a brindarle una formación a toda la población que la necesita, buscando </w:t>
      </w:r>
      <w:r w:rsidR="00403D81" w:rsidRPr="000A176B">
        <w:rPr>
          <w:rFonts w:ascii="Century Gothic" w:eastAsia="Calibri" w:hAnsi="Century Gothic" w:cs="Calibri"/>
          <w:sz w:val="22"/>
          <w:szCs w:val="22"/>
          <w:lang w:val="es-ES_tradnl" w:eastAsia="ar-SA"/>
        </w:rPr>
        <w:t>espacios para mejorar sus condiciones de vida</w:t>
      </w:r>
      <w:r w:rsidRPr="000A176B">
        <w:rPr>
          <w:rFonts w:ascii="Century Gothic" w:eastAsia="Calibri" w:hAnsi="Century Gothic" w:cs="Calibri"/>
          <w:sz w:val="22"/>
          <w:szCs w:val="22"/>
          <w:lang w:val="es-ES_tradnl" w:eastAsia="ar-SA"/>
        </w:rPr>
        <w:t xml:space="preserve">” indicó el rector de la IEM Artemio Mendoza Emilio </w:t>
      </w:r>
      <w:proofErr w:type="spellStart"/>
      <w:r w:rsidRPr="000A176B">
        <w:rPr>
          <w:rFonts w:ascii="Century Gothic" w:eastAsia="Calibri" w:hAnsi="Century Gothic" w:cs="Calibri"/>
          <w:sz w:val="22"/>
          <w:szCs w:val="22"/>
          <w:lang w:val="es-ES_tradnl" w:eastAsia="ar-SA"/>
        </w:rPr>
        <w:t>Juajinoy</w:t>
      </w:r>
      <w:proofErr w:type="spellEnd"/>
      <w:r w:rsidRPr="000A176B">
        <w:rPr>
          <w:rFonts w:ascii="Century Gothic" w:eastAsia="Calibri" w:hAnsi="Century Gothic" w:cs="Calibri"/>
          <w:sz w:val="22"/>
          <w:szCs w:val="22"/>
          <w:lang w:val="es-ES_tradnl" w:eastAsia="ar-SA"/>
        </w:rPr>
        <w:t xml:space="preserve"> España. </w:t>
      </w:r>
    </w:p>
    <w:p w:rsidR="00403D81" w:rsidRPr="00BE2076" w:rsidRDefault="000A176B" w:rsidP="00403D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A176B">
        <w:rPr>
          <w:rFonts w:ascii="Century Gothic" w:eastAsia="Calibri" w:hAnsi="Century Gothic" w:cs="Calibri"/>
          <w:sz w:val="22"/>
          <w:szCs w:val="22"/>
          <w:lang w:val="es-ES_tradnl" w:eastAsia="ar-SA"/>
        </w:rPr>
        <w:t>Al finalizar la jornada de apertura, los adultos mayores beneficiarios expresaron su expectativa frente al proceso educativo que comenzaron gracias al apoyo del gobierno local.</w:t>
      </w:r>
      <w:r w:rsidRPr="00BE2076">
        <w:rPr>
          <w:rFonts w:ascii="Century Gothic" w:eastAsia="Calibri" w:hAnsi="Century Gothic" w:cs="Calibri"/>
          <w:sz w:val="22"/>
          <w:szCs w:val="22"/>
          <w:lang w:val="es-ES_tradnl" w:eastAsia="ar-SA"/>
        </w:rPr>
        <w:t xml:space="preserve">  “El año pasado escuché que en Pasto había un programa educativo para nosotros y desde ese momento me propuse a participar porque quiero aprender</w:t>
      </w:r>
      <w:r w:rsidR="00BE2076" w:rsidRPr="00BE2076">
        <w:rPr>
          <w:rFonts w:ascii="Century Gothic" w:eastAsia="Calibri" w:hAnsi="Century Gothic" w:cs="Calibri"/>
          <w:sz w:val="22"/>
          <w:szCs w:val="22"/>
          <w:lang w:val="es-ES_tradnl" w:eastAsia="ar-SA"/>
        </w:rPr>
        <w:t xml:space="preserve"> matemáticas, a leer y escribir mejor. Le agradezco al alcalde Pedro Vicente Obando por darnos esta oportunidad para salir adelante”, indicó la beneficiaria </w:t>
      </w:r>
      <w:r w:rsidR="00403D81" w:rsidRPr="00403D81">
        <w:rPr>
          <w:rFonts w:ascii="Century Gothic" w:eastAsia="Calibri" w:hAnsi="Century Gothic" w:cs="Calibri"/>
          <w:sz w:val="22"/>
          <w:szCs w:val="22"/>
          <w:lang w:val="es-ES_tradnl" w:eastAsia="ar-SA"/>
        </w:rPr>
        <w:t>Ana Narváez</w:t>
      </w:r>
      <w:r w:rsidR="00BE2076">
        <w:rPr>
          <w:rFonts w:ascii="Century Gothic" w:eastAsia="Calibri" w:hAnsi="Century Gothic" w:cs="Calibri"/>
          <w:sz w:val="22"/>
          <w:szCs w:val="22"/>
          <w:lang w:val="es-ES_tradnl" w:eastAsia="ar-SA"/>
        </w:rPr>
        <w:t xml:space="preserve">. </w:t>
      </w:r>
    </w:p>
    <w:p w:rsid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Gerontóloga de la Secretaría de Bienestar Social Ángela Ruano, Celular: 3206598745</w:t>
      </w:r>
    </w:p>
    <w:p w:rsidR="00403D81" w:rsidRDefault="00BE2076" w:rsidP="009B2408">
      <w:pPr>
        <w:shd w:val="clear" w:color="auto" w:fill="FFFFFF"/>
        <w:spacing w:after="120" w:line="240" w:lineRule="auto"/>
        <w:jc w:val="center"/>
        <w:rPr>
          <w:rFonts w:ascii="Century Gothic" w:eastAsia="Times New Roman" w:hAnsi="Century Gothic" w:cs="Tahoma"/>
          <w:i/>
          <w:sz w:val="22"/>
          <w:szCs w:val="22"/>
          <w:lang w:eastAsia="es-CO"/>
        </w:rPr>
      </w:pPr>
      <w:r>
        <w:rPr>
          <w:rFonts w:ascii="Century Gothic" w:eastAsia="Times New Roman" w:hAnsi="Century Gothic" w:cs="Tahoma"/>
          <w:i/>
          <w:sz w:val="22"/>
          <w:szCs w:val="22"/>
          <w:lang w:eastAsia="es-CO"/>
        </w:rPr>
        <w:t>Somos constructores paz</w:t>
      </w:r>
    </w:p>
    <w:p w:rsidR="009B2408" w:rsidRPr="009B2408" w:rsidRDefault="009B2408" w:rsidP="009B2408">
      <w:pPr>
        <w:shd w:val="clear" w:color="auto" w:fill="FFFFFF"/>
        <w:spacing w:after="120" w:line="240" w:lineRule="auto"/>
        <w:jc w:val="center"/>
        <w:rPr>
          <w:rFonts w:ascii="Century Gothic" w:eastAsia="Calibri" w:hAnsi="Century Gothic" w:cs="Tahoma"/>
          <w:bCs/>
          <w:color w:val="222222"/>
          <w:sz w:val="22"/>
          <w:szCs w:val="22"/>
          <w:lang w:eastAsia="ar-SA"/>
        </w:rPr>
      </w:pPr>
    </w:p>
    <w:p w:rsidR="0093570E" w:rsidRDefault="0093570E" w:rsidP="009357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3570E">
        <w:rPr>
          <w:rFonts w:ascii="Century Gothic" w:eastAsia="Calibri" w:hAnsi="Century Gothic" w:cs="Calibri"/>
          <w:b/>
          <w:sz w:val="22"/>
          <w:szCs w:val="22"/>
          <w:lang w:val="es-ES_tradnl" w:eastAsia="ar-SA"/>
        </w:rPr>
        <w:t>REPRESENTANTES DEL TRANSPORTE COLECTIVO E INIDIVIDUAL DESTACARON</w:t>
      </w:r>
      <w:r>
        <w:rPr>
          <w:rFonts w:ascii="Century Gothic" w:eastAsia="Calibri" w:hAnsi="Century Gothic" w:cs="Calibri"/>
          <w:b/>
          <w:sz w:val="22"/>
          <w:szCs w:val="22"/>
          <w:lang w:val="es-ES_tradnl" w:eastAsia="ar-SA"/>
        </w:rPr>
        <w:t xml:space="preserve"> </w:t>
      </w:r>
      <w:r w:rsidRPr="0093570E">
        <w:rPr>
          <w:rFonts w:ascii="Century Gothic" w:eastAsia="Calibri" w:hAnsi="Century Gothic" w:cs="Calibri"/>
          <w:b/>
          <w:sz w:val="22"/>
          <w:szCs w:val="22"/>
          <w:lang w:val="es-ES_tradnl" w:eastAsia="ar-SA"/>
        </w:rPr>
        <w:t>RESULTADOS PRELIMINARES DEL ESTUDIO DE CARRIL PREFERENCIAL DE LA CALLE 20</w:t>
      </w:r>
    </w:p>
    <w:p w:rsidR="0093570E" w:rsidRPr="0093570E" w:rsidRDefault="0093570E" w:rsidP="009357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867078" cy="320656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unión carril preferencial.jpg"/>
                    <pic:cNvPicPr/>
                  </pic:nvPicPr>
                  <pic:blipFill>
                    <a:blip r:embed="rId12">
                      <a:extLst>
                        <a:ext uri="{28A0092B-C50C-407E-A947-70E740481C1C}">
                          <a14:useLocalDpi xmlns:a14="http://schemas.microsoft.com/office/drawing/2010/main" val="0"/>
                        </a:ext>
                      </a:extLst>
                    </a:blip>
                    <a:stretch>
                      <a:fillRect/>
                    </a:stretch>
                  </pic:blipFill>
                  <pic:spPr>
                    <a:xfrm>
                      <a:off x="0" y="0"/>
                      <a:ext cx="4898968" cy="3227579"/>
                    </a:xfrm>
                    <a:prstGeom prst="rect">
                      <a:avLst/>
                    </a:prstGeom>
                  </pic:spPr>
                </pic:pic>
              </a:graphicData>
            </a:graphic>
          </wp:inline>
        </w:drawing>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Luego de un encuentro realizado entre la Administración Municipal, Avante, Secretaría de Tránsito, concejales y representantes del transporte colectivo e individual de Pasto, fueron destacados los resultados preliminares del estudio del carril preferencial de la calle 20, entre carreras 21B y 27, que inició el pasado 4 de marzo y concluirá hoy viernes.</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lastRenderedPageBreak/>
        <w:t>En el marco del estudio, se han socializaron algunas de las mediciones y monitoreos adelantados por Avante y la Secretaría de Tránsito que, en su conjunto, apuntan a la optimización en los tiempos de desplazamiento del transporte público, la pacificación del tráfico vehicular y la posibilidad de brindar un espacio más seguro para bici</w:t>
      </w:r>
      <w:r w:rsidR="00A012C3">
        <w:rPr>
          <w:rFonts w:ascii="Century Gothic" w:eastAsia="Calibri" w:hAnsi="Century Gothic" w:cs="Calibri"/>
          <w:sz w:val="22"/>
          <w:szCs w:val="22"/>
          <w:lang w:val="es-ES_tradnl" w:eastAsia="ar-SA"/>
        </w:rPr>
        <w:t>-</w:t>
      </w:r>
      <w:r w:rsidRPr="0093570E">
        <w:rPr>
          <w:rFonts w:ascii="Century Gothic" w:eastAsia="Calibri" w:hAnsi="Century Gothic" w:cs="Calibri"/>
          <w:sz w:val="22"/>
          <w:szCs w:val="22"/>
          <w:lang w:val="es-ES_tradnl" w:eastAsia="ar-SA"/>
        </w:rPr>
        <w:t xml:space="preserve">usuarios y peatones. </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"Como Unión Temporal Ciudad Sorpresa es satisfactorio saber que de 40 minutos que en un día normal se demora el paso de los buses por la calle 20, durante el ejercicio del carril preferencial se redujo a solo 3 minutos, brindando un servicio más atractivo para los usuarios.  El llamado es a la Administración Municipal para que tome una decisión definitiva en torno a este tema ", precisó Jorge Mesías, gerente de la UT Ciudad Sorpresa.</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Por su parte el secretario de Tránsito y Transporte, Luis Alfredo Burbano, indicó que pese a las congestiones generadas por cuenta del estudio en calles como la 18 y la 22 (en esta última se movilizaron más de 51 mil vehículos en la primera semana del ejercicio, según las mediciones) estas fueron superadas  gracias al ajustes a las fases semafóricas, el trabajo del personal operativo y el aporte de los ciudadanos en tomar vías alternas, regulando el uso del vehículo particular en el centro de la ciudad.</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“El servicio de transporte público ha mejorado mucho, así como el nivel de ocupación de vías y los tiempos de desplazamiento tanto para buses como para taxis”, expresó el funcionario.</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El gerente de Avante, Jairo López, señaló que, gracias al sistema de gestión y control de flota, se ha podido evidenciar que a lo largo del estudio se registra un incremento sustancial de usuarios en las diferentes rutas del Sistema Estratégico de Transporte Público SETP, así como una movilidad pacificada porque no hay excesos de velocidad.</w:t>
      </w:r>
    </w:p>
    <w:p w:rsidR="0093570E" w:rsidRP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Alberto Lombana Córdoba, presidente la Asociación del gremio de taxistas de Pasto, dijo que gracias al estudio y al tránsito intercalado de buses y taxis por la 20, se evidenció que ambos servicios pueden coexistir sin problema, mejorando su prestación para los usuarios.</w:t>
      </w:r>
    </w:p>
    <w:p w:rsidR="0093570E" w:rsidRDefault="0093570E" w:rsidP="009357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3570E">
        <w:rPr>
          <w:rFonts w:ascii="Century Gothic" w:eastAsia="Calibri" w:hAnsi="Century Gothic" w:cs="Calibri"/>
          <w:sz w:val="22"/>
          <w:szCs w:val="22"/>
          <w:lang w:val="es-ES_tradnl" w:eastAsia="ar-SA"/>
        </w:rPr>
        <w:t xml:space="preserve">Finalmente, el también representante de los taxistas William Sarmiento, quien participó de la reunión, ofreció excusas por los hechos presentados el pasado 27 de febrero durante la protesta adelantada por este gremio, en donde algunos taxistas exhibieron un cartel pidiendo la renuncia del Alcalde y el secretario de Tránsito.  “Cuando uno convoca una movilización tiene unas responsabilidades, y lastimosamente se presentó un hecho que no compartimos, nosotros tenemos que respetar a todas las personas y funcionarios del municipio”, indicó. </w:t>
      </w:r>
    </w:p>
    <w:p w:rsidR="0093570E" w:rsidRDefault="0093570E" w:rsidP="0093570E">
      <w:pPr>
        <w:pStyle w:val="NormalWeb"/>
        <w:shd w:val="clear" w:color="auto" w:fill="FFFFFF"/>
        <w:spacing w:before="0" w:beforeAutospacing="0" w:after="90" w:afterAutospacing="0" w:line="240" w:lineRule="auto"/>
        <w:jc w:val="both"/>
        <w:rPr>
          <w:rFonts w:ascii="Century Gothic" w:hAnsi="Century Gothic"/>
          <w:b/>
          <w:sz w:val="18"/>
          <w:szCs w:val="18"/>
        </w:rPr>
      </w:pPr>
      <w:r w:rsidRPr="0093570E">
        <w:rPr>
          <w:rFonts w:ascii="Century Gothic" w:hAnsi="Century Gothic"/>
          <w:b/>
          <w:sz w:val="18"/>
          <w:szCs w:val="18"/>
        </w:rPr>
        <w:t>Información: Secretario de Tránsito, Luis Alfredo Burbano Fuentes. Celular: 3002830264</w:t>
      </w:r>
    </w:p>
    <w:p w:rsidR="009B2408" w:rsidRPr="0077267B" w:rsidRDefault="0093570E" w:rsidP="0077267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9B2408" w:rsidRDefault="009B2408" w:rsidP="00E77B0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67E0E" w:rsidRPr="0087100F" w:rsidRDefault="00767E0E" w:rsidP="008710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7100F">
        <w:rPr>
          <w:rFonts w:ascii="Century Gothic" w:eastAsia="Calibri" w:hAnsi="Century Gothic" w:cs="Calibri"/>
          <w:b/>
          <w:sz w:val="22"/>
          <w:szCs w:val="22"/>
          <w:lang w:val="es-ES_tradnl" w:eastAsia="ar-SA"/>
        </w:rPr>
        <w:t xml:space="preserve">ALCALDÍA DE PASTO, A TRAVÉS DE LA SECRETARÍA DE SALUD SE UNE A LA CONMEMORACIÓN DEL MES DE LA AUDICIÓN </w:t>
      </w:r>
    </w:p>
    <w:p w:rsidR="00767E0E" w:rsidRPr="00767E0E" w:rsidRDefault="00767E0E"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767E0E" w:rsidRDefault="00767E0E" w:rsidP="00F900F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2647950" cy="255856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 DE LA AUDICIÓ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4006" cy="2583738"/>
                    </a:xfrm>
                    <a:prstGeom prst="rect">
                      <a:avLst/>
                    </a:prstGeom>
                  </pic:spPr>
                </pic:pic>
              </a:graphicData>
            </a:graphic>
          </wp:inline>
        </w:drawing>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 xml:space="preserve">Con el objetivo de sensibilizar </w:t>
      </w:r>
      <w:r w:rsidR="002B4C0C" w:rsidRPr="00767E0E">
        <w:rPr>
          <w:rFonts w:ascii="Century Gothic" w:eastAsia="Calibri" w:hAnsi="Century Gothic" w:cs="Calibri"/>
          <w:sz w:val="22"/>
          <w:szCs w:val="22"/>
          <w:lang w:val="es-ES_tradnl" w:eastAsia="ar-SA"/>
        </w:rPr>
        <w:t>a la</w:t>
      </w:r>
      <w:r w:rsidRPr="00767E0E">
        <w:rPr>
          <w:rFonts w:ascii="Century Gothic" w:eastAsia="Calibri" w:hAnsi="Century Gothic" w:cs="Calibri"/>
          <w:sz w:val="22"/>
          <w:szCs w:val="22"/>
          <w:lang w:val="es-ES_tradnl" w:eastAsia="ar-SA"/>
        </w:rPr>
        <w:t xml:space="preserve"> población</w:t>
      </w:r>
      <w:r w:rsidR="002B4C0C">
        <w:rPr>
          <w:rFonts w:ascii="Century Gothic" w:eastAsia="Calibri" w:hAnsi="Century Gothic" w:cs="Calibri"/>
          <w:sz w:val="22"/>
          <w:szCs w:val="22"/>
          <w:lang w:val="es-ES_tradnl" w:eastAsia="ar-SA"/>
        </w:rPr>
        <w:t xml:space="preserve"> sobre</w:t>
      </w:r>
      <w:r w:rsidRPr="00767E0E">
        <w:rPr>
          <w:rFonts w:ascii="Century Gothic" w:eastAsia="Calibri" w:hAnsi="Century Gothic" w:cs="Calibri"/>
          <w:sz w:val="22"/>
          <w:szCs w:val="22"/>
          <w:lang w:val="es-ES_tradnl" w:eastAsia="ar-SA"/>
        </w:rPr>
        <w:t xml:space="preserve"> de la importancia de proteger y mantener la salud auditiva mediante el autocuidado, la </w:t>
      </w:r>
      <w:r w:rsidR="002B4C0C">
        <w:rPr>
          <w:rFonts w:ascii="Century Gothic" w:eastAsia="Calibri" w:hAnsi="Century Gothic" w:cs="Calibri"/>
          <w:sz w:val="22"/>
          <w:szCs w:val="22"/>
          <w:lang w:val="es-ES_tradnl" w:eastAsia="ar-SA"/>
        </w:rPr>
        <w:t>A</w:t>
      </w:r>
      <w:r w:rsidRPr="00767E0E">
        <w:rPr>
          <w:rFonts w:ascii="Century Gothic" w:eastAsia="Calibri" w:hAnsi="Century Gothic" w:cs="Calibri"/>
          <w:sz w:val="22"/>
          <w:szCs w:val="22"/>
          <w:lang w:val="es-ES_tradnl" w:eastAsia="ar-SA"/>
        </w:rPr>
        <w:t xml:space="preserve">lcaldía de Pasto a través de la Secretaría de Salud se une a la conmemoración del mes de la </w:t>
      </w:r>
      <w:r w:rsidR="002B4C0C" w:rsidRPr="00767E0E">
        <w:rPr>
          <w:rFonts w:ascii="Century Gothic" w:eastAsia="Calibri" w:hAnsi="Century Gothic" w:cs="Calibri"/>
          <w:sz w:val="22"/>
          <w:szCs w:val="22"/>
          <w:lang w:val="es-ES_tradnl" w:eastAsia="ar-SA"/>
        </w:rPr>
        <w:t>audición</w:t>
      </w:r>
      <w:r w:rsidR="002B4C0C">
        <w:rPr>
          <w:rFonts w:ascii="Century Gothic" w:eastAsia="Calibri" w:hAnsi="Century Gothic" w:cs="Calibri"/>
          <w:sz w:val="22"/>
          <w:szCs w:val="22"/>
          <w:lang w:val="es-ES_tradnl" w:eastAsia="ar-SA"/>
        </w:rPr>
        <w:t>,</w:t>
      </w:r>
      <w:r w:rsidR="002B4C0C" w:rsidRPr="00767E0E">
        <w:rPr>
          <w:rFonts w:ascii="Century Gothic" w:eastAsia="Calibri" w:hAnsi="Century Gothic" w:cs="Calibri"/>
          <w:sz w:val="22"/>
          <w:szCs w:val="22"/>
          <w:lang w:val="es-ES_tradnl" w:eastAsia="ar-SA"/>
        </w:rPr>
        <w:t xml:space="preserve"> Examina</w:t>
      </w:r>
      <w:r w:rsidR="002B4C0C">
        <w:rPr>
          <w:rFonts w:ascii="Century Gothic" w:eastAsia="Calibri" w:hAnsi="Century Gothic" w:cs="Calibri"/>
          <w:sz w:val="22"/>
          <w:szCs w:val="22"/>
          <w:lang w:val="es-ES_tradnl" w:eastAsia="ar-SA"/>
        </w:rPr>
        <w:t xml:space="preserve"> t</w:t>
      </w:r>
      <w:r w:rsidR="002B4C0C" w:rsidRPr="00767E0E">
        <w:rPr>
          <w:rFonts w:ascii="Century Gothic" w:eastAsia="Calibri" w:hAnsi="Century Gothic" w:cs="Calibri"/>
          <w:sz w:val="22"/>
          <w:szCs w:val="22"/>
          <w:lang w:val="es-ES_tradnl" w:eastAsia="ar-SA"/>
        </w:rPr>
        <w:t xml:space="preserve">u </w:t>
      </w:r>
      <w:r w:rsidR="002B4C0C">
        <w:rPr>
          <w:rFonts w:ascii="Century Gothic" w:eastAsia="Calibri" w:hAnsi="Century Gothic" w:cs="Calibri"/>
          <w:sz w:val="22"/>
          <w:szCs w:val="22"/>
          <w:lang w:val="es-ES_tradnl" w:eastAsia="ar-SA"/>
        </w:rPr>
        <w:t>a</w:t>
      </w:r>
      <w:r w:rsidR="002B4C0C" w:rsidRPr="00767E0E">
        <w:rPr>
          <w:rFonts w:ascii="Century Gothic" w:eastAsia="Calibri" w:hAnsi="Century Gothic" w:cs="Calibri"/>
          <w:sz w:val="22"/>
          <w:szCs w:val="22"/>
          <w:lang w:val="es-ES_tradnl" w:eastAsia="ar-SA"/>
        </w:rPr>
        <w:t>udición</w:t>
      </w:r>
      <w:r w:rsidRPr="00767E0E">
        <w:rPr>
          <w:rFonts w:ascii="Century Gothic" w:eastAsia="Calibri" w:hAnsi="Century Gothic" w:cs="Calibri"/>
          <w:sz w:val="22"/>
          <w:szCs w:val="22"/>
          <w:lang w:val="es-ES_tradnl" w:eastAsia="ar-SA"/>
        </w:rPr>
        <w:t xml:space="preserve">. </w:t>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Según la Organización Mundial para la Salud OMS, Más del 5% de la población mundial (466 millones de personas) padece</w:t>
      </w:r>
      <w:r w:rsidR="002B4C0C">
        <w:rPr>
          <w:rFonts w:ascii="Century Gothic" w:eastAsia="Calibri" w:hAnsi="Century Gothic" w:cs="Calibri"/>
          <w:sz w:val="22"/>
          <w:szCs w:val="22"/>
          <w:lang w:val="es-ES_tradnl" w:eastAsia="ar-SA"/>
        </w:rPr>
        <w:t>n</w:t>
      </w:r>
      <w:r w:rsidRPr="00767E0E">
        <w:rPr>
          <w:rFonts w:ascii="Century Gothic" w:eastAsia="Calibri" w:hAnsi="Century Gothic" w:cs="Calibri"/>
          <w:sz w:val="22"/>
          <w:szCs w:val="22"/>
          <w:lang w:val="es-ES_tradnl" w:eastAsia="ar-SA"/>
        </w:rPr>
        <w:t xml:space="preserve"> pérdida de audición </w:t>
      </w:r>
      <w:proofErr w:type="spellStart"/>
      <w:r w:rsidRPr="00767E0E">
        <w:rPr>
          <w:rFonts w:ascii="Century Gothic" w:eastAsia="Calibri" w:hAnsi="Century Gothic" w:cs="Calibri"/>
          <w:sz w:val="22"/>
          <w:szCs w:val="22"/>
          <w:lang w:val="es-ES_tradnl" w:eastAsia="ar-SA"/>
        </w:rPr>
        <w:t>discapacitante</w:t>
      </w:r>
      <w:proofErr w:type="spellEnd"/>
      <w:r w:rsidRPr="00767E0E">
        <w:rPr>
          <w:rFonts w:ascii="Century Gothic" w:eastAsia="Calibri" w:hAnsi="Century Gothic" w:cs="Calibri"/>
          <w:sz w:val="22"/>
          <w:szCs w:val="22"/>
          <w:lang w:val="es-ES_tradnl" w:eastAsia="ar-SA"/>
        </w:rPr>
        <w:t xml:space="preserve"> (432 millones de adultos y 34 millones de niños). Se estima que de aquí al 2050 más de 900 millones de personas, </w:t>
      </w:r>
      <w:r w:rsidR="002B4C0C">
        <w:rPr>
          <w:rFonts w:ascii="Century Gothic" w:eastAsia="Calibri" w:hAnsi="Century Gothic" w:cs="Calibri"/>
          <w:sz w:val="22"/>
          <w:szCs w:val="22"/>
          <w:lang w:val="es-ES_tradnl" w:eastAsia="ar-SA"/>
        </w:rPr>
        <w:t xml:space="preserve">o </w:t>
      </w:r>
      <w:r w:rsidR="002B4C0C" w:rsidRPr="00767E0E">
        <w:rPr>
          <w:rFonts w:ascii="Century Gothic" w:eastAsia="Calibri" w:hAnsi="Century Gothic" w:cs="Calibri"/>
          <w:sz w:val="22"/>
          <w:szCs w:val="22"/>
          <w:lang w:val="es-ES_tradnl" w:eastAsia="ar-SA"/>
        </w:rPr>
        <w:t>sea</w:t>
      </w:r>
      <w:r w:rsidR="002B4C0C">
        <w:rPr>
          <w:rFonts w:ascii="Century Gothic" w:eastAsia="Calibri" w:hAnsi="Century Gothic" w:cs="Calibri"/>
          <w:sz w:val="22"/>
          <w:szCs w:val="22"/>
          <w:lang w:val="es-ES_tradnl" w:eastAsia="ar-SA"/>
        </w:rPr>
        <w:t>,</w:t>
      </w:r>
      <w:r w:rsidR="002B4C0C" w:rsidRPr="00767E0E">
        <w:rPr>
          <w:rFonts w:ascii="Century Gothic" w:eastAsia="Calibri" w:hAnsi="Century Gothic" w:cs="Calibri"/>
          <w:sz w:val="22"/>
          <w:szCs w:val="22"/>
          <w:lang w:val="es-ES_tradnl" w:eastAsia="ar-SA"/>
        </w:rPr>
        <w:t xml:space="preserve"> una</w:t>
      </w:r>
      <w:r w:rsidRPr="00767E0E">
        <w:rPr>
          <w:rFonts w:ascii="Century Gothic" w:eastAsia="Calibri" w:hAnsi="Century Gothic" w:cs="Calibri"/>
          <w:sz w:val="22"/>
          <w:szCs w:val="22"/>
          <w:lang w:val="es-ES_tradnl" w:eastAsia="ar-SA"/>
        </w:rPr>
        <w:t xml:space="preserve"> de cada </w:t>
      </w:r>
      <w:r w:rsidR="002B4C0C" w:rsidRPr="00767E0E">
        <w:rPr>
          <w:rFonts w:ascii="Century Gothic" w:eastAsia="Calibri" w:hAnsi="Century Gothic" w:cs="Calibri"/>
          <w:sz w:val="22"/>
          <w:szCs w:val="22"/>
          <w:lang w:val="es-ES_tradnl" w:eastAsia="ar-SA"/>
        </w:rPr>
        <w:t>diez padecerá</w:t>
      </w:r>
      <w:r w:rsidRPr="00767E0E">
        <w:rPr>
          <w:rFonts w:ascii="Century Gothic" w:eastAsia="Calibri" w:hAnsi="Century Gothic" w:cs="Calibri"/>
          <w:sz w:val="22"/>
          <w:szCs w:val="22"/>
          <w:lang w:val="es-ES_tradnl" w:eastAsia="ar-SA"/>
        </w:rPr>
        <w:t xml:space="preserve"> pérdida de audición.</w:t>
      </w:r>
      <w:r w:rsidRPr="00767E0E">
        <w:rPr>
          <w:rFonts w:ascii="Century Gothic" w:eastAsia="Calibri" w:hAnsi="Century Gothic" w:cs="Calibri"/>
          <w:sz w:val="22"/>
          <w:szCs w:val="22"/>
          <w:lang w:val="es-ES_tradnl" w:eastAsia="ar-SA"/>
        </w:rPr>
        <w:br/>
        <w:t xml:space="preserve">Por pérdida de audición </w:t>
      </w:r>
      <w:proofErr w:type="spellStart"/>
      <w:r w:rsidRPr="00767E0E">
        <w:rPr>
          <w:rFonts w:ascii="Century Gothic" w:eastAsia="Calibri" w:hAnsi="Century Gothic" w:cs="Calibri"/>
          <w:sz w:val="22"/>
          <w:szCs w:val="22"/>
          <w:lang w:val="es-ES_tradnl" w:eastAsia="ar-SA"/>
        </w:rPr>
        <w:t>discapacitante</w:t>
      </w:r>
      <w:proofErr w:type="spellEnd"/>
      <w:r w:rsidRPr="00767E0E">
        <w:rPr>
          <w:rFonts w:ascii="Century Gothic" w:eastAsia="Calibri" w:hAnsi="Century Gothic" w:cs="Calibri"/>
          <w:sz w:val="22"/>
          <w:szCs w:val="22"/>
          <w:lang w:val="es-ES_tradnl" w:eastAsia="ar-SA"/>
        </w:rPr>
        <w:t xml:space="preserve"> se entiende a </w:t>
      </w:r>
      <w:r w:rsidR="00D76E94" w:rsidRPr="00767E0E">
        <w:rPr>
          <w:rFonts w:ascii="Century Gothic" w:eastAsia="Calibri" w:hAnsi="Century Gothic" w:cs="Calibri"/>
          <w:sz w:val="22"/>
          <w:szCs w:val="22"/>
          <w:lang w:val="es-ES_tradnl" w:eastAsia="ar-SA"/>
        </w:rPr>
        <w:t>aquella pérdida</w:t>
      </w:r>
      <w:r w:rsidRPr="00767E0E">
        <w:rPr>
          <w:rFonts w:ascii="Century Gothic" w:eastAsia="Calibri" w:hAnsi="Century Gothic" w:cs="Calibri"/>
          <w:sz w:val="22"/>
          <w:szCs w:val="22"/>
          <w:lang w:val="es-ES_tradnl" w:eastAsia="ar-SA"/>
        </w:rPr>
        <w:t xml:space="preserve"> de audición superior a 40 decibeles, en el oído con mejor audición en los adultos, y superior a 30dB en el oído con mejor audición en los niños. La mayoría de las personas </w:t>
      </w:r>
      <w:r w:rsidR="00D76E94">
        <w:rPr>
          <w:rFonts w:ascii="Century Gothic" w:eastAsia="Calibri" w:hAnsi="Century Gothic" w:cs="Calibri"/>
          <w:sz w:val="22"/>
          <w:szCs w:val="22"/>
          <w:lang w:val="es-ES_tradnl" w:eastAsia="ar-SA"/>
        </w:rPr>
        <w:t>con esta situación</w:t>
      </w:r>
      <w:r w:rsidRPr="00767E0E">
        <w:rPr>
          <w:rFonts w:ascii="Century Gothic" w:eastAsia="Calibri" w:hAnsi="Century Gothic" w:cs="Calibri"/>
          <w:sz w:val="22"/>
          <w:szCs w:val="22"/>
          <w:lang w:val="es-ES_tradnl" w:eastAsia="ar-SA"/>
        </w:rPr>
        <w:t xml:space="preserve"> vive en países de ingresos bajos y medianos. Much</w:t>
      </w:r>
      <w:r w:rsidR="00D76E94">
        <w:rPr>
          <w:rFonts w:ascii="Century Gothic" w:eastAsia="Calibri" w:hAnsi="Century Gothic" w:cs="Calibri"/>
          <w:sz w:val="22"/>
          <w:szCs w:val="22"/>
          <w:lang w:val="es-ES_tradnl" w:eastAsia="ar-SA"/>
        </w:rPr>
        <w:t>os</w:t>
      </w:r>
      <w:r w:rsidRPr="00767E0E">
        <w:rPr>
          <w:rFonts w:ascii="Century Gothic" w:eastAsia="Calibri" w:hAnsi="Century Gothic" w:cs="Calibri"/>
          <w:sz w:val="22"/>
          <w:szCs w:val="22"/>
          <w:lang w:val="es-ES_tradnl" w:eastAsia="ar-SA"/>
        </w:rPr>
        <w:t xml:space="preserve"> viven con </w:t>
      </w:r>
      <w:r w:rsidR="00D76E94">
        <w:rPr>
          <w:rFonts w:ascii="Century Gothic" w:eastAsia="Calibri" w:hAnsi="Century Gothic" w:cs="Calibri"/>
          <w:sz w:val="22"/>
          <w:szCs w:val="22"/>
          <w:lang w:val="es-ES_tradnl" w:eastAsia="ar-SA"/>
        </w:rPr>
        <w:t>esta problemática sin detectarla y</w:t>
      </w:r>
      <w:r w:rsidRPr="00767E0E">
        <w:rPr>
          <w:rFonts w:ascii="Century Gothic" w:eastAsia="Calibri" w:hAnsi="Century Gothic" w:cs="Calibri"/>
          <w:sz w:val="22"/>
          <w:szCs w:val="22"/>
          <w:lang w:val="es-ES_tradnl" w:eastAsia="ar-SA"/>
        </w:rPr>
        <w:t xml:space="preserve"> a menudo sin darse cuenta de que se están perdiendo ciertos sonidos y palabras. </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 xml:space="preserve">La Secretaría Municipal de Salud </w:t>
      </w:r>
      <w:r w:rsidR="00D76E94" w:rsidRPr="00767E0E">
        <w:rPr>
          <w:rFonts w:ascii="Century Gothic" w:eastAsia="Calibri" w:hAnsi="Century Gothic" w:cs="Calibri"/>
          <w:sz w:val="22"/>
          <w:szCs w:val="22"/>
          <w:lang w:val="es-ES_tradnl" w:eastAsia="ar-SA"/>
        </w:rPr>
        <w:t>presenta las</w:t>
      </w:r>
      <w:r w:rsidRPr="00767E0E">
        <w:rPr>
          <w:rFonts w:ascii="Century Gothic" w:eastAsia="Calibri" w:hAnsi="Century Gothic" w:cs="Calibri"/>
          <w:sz w:val="22"/>
          <w:szCs w:val="22"/>
          <w:lang w:val="es-ES_tradnl" w:eastAsia="ar-SA"/>
        </w:rPr>
        <w:t xml:space="preserve"> </w:t>
      </w:r>
      <w:r w:rsidR="00D76E94" w:rsidRPr="00767E0E">
        <w:rPr>
          <w:rFonts w:ascii="Century Gothic" w:eastAsia="Calibri" w:hAnsi="Century Gothic" w:cs="Calibri"/>
          <w:sz w:val="22"/>
          <w:szCs w:val="22"/>
          <w:lang w:val="es-ES_tradnl" w:eastAsia="ar-SA"/>
        </w:rPr>
        <w:t>siguientes pautas y</w:t>
      </w:r>
      <w:r w:rsidRPr="00767E0E">
        <w:rPr>
          <w:rFonts w:ascii="Century Gothic" w:eastAsia="Calibri" w:hAnsi="Century Gothic" w:cs="Calibri"/>
          <w:sz w:val="22"/>
          <w:szCs w:val="22"/>
          <w:lang w:val="es-ES_tradnl" w:eastAsia="ar-SA"/>
        </w:rPr>
        <w:t xml:space="preserve"> recomendaciones para el cuidado de la audición: </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La revisión de la propia audición sería el primer paso para abordar el problema.</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Todas las personas deberían revisar su audición de vez en cuando, especialmente las que tienen un mayor riesgo, como los adultos mayores de 50 años, las personas que trabajan en lugares ruidosos, las que escuchan música a gran volumen durante largos periodos de tiempo y las que tienen problemas de oído.</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No introducirse ningún objeto en los oídos.</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Utilizar tapones y orejeras en lugares ruidosos.</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Consultar al médico inmediatamente ante cualquier problema auditivo.</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lastRenderedPageBreak/>
        <w:t>Comprobar si los medicamentos que toma pueden afectar la audición.</w:t>
      </w:r>
    </w:p>
    <w:p w:rsidR="00767E0E" w:rsidRPr="00767E0E" w:rsidRDefault="00767E0E" w:rsidP="00D76E94">
      <w:pPr>
        <w:pStyle w:val="NormalWeb"/>
        <w:numPr>
          <w:ilvl w:val="0"/>
          <w:numId w:val="3"/>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Utilizar aparatos auditivos si así se le prescribe.</w:t>
      </w:r>
    </w:p>
    <w:p w:rsidR="00767E0E" w:rsidRP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 xml:space="preserve">Durante este mes las Empresas Promotoras de Salud </w:t>
      </w:r>
      <w:r w:rsidR="00D76E94" w:rsidRPr="00767E0E">
        <w:rPr>
          <w:rFonts w:ascii="Century Gothic" w:eastAsia="Calibri" w:hAnsi="Century Gothic" w:cs="Calibri"/>
          <w:sz w:val="22"/>
          <w:szCs w:val="22"/>
          <w:lang w:val="es-ES_tradnl" w:eastAsia="ar-SA"/>
        </w:rPr>
        <w:t>EPS e Institutos</w:t>
      </w:r>
      <w:r w:rsidRPr="00767E0E">
        <w:rPr>
          <w:rFonts w:ascii="Century Gothic" w:eastAsia="Calibri" w:hAnsi="Century Gothic" w:cs="Calibri"/>
          <w:sz w:val="22"/>
          <w:szCs w:val="22"/>
          <w:lang w:val="es-ES_tradnl" w:eastAsia="ar-SA"/>
        </w:rPr>
        <w:t xml:space="preserve"> Prestadores de Salud IPS del municipio, realizar</w:t>
      </w:r>
      <w:r w:rsidR="00D76E94">
        <w:rPr>
          <w:rFonts w:ascii="Century Gothic" w:eastAsia="Calibri" w:hAnsi="Century Gothic" w:cs="Calibri"/>
          <w:sz w:val="22"/>
          <w:szCs w:val="22"/>
          <w:lang w:val="es-ES_tradnl" w:eastAsia="ar-SA"/>
        </w:rPr>
        <w:t>án</w:t>
      </w:r>
      <w:r w:rsidRPr="00767E0E">
        <w:rPr>
          <w:rFonts w:ascii="Century Gothic" w:eastAsia="Calibri" w:hAnsi="Century Gothic" w:cs="Calibri"/>
          <w:sz w:val="22"/>
          <w:szCs w:val="22"/>
          <w:lang w:val="es-ES_tradnl" w:eastAsia="ar-SA"/>
        </w:rPr>
        <w:t xml:space="preserve"> una serie de acciones encaminadas a sensibilizar a los usuarios en el cuidado de su audición. </w:t>
      </w:r>
    </w:p>
    <w:p w:rsidR="00767E0E" w:rsidRDefault="00767E0E" w:rsidP="00767E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67E0E">
        <w:rPr>
          <w:rFonts w:ascii="Century Gothic" w:eastAsia="Calibri" w:hAnsi="Century Gothic" w:cs="Calibri"/>
          <w:sz w:val="22"/>
          <w:szCs w:val="22"/>
          <w:lang w:val="es-ES_tradnl" w:eastAsia="ar-SA"/>
        </w:rPr>
        <w:t>“</w:t>
      </w:r>
      <w:r w:rsidR="00D76E94">
        <w:rPr>
          <w:rFonts w:ascii="Century Gothic" w:eastAsia="Calibri" w:hAnsi="Century Gothic" w:cs="Calibri"/>
          <w:sz w:val="22"/>
          <w:szCs w:val="22"/>
          <w:lang w:val="es-ES_tradnl" w:eastAsia="ar-SA"/>
        </w:rPr>
        <w:t>E</w:t>
      </w:r>
      <w:r w:rsidRPr="00767E0E">
        <w:rPr>
          <w:rFonts w:ascii="Century Gothic" w:eastAsia="Calibri" w:hAnsi="Century Gothic" w:cs="Calibri"/>
          <w:sz w:val="22"/>
          <w:szCs w:val="22"/>
          <w:lang w:val="es-ES_tradnl" w:eastAsia="ar-SA"/>
        </w:rPr>
        <w:t xml:space="preserve">s importante acatar las diferentes recomendaciones que presentamos para cuidar nuestra audición, algunos de los factores a tener en cuenta son: no exponernos a ruidos elevados, el uso excesivo de mp3, </w:t>
      </w:r>
      <w:proofErr w:type="spellStart"/>
      <w:r w:rsidRPr="00767E0E">
        <w:rPr>
          <w:rFonts w:ascii="Century Gothic" w:eastAsia="Calibri" w:hAnsi="Century Gothic" w:cs="Calibri"/>
          <w:sz w:val="22"/>
          <w:szCs w:val="22"/>
          <w:lang w:val="es-ES_tradnl" w:eastAsia="ar-SA"/>
        </w:rPr>
        <w:t>Ipod</w:t>
      </w:r>
      <w:proofErr w:type="spellEnd"/>
      <w:r w:rsidR="00D76E94">
        <w:rPr>
          <w:rFonts w:ascii="Century Gothic" w:eastAsia="Calibri" w:hAnsi="Century Gothic" w:cs="Calibri"/>
          <w:sz w:val="22"/>
          <w:szCs w:val="22"/>
          <w:lang w:val="es-ES_tradnl" w:eastAsia="ar-SA"/>
        </w:rPr>
        <w:t xml:space="preserve"> o diferentes dispositivos</w:t>
      </w:r>
      <w:r w:rsidRPr="00767E0E">
        <w:rPr>
          <w:rFonts w:ascii="Century Gothic" w:eastAsia="Calibri" w:hAnsi="Century Gothic" w:cs="Calibri"/>
          <w:sz w:val="22"/>
          <w:szCs w:val="22"/>
          <w:lang w:val="es-ES_tradnl" w:eastAsia="ar-SA"/>
        </w:rPr>
        <w:t xml:space="preserve"> que </w:t>
      </w:r>
      <w:r w:rsidR="003B2261">
        <w:rPr>
          <w:rFonts w:ascii="Century Gothic" w:eastAsia="Calibri" w:hAnsi="Century Gothic" w:cs="Calibri"/>
          <w:sz w:val="22"/>
          <w:szCs w:val="22"/>
          <w:lang w:val="es-ES_tradnl" w:eastAsia="ar-SA"/>
        </w:rPr>
        <w:t>provocan</w:t>
      </w:r>
      <w:r w:rsidRPr="00767E0E">
        <w:rPr>
          <w:rFonts w:ascii="Century Gothic" w:eastAsia="Calibri" w:hAnsi="Century Gothic" w:cs="Calibri"/>
          <w:sz w:val="22"/>
          <w:szCs w:val="22"/>
          <w:lang w:val="es-ES_tradnl" w:eastAsia="ar-SA"/>
        </w:rPr>
        <w:t xml:space="preserve"> una aparición más temprana de la perdida de la audición, por eso es importante que ante cualquier sintomatología visit</w:t>
      </w:r>
      <w:r w:rsidR="003B2261">
        <w:rPr>
          <w:rFonts w:ascii="Century Gothic" w:eastAsia="Calibri" w:hAnsi="Century Gothic" w:cs="Calibri"/>
          <w:sz w:val="22"/>
          <w:szCs w:val="22"/>
          <w:lang w:val="es-ES_tradnl" w:eastAsia="ar-SA"/>
        </w:rPr>
        <w:t>ar</w:t>
      </w:r>
      <w:r w:rsidRPr="00767E0E">
        <w:rPr>
          <w:rFonts w:ascii="Century Gothic" w:eastAsia="Calibri" w:hAnsi="Century Gothic" w:cs="Calibri"/>
          <w:sz w:val="22"/>
          <w:szCs w:val="22"/>
          <w:lang w:val="es-ES_tradnl" w:eastAsia="ar-SA"/>
        </w:rPr>
        <w:t xml:space="preserve"> a su IPS”</w:t>
      </w:r>
      <w:r w:rsidR="003B2261">
        <w:rPr>
          <w:rFonts w:ascii="Century Gothic" w:eastAsia="Calibri" w:hAnsi="Century Gothic" w:cs="Calibri"/>
          <w:sz w:val="22"/>
          <w:szCs w:val="22"/>
          <w:lang w:val="es-ES_tradnl" w:eastAsia="ar-SA"/>
        </w:rPr>
        <w:t>, indicó la</w:t>
      </w:r>
      <w:r w:rsidR="003B2261" w:rsidRPr="00767E0E">
        <w:rPr>
          <w:rFonts w:ascii="Century Gothic" w:eastAsia="Calibri" w:hAnsi="Century Gothic" w:cs="Calibri"/>
          <w:sz w:val="22"/>
          <w:szCs w:val="22"/>
          <w:lang w:val="es-ES_tradnl" w:eastAsia="ar-SA"/>
        </w:rPr>
        <w:t xml:space="preserve"> </w:t>
      </w:r>
      <w:r w:rsidR="003B2261">
        <w:rPr>
          <w:rFonts w:ascii="Century Gothic" w:eastAsia="Calibri" w:hAnsi="Century Gothic" w:cs="Calibri"/>
          <w:sz w:val="22"/>
          <w:szCs w:val="22"/>
          <w:lang w:val="es-ES_tradnl" w:eastAsia="ar-SA"/>
        </w:rPr>
        <w:t>s</w:t>
      </w:r>
      <w:r w:rsidR="003B2261" w:rsidRPr="00767E0E">
        <w:rPr>
          <w:rFonts w:ascii="Century Gothic" w:eastAsia="Calibri" w:hAnsi="Century Gothic" w:cs="Calibri"/>
          <w:sz w:val="22"/>
          <w:szCs w:val="22"/>
          <w:lang w:val="es-ES_tradnl" w:eastAsia="ar-SA"/>
        </w:rPr>
        <w:t>ecretaria de Salud, Diana Paola Rosero Burbano</w:t>
      </w:r>
      <w:r w:rsidR="003B2261">
        <w:rPr>
          <w:rFonts w:ascii="Century Gothic" w:eastAsia="Calibri" w:hAnsi="Century Gothic" w:cs="Calibri"/>
          <w:sz w:val="22"/>
          <w:szCs w:val="22"/>
          <w:lang w:val="es-ES_tradnl" w:eastAsia="ar-SA"/>
        </w:rPr>
        <w:t>.</w:t>
      </w:r>
    </w:p>
    <w:p w:rsidR="00DD23AA" w:rsidRPr="00DD23AA" w:rsidRDefault="00DD23AA" w:rsidP="00767E0E">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Secretaria de Salud, Diana Paola Rosero Zambrano, 3116145813</w:t>
      </w:r>
    </w:p>
    <w:p w:rsidR="00DD23AA" w:rsidRDefault="00DD23AA" w:rsidP="00DD23A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767E0E" w:rsidRDefault="00767E0E" w:rsidP="00E77B0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D23AA" w:rsidRDefault="00DD23AA" w:rsidP="00F900F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F5702" w:rsidRPr="004F5702" w:rsidRDefault="004F5702" w:rsidP="004F57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4F5702">
        <w:rPr>
          <w:rFonts w:ascii="Century Gothic" w:eastAsia="Calibri" w:hAnsi="Century Gothic" w:cs="Calibri"/>
          <w:b/>
          <w:sz w:val="22"/>
          <w:szCs w:val="22"/>
          <w:lang w:val="es-ES_tradnl" w:eastAsia="ar-SA"/>
        </w:rPr>
        <w:t xml:space="preserve">ANTE PARO EN EL CAUCA, ALCALDE DE PASTO INSTA A GOBIERNO NACIONAL A BUSCAR SALIDA NEGOCIADA Y PIDE A COMUNIDAD NO ACAPARAR COMBUSTIBLE </w:t>
      </w:r>
    </w:p>
    <w:p w:rsidR="004F5702" w:rsidRDefault="00AC2872" w:rsidP="00A43A9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rPr>
        <w:drawing>
          <wp:inline distT="0" distB="0" distL="0" distR="0">
            <wp:extent cx="4436997" cy="2481580"/>
            <wp:effectExtent l="0" t="0" r="190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SOLINA.JPG"/>
                    <pic:cNvPicPr/>
                  </pic:nvPicPr>
                  <pic:blipFill rotWithShape="1">
                    <a:blip r:embed="rId14" cstate="print">
                      <a:extLst>
                        <a:ext uri="{28A0092B-C50C-407E-A947-70E740481C1C}">
                          <a14:useLocalDpi xmlns:a14="http://schemas.microsoft.com/office/drawing/2010/main" val="0"/>
                        </a:ext>
                      </a:extLst>
                    </a:blip>
                    <a:srcRect t="16101"/>
                    <a:stretch/>
                  </pic:blipFill>
                  <pic:spPr bwMode="auto">
                    <a:xfrm>
                      <a:off x="0" y="0"/>
                      <a:ext cx="4440543" cy="2483563"/>
                    </a:xfrm>
                    <a:prstGeom prst="rect">
                      <a:avLst/>
                    </a:prstGeom>
                    <a:ln>
                      <a:noFill/>
                    </a:ln>
                    <a:extLst>
                      <a:ext uri="{53640926-AAD7-44D8-BBD7-CCE9431645EC}">
                        <a14:shadowObscured xmlns:a14="http://schemas.microsoft.com/office/drawing/2010/main"/>
                      </a:ext>
                    </a:extLst>
                  </pic:spPr>
                </pic:pic>
              </a:graphicData>
            </a:graphic>
          </wp:inline>
        </w:drawing>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w:t>
      </w:r>
      <w:r w:rsidRPr="004F5702">
        <w:rPr>
          <w:rFonts w:ascii="Century Gothic" w:eastAsia="Calibri" w:hAnsi="Century Gothic" w:cs="Calibri"/>
          <w:sz w:val="22"/>
          <w:szCs w:val="22"/>
          <w:lang w:val="es-ES_tradnl" w:eastAsia="ar-SA"/>
        </w:rPr>
        <w:t xml:space="preserve">Alcalde de Pasto Pedro Vicente Obando Ordóñez precisó que ante la situación que se viene presentando en la vía Panamericana, departamento del Cauca, el gobierno local se encuentra atento a las medidas a tomar para evitar el desabastecimiento del combustible e instó a la comunidad a evitar el acaparamiento. </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“Por fortuna en Pasto tenemos combustible y a la ciudad han llegado materiales de construcción. Estamos a la espera de la reunión del presidente de la República con los indígenas que se cumplirá este jueves. Nuestra aspiración es que haya una salida negociada y que todo vuelva a la normalidad”, indicó.</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lastRenderedPageBreak/>
        <w:t>El mandatario entregó un parte de tranquilidad, frente a la distribución normal del combustible en las estaciones de servicio hasta la siguiente semana. “Sin embargo de tenerse un bloqueo total, las circunstancias se tornarán difíciles. La aspiración es que luego del diálogo entre indígenas y el presidente se pueda levantar el paro y existan unos compromisos entre las partes” expresó el alcalde de Pasto.</w:t>
      </w:r>
    </w:p>
    <w:p w:rsidR="004F5702" w:rsidRP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De igual manera instó a la comunidad para que no se generen situaciones de pánico, acaparamiento y se reduzca el uso de vehículos. “Tenemos un combustible finito, totalmente limitado, que es el que necesitamos para utilizarlo en circunstancias normales.  La invitación para todos, transportadores y ciudadanos a utilizarlo racionalmente”, enfatizó el mandatario.</w:t>
      </w:r>
    </w:p>
    <w:p w:rsidR="004F5702" w:rsidRDefault="004F5702" w:rsidP="004F57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F5702">
        <w:rPr>
          <w:rFonts w:ascii="Century Gothic" w:eastAsia="Calibri" w:hAnsi="Century Gothic" w:cs="Calibri"/>
          <w:sz w:val="22"/>
          <w:szCs w:val="22"/>
          <w:lang w:val="es-ES_tradnl" w:eastAsia="ar-SA"/>
        </w:rPr>
        <w:t>El alcalde indicó que el próximo sábado se realizará un Consejo de Seguridad extraordinario, evaluando las situaciones que pueden generarse. “Dependemos mucho de lo que acontezca hoy en el Cauca en la reunión con el presidente, pues nos corresponde garantizar la seguridad, sobre todo del transporte que se dirige al norte del país. Es en estos momentos donde vemos la necesidad de tener vías alternas porque estamos a merced de una Panamericana con muchas deficiencias, pero habrá que tomar medidas, pues si bien es cierto que quedaríamos aislados del resto del país, tendremos que ver cómo se da el movimiento para traer combustible por Tumaco o importarlo desde Ecuador”, agregó.</w:t>
      </w:r>
    </w:p>
    <w:p w:rsidR="004F5702" w:rsidRDefault="004F5702" w:rsidP="004F5702">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4F5702" w:rsidRPr="004F5702" w:rsidRDefault="004F5702" w:rsidP="004F5702">
      <w:pPr>
        <w:shd w:val="clear" w:color="auto" w:fill="FFFFFF"/>
        <w:spacing w:after="120" w:line="240" w:lineRule="auto"/>
        <w:jc w:val="center"/>
        <w:rPr>
          <w:rFonts w:ascii="Century Gothic" w:eastAsia="Calibri" w:hAnsi="Century Gothic" w:cs="Tahoma"/>
          <w:bCs/>
          <w:color w:val="222222"/>
          <w:sz w:val="22"/>
          <w:szCs w:val="22"/>
          <w:lang w:eastAsia="ar-SA"/>
        </w:rPr>
      </w:pPr>
    </w:p>
    <w:p w:rsid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147F80">
        <w:rPr>
          <w:rFonts w:ascii="Century Gothic" w:eastAsia="Calibri" w:hAnsi="Century Gothic" w:cs="Calibri"/>
          <w:b/>
          <w:sz w:val="22"/>
          <w:szCs w:val="22"/>
          <w:lang w:val="es-ES_tradnl" w:eastAsia="ar-SA"/>
        </w:rPr>
        <w:t>INSCRIPCIONES AL PROGRAMA</w:t>
      </w:r>
      <w:r>
        <w:rPr>
          <w:rFonts w:ascii="Century Gothic" w:eastAsia="Calibri" w:hAnsi="Century Gothic" w:cs="Calibri"/>
          <w:b/>
          <w:sz w:val="22"/>
          <w:szCs w:val="22"/>
          <w:lang w:val="es-ES_tradnl" w:eastAsia="ar-SA"/>
        </w:rPr>
        <w:t xml:space="preserve"> SEMILLEROS DE PROPIETARIOS</w:t>
      </w:r>
      <w:r w:rsidRPr="00147F80">
        <w:rPr>
          <w:rFonts w:ascii="Century Gothic" w:eastAsia="Calibri" w:hAnsi="Century Gothic" w:cs="Calibri"/>
          <w:b/>
          <w:sz w:val="22"/>
          <w:szCs w:val="22"/>
          <w:lang w:val="es-ES_tradnl" w:eastAsia="ar-SA"/>
        </w:rPr>
        <w:t xml:space="preserve"> SE HACE GRATUITAMENTE</w:t>
      </w:r>
    </w:p>
    <w:p w:rsidR="00147F80" w:rsidRPr="00147F80" w:rsidRDefault="00147F80" w:rsidP="00147F8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95338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ipast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2953385"/>
                    </a:xfrm>
                    <a:prstGeom prst="rect">
                      <a:avLst/>
                    </a:prstGeom>
                  </pic:spPr>
                </pic:pic>
              </a:graphicData>
            </a:graphic>
          </wp:inline>
        </w:drawing>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3456875"/>
      <w:r w:rsidRPr="00147F80">
        <w:rPr>
          <w:rFonts w:ascii="Century Gothic" w:eastAsia="Calibri" w:hAnsi="Century Gothic" w:cs="Calibri"/>
          <w:sz w:val="22"/>
          <w:szCs w:val="22"/>
          <w:lang w:val="es-ES_tradnl" w:eastAsia="ar-SA"/>
        </w:rPr>
        <w:t xml:space="preserve">La Alcaldía de Pasto a través del Instituto Municipal de la Reforma Urbana y Vivienda de Pasto, Invipasto, informa a la comunidad que la inscripción al </w:t>
      </w:r>
      <w:r w:rsidRPr="00147F80">
        <w:rPr>
          <w:rFonts w:ascii="Century Gothic" w:eastAsia="Calibri" w:hAnsi="Century Gothic" w:cs="Calibri"/>
          <w:sz w:val="22"/>
          <w:szCs w:val="22"/>
          <w:lang w:val="es-ES_tradnl" w:eastAsia="ar-SA"/>
        </w:rPr>
        <w:lastRenderedPageBreak/>
        <w:t xml:space="preserve">programa del Gobierno Nacional Semilleros de Propietarios se hace de manera gratuita en la página del Ministerio de Vivienda, Ciudad y Territorio, </w:t>
      </w:r>
      <w:hyperlink r:id="rId16" w:history="1">
        <w:r w:rsidRPr="00147F80">
          <w:rPr>
            <w:rFonts w:ascii="Century Gothic" w:eastAsia="Calibri" w:hAnsi="Century Gothic" w:cs="Calibri"/>
            <w:sz w:val="22"/>
            <w:szCs w:val="22"/>
            <w:lang w:val="es-ES_tradnl" w:eastAsia="ar-SA"/>
          </w:rPr>
          <w:t>www.minvivienda.gov.co</w:t>
        </w:r>
      </w:hyperlink>
      <w:r w:rsidRPr="00147F80">
        <w:rPr>
          <w:rFonts w:ascii="Century Gothic" w:eastAsia="Calibri" w:hAnsi="Century Gothic" w:cs="Calibri"/>
          <w:sz w:val="22"/>
          <w:szCs w:val="22"/>
          <w:lang w:val="es-ES_tradnl" w:eastAsia="ar-SA"/>
        </w:rPr>
        <w:t xml:space="preserve">  o acudiendo a las oficinas del Fondo Nacional del Ahorro donde se les ayudará hacer el registro.</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Invipasto hace un llamado al a ciudadanía para que no se deje engañar, </w:t>
      </w:r>
      <w:r>
        <w:rPr>
          <w:rFonts w:ascii="Century Gothic" w:eastAsia="Calibri" w:hAnsi="Century Gothic" w:cs="Calibri"/>
          <w:sz w:val="22"/>
          <w:szCs w:val="22"/>
          <w:lang w:val="es-ES_tradnl" w:eastAsia="ar-SA"/>
        </w:rPr>
        <w:t xml:space="preserve">ya que se han </w:t>
      </w:r>
      <w:r w:rsidRPr="00147F80">
        <w:rPr>
          <w:rFonts w:ascii="Century Gothic" w:eastAsia="Calibri" w:hAnsi="Century Gothic" w:cs="Calibri"/>
          <w:sz w:val="22"/>
          <w:szCs w:val="22"/>
          <w:lang w:val="es-ES_tradnl" w:eastAsia="ar-SA"/>
        </w:rPr>
        <w:t>conoc</w:t>
      </w:r>
      <w:r>
        <w:rPr>
          <w:rFonts w:ascii="Century Gothic" w:eastAsia="Calibri" w:hAnsi="Century Gothic" w:cs="Calibri"/>
          <w:sz w:val="22"/>
          <w:szCs w:val="22"/>
          <w:lang w:val="es-ES_tradnl" w:eastAsia="ar-SA"/>
        </w:rPr>
        <w:t xml:space="preserve">ido </w:t>
      </w:r>
      <w:r w:rsidRPr="00147F80">
        <w:rPr>
          <w:rFonts w:ascii="Century Gothic" w:eastAsia="Calibri" w:hAnsi="Century Gothic" w:cs="Calibri"/>
          <w:sz w:val="22"/>
          <w:szCs w:val="22"/>
          <w:lang w:val="es-ES_tradnl" w:eastAsia="ar-SA"/>
        </w:rPr>
        <w:t>denuncias sobre personas inescrupulosas, que están vendiendo el formulario de declaración de ingresos para trabajadores informales. Este formulario es totalmente gratuito y puede ser descargarlo de la página del Ministerio de Vivienda.</w:t>
      </w:r>
    </w:p>
    <w:bookmarkEnd w:id="3"/>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Semilleros de Propietarios.  Es un programa de arriendo social que ayudará a las familias que ganan menos de 2 salarios mínimos legales mensuales vigentes, es decir $1.656.232 para tener una vivienda propia.</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Los hogares interesados en ser beneficiarios de este programa, al igual que en Mi Casa Ya, no pueden ser propietarios de vivienda, no deben haber sido beneficiario del subsidio familiar de vivienda otorgado por el Gobierno Nacional y tener ingresos inferiores a 2 salarios mínimos legales mensuales vigentes.  Luego de su inscripción al programa, deben contar con concepto favorable para suscribir el contrato de arrendamiento o arrendamiento con opción de compra.   Requisitos </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 xml:space="preserve">Es necesario que los hogares interesados, se inscriban ante la página oficial del Ministerio de Vivienda  </w:t>
      </w:r>
      <w:hyperlink r:id="rId17" w:history="1">
        <w:r w:rsidRPr="00147F80">
          <w:rPr>
            <w:rFonts w:ascii="Century Gothic" w:eastAsia="Calibri" w:hAnsi="Century Gothic" w:cs="Calibri"/>
            <w:sz w:val="22"/>
            <w:szCs w:val="22"/>
            <w:lang w:val="es-ES_tradnl" w:eastAsia="ar-SA"/>
          </w:rPr>
          <w:t>www.minvivienda.gov.co</w:t>
        </w:r>
      </w:hyperlink>
      <w:r w:rsidRPr="00147F80">
        <w:rPr>
          <w:rFonts w:ascii="Century Gothic" w:eastAsia="Calibri" w:hAnsi="Century Gothic" w:cs="Calibri"/>
          <w:sz w:val="22"/>
          <w:szCs w:val="22"/>
          <w:lang w:val="es-ES_tradnl" w:eastAsia="ar-SA"/>
        </w:rPr>
        <w:t xml:space="preserve"> y tengan en cuenta que solo se acepta un único registro por hogar.</w:t>
      </w:r>
    </w:p>
    <w:p w:rsid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7F80">
        <w:rPr>
          <w:rFonts w:ascii="Century Gothic" w:eastAsia="Calibri" w:hAnsi="Century Gothic" w:cs="Calibri"/>
          <w:sz w:val="22"/>
          <w:szCs w:val="22"/>
          <w:lang w:val="es-ES_tradnl" w:eastAsia="ar-SA"/>
        </w:rPr>
        <w:t>Para tramitar el registro se debe disponer de un correo electrónico; tener a la mano la certificación laboral no mayor a 30 días o la declaración juramentada para trabajadores independientes y si algún miembro del hogar tiene una condición de discapacidad, debe adjuntar en línea el certificado médico firmado.</w:t>
      </w:r>
    </w:p>
    <w:p w:rsidR="00147F80" w:rsidRPr="00147F80" w:rsidRDefault="00147F80" w:rsidP="00147F8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47F80">
        <w:rPr>
          <w:rFonts w:ascii="Century Gothic" w:eastAsia="Calibri" w:hAnsi="Century Gothic" w:cs="Calibri"/>
          <w:b/>
          <w:sz w:val="18"/>
          <w:szCs w:val="18"/>
          <w:lang w:val="es-ES_tradnl" w:eastAsia="ar-SA"/>
        </w:rPr>
        <w:t xml:space="preserve">Información: Directora Invipasto Liana Yela Guerrero. Celular: 3176384714 </w:t>
      </w:r>
      <w:hyperlink r:id="rId18" w:history="1">
        <w:r w:rsidRPr="00147F80">
          <w:rPr>
            <w:rFonts w:ascii="Century Gothic" w:eastAsia="Calibri" w:hAnsi="Century Gothic" w:cs="Calibri"/>
            <w:b/>
            <w:sz w:val="18"/>
            <w:szCs w:val="18"/>
            <w:lang w:val="es-ES_tradnl" w:eastAsia="ar-SA"/>
          </w:rPr>
          <w:t>liayelag@hotmail.com</w:t>
        </w:r>
      </w:hyperlink>
    </w:p>
    <w:p w:rsidR="004C74E5" w:rsidRDefault="00147F80" w:rsidP="00165764">
      <w:pPr>
        <w:pStyle w:val="NormalWeb"/>
        <w:shd w:val="clear" w:color="auto" w:fill="FFFFFF"/>
        <w:spacing w:before="0" w:beforeAutospacing="0" w:after="90" w:afterAutospacing="0" w:line="240" w:lineRule="auto"/>
        <w:jc w:val="center"/>
        <w:rPr>
          <w:rFonts w:ascii="Century Gothic" w:hAnsi="Century Gothic" w:cs="Tahoma"/>
          <w:i/>
          <w:sz w:val="22"/>
          <w:szCs w:val="22"/>
        </w:rPr>
      </w:pPr>
      <w:r w:rsidRPr="0098350B">
        <w:rPr>
          <w:rFonts w:ascii="Century Gothic" w:hAnsi="Century Gothic" w:cs="Tahoma"/>
          <w:i/>
          <w:sz w:val="22"/>
          <w:szCs w:val="22"/>
        </w:rPr>
        <w:t xml:space="preserve">Somos constructores </w:t>
      </w:r>
      <w:r>
        <w:rPr>
          <w:rFonts w:ascii="Century Gothic" w:hAnsi="Century Gothic" w:cs="Tahoma"/>
          <w:i/>
          <w:sz w:val="22"/>
          <w:szCs w:val="22"/>
        </w:rPr>
        <w:t>p</w:t>
      </w:r>
      <w:r w:rsidRPr="0098350B">
        <w:rPr>
          <w:rFonts w:ascii="Century Gothic" w:hAnsi="Century Gothic" w:cs="Tahoma"/>
          <w:i/>
          <w:sz w:val="22"/>
          <w:szCs w:val="22"/>
        </w:rPr>
        <w:t>az</w:t>
      </w:r>
    </w:p>
    <w:p w:rsidR="00165764" w:rsidRPr="00165764" w:rsidRDefault="00165764"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bookmarkEnd w:id="0"/>
    <w:p w:rsidR="003B2261" w:rsidRPr="00351ACA" w:rsidRDefault="003B2261"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2261">
        <w:rPr>
          <w:rFonts w:ascii="Century Gothic" w:eastAsia="Calibri" w:hAnsi="Century Gothic" w:cs="Calibri"/>
          <w:b/>
          <w:sz w:val="22"/>
          <w:szCs w:val="22"/>
          <w:lang w:val="es-ES_tradnl" w:eastAsia="ar-SA"/>
        </w:rPr>
        <w:t>PAGO SUBSIDIO ECONÓMICO A BENEFICIARIOS DEL PROGRAMA COLOMBIA MAYOR</w:t>
      </w:r>
    </w:p>
    <w:p w:rsidR="003B2261" w:rsidRPr="003B2261"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lastRenderedPageBreak/>
        <w:drawing>
          <wp:inline distT="0" distB="0" distL="0" distR="0">
            <wp:extent cx="4890842" cy="2759121"/>
            <wp:effectExtent l="0" t="0" r="508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lombia-mayor.jpg"/>
                    <pic:cNvPicPr/>
                  </pic:nvPicPr>
                  <pic:blipFill>
                    <a:blip r:embed="rId19">
                      <a:extLst>
                        <a:ext uri="{28A0092B-C50C-407E-A947-70E740481C1C}">
                          <a14:useLocalDpi xmlns:a14="http://schemas.microsoft.com/office/drawing/2010/main" val="0"/>
                        </a:ext>
                      </a:extLst>
                    </a:blip>
                    <a:stretch>
                      <a:fillRect/>
                    </a:stretch>
                  </pic:blipFill>
                  <pic:spPr>
                    <a:xfrm>
                      <a:off x="0" y="0"/>
                      <a:ext cx="4902566" cy="2765735"/>
                    </a:xfrm>
                    <a:prstGeom prst="rect">
                      <a:avLst/>
                    </a:prstGeom>
                  </pic:spPr>
                </pic:pic>
              </a:graphicData>
            </a:graphic>
          </wp:inline>
        </w:drawing>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a través de la </w:t>
      </w:r>
      <w:r w:rsidR="003B2261" w:rsidRPr="003B2261">
        <w:rPr>
          <w:rFonts w:ascii="Century Gothic" w:eastAsia="Calibri" w:hAnsi="Century Gothic" w:cs="Calibri"/>
          <w:sz w:val="22"/>
          <w:szCs w:val="22"/>
          <w:lang w:val="es-ES_tradnl" w:eastAsia="ar-SA"/>
        </w:rPr>
        <w:t>Secretaría de Bienestar Social, comunic</w:t>
      </w:r>
      <w:r>
        <w:rPr>
          <w:rFonts w:ascii="Century Gothic" w:eastAsia="Calibri" w:hAnsi="Century Gothic" w:cs="Calibri"/>
          <w:sz w:val="22"/>
          <w:szCs w:val="22"/>
          <w:lang w:val="es-ES_tradnl" w:eastAsia="ar-SA"/>
        </w:rPr>
        <w:t>ó</w:t>
      </w:r>
      <w:r w:rsidR="003B2261" w:rsidRPr="003B2261">
        <w:rPr>
          <w:rFonts w:ascii="Century Gothic" w:eastAsia="Calibri" w:hAnsi="Century Gothic" w:cs="Calibri"/>
          <w:sz w:val="22"/>
          <w:szCs w:val="22"/>
          <w:lang w:val="es-ES_tradnl" w:eastAsia="ar-SA"/>
        </w:rPr>
        <w:t xml:space="preserve"> a los beneficiarios del Programa Colombia Mayor que a partir del 15 hasta el 29 marzo del presente año, se cancelará la nómina correspondiente al mes de </w:t>
      </w:r>
      <w:r w:rsidRPr="003B2261">
        <w:rPr>
          <w:rFonts w:ascii="Century Gothic" w:eastAsia="Calibri" w:hAnsi="Century Gothic" w:cs="Calibri"/>
          <w:sz w:val="22"/>
          <w:szCs w:val="22"/>
          <w:lang w:val="es-ES_tradnl" w:eastAsia="ar-SA"/>
        </w:rPr>
        <w:t>febrero</w:t>
      </w:r>
      <w:r w:rsidR="003B2261" w:rsidRPr="003B2261">
        <w:rPr>
          <w:rFonts w:ascii="Century Gothic" w:eastAsia="Calibri" w:hAnsi="Century Gothic" w:cs="Calibri"/>
          <w:sz w:val="22"/>
          <w:szCs w:val="22"/>
          <w:lang w:val="es-ES_tradnl" w:eastAsia="ar-SA"/>
        </w:rPr>
        <w:t xml:space="preserve"> 2019.</w:t>
      </w:r>
      <w:r>
        <w:rPr>
          <w:rFonts w:ascii="Century Gothic" w:eastAsia="Calibri" w:hAnsi="Century Gothic" w:cs="Calibri"/>
          <w:sz w:val="22"/>
          <w:szCs w:val="22"/>
          <w:lang w:val="es-ES_tradnl" w:eastAsia="ar-SA"/>
        </w:rPr>
        <w:t xml:space="preserve"> Así mismo lanzó las campañas </w:t>
      </w:r>
      <w:r w:rsidRPr="003B2261">
        <w:rPr>
          <w:rFonts w:ascii="Century Gothic" w:eastAsia="Calibri" w:hAnsi="Century Gothic" w:cs="Calibri"/>
          <w:sz w:val="22"/>
          <w:szCs w:val="22"/>
          <w:lang w:val="es-ES_tradnl" w:eastAsia="ar-SA"/>
        </w:rPr>
        <w:t>Para qu</w:t>
      </w:r>
      <w:r>
        <w:rPr>
          <w:rFonts w:ascii="Century Gothic" w:eastAsia="Calibri" w:hAnsi="Century Gothic" w:cs="Calibri"/>
          <w:sz w:val="22"/>
          <w:szCs w:val="22"/>
          <w:lang w:val="es-ES_tradnl" w:eastAsia="ar-SA"/>
        </w:rPr>
        <w:t>é</w:t>
      </w:r>
      <w:r w:rsidRPr="003B2261">
        <w:rPr>
          <w:rFonts w:ascii="Century Gothic" w:eastAsia="Calibri" w:hAnsi="Century Gothic" w:cs="Calibri"/>
          <w:sz w:val="22"/>
          <w:szCs w:val="22"/>
          <w:lang w:val="es-ES_tradnl" w:eastAsia="ar-SA"/>
        </w:rPr>
        <w:t xml:space="preserve"> madrugar, si en la tarde también puedes cobrar</w:t>
      </w:r>
      <w:r>
        <w:rPr>
          <w:rFonts w:ascii="Century Gothic" w:eastAsia="Calibri" w:hAnsi="Century Gothic" w:cs="Calibri"/>
          <w:sz w:val="22"/>
          <w:szCs w:val="22"/>
          <w:lang w:val="es-ES_tradnl" w:eastAsia="ar-SA"/>
        </w:rPr>
        <w:t xml:space="preserve"> y </w:t>
      </w:r>
      <w:r w:rsidRPr="003B2261">
        <w:rPr>
          <w:rFonts w:ascii="Century Gothic" w:eastAsia="Calibri" w:hAnsi="Century Gothic" w:cs="Calibri"/>
          <w:sz w:val="22"/>
          <w:szCs w:val="22"/>
          <w:lang w:val="es-ES_tradnl" w:eastAsia="ar-SA"/>
        </w:rPr>
        <w:t>Ahora tu cobro es mensual, para el dinero disfrutar</w:t>
      </w:r>
      <w:r>
        <w:rPr>
          <w:rFonts w:ascii="Century Gothic" w:eastAsia="Calibri" w:hAnsi="Century Gothic" w:cs="Calibri"/>
          <w:sz w:val="22"/>
          <w:szCs w:val="22"/>
          <w:lang w:val="es-ES_tradnl" w:eastAsia="ar-SA"/>
        </w:rPr>
        <w:t>.</w:t>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dependencia informó que l</w:t>
      </w:r>
      <w:r w:rsidR="003B2261" w:rsidRPr="003B2261">
        <w:rPr>
          <w:rFonts w:ascii="Century Gothic" w:eastAsia="Calibri" w:hAnsi="Century Gothic" w:cs="Calibri"/>
          <w:sz w:val="22"/>
          <w:szCs w:val="22"/>
          <w:lang w:val="es-ES_tradnl" w:eastAsia="ar-SA"/>
        </w:rPr>
        <w:t xml:space="preserve">os pagos serán de tipo mensual y se cancelará un monto </w:t>
      </w:r>
      <w:r w:rsidRPr="003B2261">
        <w:rPr>
          <w:rFonts w:ascii="Century Gothic" w:eastAsia="Calibri" w:hAnsi="Century Gothic" w:cs="Calibri"/>
          <w:sz w:val="22"/>
          <w:szCs w:val="22"/>
          <w:lang w:val="es-ES_tradnl" w:eastAsia="ar-SA"/>
        </w:rPr>
        <w:t>de $</w:t>
      </w:r>
      <w:r w:rsidR="003B2261" w:rsidRPr="003B2261">
        <w:rPr>
          <w:rFonts w:ascii="Century Gothic" w:eastAsia="Calibri" w:hAnsi="Century Gothic" w:cs="Calibri"/>
          <w:sz w:val="22"/>
          <w:szCs w:val="22"/>
          <w:lang w:val="es-ES_tradnl" w:eastAsia="ar-SA"/>
        </w:rPr>
        <w:t xml:space="preserve"> 75.000 mil </w:t>
      </w:r>
      <w:r w:rsidRPr="003B2261">
        <w:rPr>
          <w:rFonts w:ascii="Century Gothic" w:eastAsia="Calibri" w:hAnsi="Century Gothic" w:cs="Calibri"/>
          <w:sz w:val="22"/>
          <w:szCs w:val="22"/>
          <w:lang w:val="es-ES_tradnl" w:eastAsia="ar-SA"/>
        </w:rPr>
        <w:t>pesos</w:t>
      </w:r>
      <w:r>
        <w:rPr>
          <w:rFonts w:ascii="Century Gothic" w:eastAsia="Calibri" w:hAnsi="Century Gothic" w:cs="Calibri"/>
          <w:sz w:val="22"/>
          <w:szCs w:val="22"/>
          <w:lang w:val="es-ES_tradnl" w:eastAsia="ar-SA"/>
        </w:rPr>
        <w:t xml:space="preserve">. Cabe recordar que </w:t>
      </w:r>
      <w:r w:rsidRPr="003B2261">
        <w:rPr>
          <w:rFonts w:ascii="Century Gothic" w:eastAsia="Calibri" w:hAnsi="Century Gothic" w:cs="Calibri"/>
          <w:sz w:val="22"/>
          <w:szCs w:val="22"/>
          <w:lang w:val="es-ES_tradnl" w:eastAsia="ar-SA"/>
        </w:rPr>
        <w:t>el</w:t>
      </w:r>
      <w:r w:rsidR="003B2261" w:rsidRPr="003B2261">
        <w:rPr>
          <w:rFonts w:ascii="Century Gothic" w:eastAsia="Calibri" w:hAnsi="Century Gothic" w:cs="Calibri"/>
          <w:sz w:val="22"/>
          <w:szCs w:val="22"/>
          <w:lang w:val="es-ES_tradnl" w:eastAsia="ar-SA"/>
        </w:rPr>
        <w:t xml:space="preserve"> </w:t>
      </w:r>
      <w:r w:rsidRPr="003B2261">
        <w:rPr>
          <w:rFonts w:ascii="Century Gothic" w:eastAsia="Calibri" w:hAnsi="Century Gothic" w:cs="Calibri"/>
          <w:sz w:val="22"/>
          <w:szCs w:val="22"/>
          <w:lang w:val="es-ES_tradnl" w:eastAsia="ar-SA"/>
        </w:rPr>
        <w:t xml:space="preserve">no cobro </w:t>
      </w:r>
      <w:r w:rsidR="003B2261" w:rsidRPr="003B2261">
        <w:rPr>
          <w:rFonts w:ascii="Century Gothic" w:eastAsia="Calibri" w:hAnsi="Century Gothic" w:cs="Calibri"/>
          <w:sz w:val="22"/>
          <w:szCs w:val="22"/>
          <w:lang w:val="es-ES_tradnl" w:eastAsia="ar-SA"/>
        </w:rPr>
        <w:t>de dos giros consecutivos conlleva al retiro del programa en mención.</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Con respecto a los pagos que </w:t>
      </w:r>
      <w:r w:rsidR="00351ACA" w:rsidRPr="003B2261">
        <w:rPr>
          <w:rFonts w:ascii="Century Gothic" w:eastAsia="Calibri" w:hAnsi="Century Gothic" w:cs="Calibri"/>
          <w:sz w:val="22"/>
          <w:szCs w:val="22"/>
          <w:lang w:val="es-ES_tradnl" w:eastAsia="ar-SA"/>
        </w:rPr>
        <w:t xml:space="preserve">no fueron cobrados </w:t>
      </w:r>
      <w:r w:rsidRPr="003B2261">
        <w:rPr>
          <w:rFonts w:ascii="Century Gothic" w:eastAsia="Calibri" w:hAnsi="Century Gothic" w:cs="Calibri"/>
          <w:sz w:val="22"/>
          <w:szCs w:val="22"/>
          <w:lang w:val="es-ES_tradnl" w:eastAsia="ar-SA"/>
        </w:rPr>
        <w:t xml:space="preserve">dentro de la nómina correspondiente, se informa a los interesados que el Ministerio de Trabajo, </w:t>
      </w:r>
      <w:r w:rsidR="00351ACA" w:rsidRPr="003B2261">
        <w:rPr>
          <w:rFonts w:ascii="Century Gothic" w:eastAsia="Calibri" w:hAnsi="Century Gothic" w:cs="Calibri"/>
          <w:sz w:val="22"/>
          <w:szCs w:val="22"/>
          <w:lang w:val="es-ES_tradnl" w:eastAsia="ar-SA"/>
        </w:rPr>
        <w:t>no autoriz</w:t>
      </w:r>
      <w:r w:rsidR="00351ACA">
        <w:rPr>
          <w:rFonts w:ascii="Century Gothic" w:eastAsia="Calibri" w:hAnsi="Century Gothic" w:cs="Calibri"/>
          <w:sz w:val="22"/>
          <w:szCs w:val="22"/>
          <w:lang w:val="es-ES_tradnl" w:eastAsia="ar-SA"/>
        </w:rPr>
        <w:t>ó</w:t>
      </w:r>
      <w:r w:rsidRPr="003B2261">
        <w:rPr>
          <w:rFonts w:ascii="Century Gothic" w:eastAsia="Calibri" w:hAnsi="Century Gothic" w:cs="Calibri"/>
          <w:sz w:val="22"/>
          <w:szCs w:val="22"/>
          <w:lang w:val="es-ES_tradnl" w:eastAsia="ar-SA"/>
        </w:rPr>
        <w:t xml:space="preserve"> el pago de recursos económicos pendientes.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CRONOGRAMA ZONA URBANA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Se informa a la comunidad, que el horario de atención, es de lunes a viernes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y </w:t>
      </w:r>
      <w:r w:rsidR="00351ACA" w:rsidRPr="003B2261">
        <w:rPr>
          <w:rFonts w:ascii="Century Gothic" w:eastAsia="Calibri" w:hAnsi="Century Gothic" w:cs="Calibri"/>
          <w:sz w:val="22"/>
          <w:szCs w:val="22"/>
          <w:lang w:val="es-ES_tradnl" w:eastAsia="ar-SA"/>
        </w:rPr>
        <w:t>de 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 6</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como también los días sábados en horario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conforme al siguiente cronograma de pagos</w:t>
      </w:r>
      <w:r w:rsidR="00351ACA">
        <w:rPr>
          <w:rFonts w:ascii="Century Gothic" w:eastAsia="Calibri" w:hAnsi="Century Gothic" w:cs="Calibri"/>
          <w:sz w:val="22"/>
          <w:szCs w:val="22"/>
          <w:lang w:val="es-ES_tradnl" w:eastAsia="ar-SA"/>
        </w:rPr>
        <w:t>:</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B2261" w:rsidRPr="003B2261" w:rsidTr="003B22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3B2261" w:rsidRPr="00351ACA"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51ACA">
              <w:rPr>
                <w:rFonts w:ascii="Century Gothic" w:eastAsia="Calibri" w:hAnsi="Century Gothic" w:cs="Calibri"/>
                <w:b/>
                <w:sz w:val="22"/>
                <w:szCs w:val="22"/>
                <w:lang w:val="es-ES_tradnl" w:eastAsia="ar-SA"/>
              </w:rPr>
              <w:t>DE ACUERDO CON EL</w:t>
            </w:r>
            <w:r w:rsidR="003B2261" w:rsidRPr="00351ACA">
              <w:rPr>
                <w:rFonts w:ascii="Century Gothic" w:eastAsia="Calibri" w:hAnsi="Century Gothic" w:cs="Calibri"/>
                <w:b/>
                <w:sz w:val="22"/>
                <w:szCs w:val="22"/>
                <w:lang w:val="es-ES_tradnl" w:eastAsia="ar-SA"/>
              </w:rPr>
              <w:t xml:space="preserve"> PRIMER APELLIDO</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r>
      <w:tr w:rsidR="003B2261" w:rsidRPr="003B2261" w:rsidTr="003B22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351ACA" w:rsidRPr="00351ACA"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FECHA DE PAGO</w:t>
            </w: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15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18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lastRenderedPageBreak/>
              <w:t>E, F, G, H</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19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20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21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22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26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27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28 y 29 de MARZO 2019</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PUNTOS DE PAGO EFECTY – SERVIENTREGA</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B2261" w:rsidRPr="003B2261" w:rsidTr="003B22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PUNTOS DE PAGO</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Santiago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23 N. 11 – 64 LC)</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Américas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N. 14 - 21)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Fátima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17 N. 13 -76)</w:t>
            </w:r>
          </w:p>
        </w:tc>
      </w:tr>
      <w:tr w:rsidR="003B2261" w:rsidRPr="003B2261" w:rsidTr="003B22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3</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Villa Flor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17 Cs 28</w:t>
            </w:r>
          </w:p>
        </w:tc>
      </w:tr>
      <w:tr w:rsidR="003B2261" w:rsidRPr="003B2261" w:rsidTr="003B22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Miraflores Diagonal 16 C # 1E - 55 </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4</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Santa Barbará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 A CLL 21 C # 21 B 122</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w:t>
            </w:r>
            <w:proofErr w:type="spellStart"/>
            <w:r w:rsidRPr="0087100F">
              <w:rPr>
                <w:rFonts w:ascii="Century Gothic" w:eastAsia="Calibri" w:hAnsi="Century Gothic" w:cs="Calibri"/>
                <w:sz w:val="20"/>
                <w:szCs w:val="22"/>
                <w:lang w:val="es-ES_tradnl" w:eastAsia="ar-SA"/>
              </w:rPr>
              <w:t>Idema</w:t>
            </w:r>
            <w:proofErr w:type="spellEnd"/>
            <w:r w:rsidRPr="0087100F">
              <w:rPr>
                <w:rFonts w:ascii="Century Gothic" w:eastAsia="Calibri" w:hAnsi="Century Gothic" w:cs="Calibri"/>
                <w:sz w:val="20"/>
                <w:szCs w:val="22"/>
                <w:lang w:val="es-ES_tradnl" w:eastAsia="ar-SA"/>
              </w:rPr>
              <w:t xml:space="preserve"> Calle 18 A # 10 – 03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Terminal Pasto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6 N. 16 B – 50 Local 120)</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5</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roofErr w:type="spellStart"/>
            <w:r w:rsidRPr="0087100F">
              <w:rPr>
                <w:rFonts w:ascii="Century Gothic" w:eastAsia="Calibri" w:hAnsi="Century Gothic" w:cs="Calibri"/>
                <w:sz w:val="20"/>
                <w:szCs w:val="22"/>
                <w:lang w:val="es-ES_tradnl" w:eastAsia="ar-SA"/>
              </w:rPr>
              <w:t>Chambú</w:t>
            </w:r>
            <w:proofErr w:type="spellEnd"/>
            <w:r w:rsidRPr="0087100F">
              <w:rPr>
                <w:rFonts w:ascii="Century Gothic" w:eastAsia="Calibri" w:hAnsi="Century Gothic" w:cs="Calibri"/>
                <w:sz w:val="20"/>
                <w:szCs w:val="22"/>
                <w:lang w:val="es-ES_tradnl" w:eastAsia="ar-SA"/>
              </w:rPr>
              <w:t xml:space="preserve"> II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27 Cs 9</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Pilar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4 N. 12 A 20</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Potrerillo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7 # 15 – 77)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6</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Tamasagra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14 Cs 18</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Boyacá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10 B N. 22 – 02</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7</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Parque Infantil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B N. 29 -48)</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Centro  Comercial Bombona  local 1</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14 # 29 – 11 Local 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8</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Panamericana</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 # 33 – 09)</w:t>
            </w:r>
          </w:p>
        </w:tc>
      </w:tr>
      <w:tr w:rsidR="003B2261" w:rsidRPr="003B2261" w:rsidTr="003B2261">
        <w:trPr>
          <w:trHeight w:val="20"/>
          <w:jc w:val="center"/>
        </w:trPr>
        <w:tc>
          <w:tcPr>
            <w:tcW w:w="1440" w:type="dxa"/>
            <w:tcBorders>
              <w:top w:val="nil"/>
              <w:left w:val="single" w:sz="4" w:space="0" w:color="auto"/>
              <w:bottom w:val="nil"/>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9</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Vía Hospital San Pedro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N. 37 -07)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10</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Emas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24 # 24 – 23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Centenario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 23-41</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Nueva Aranda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B 4 Cs 15</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lastRenderedPageBreak/>
              <w:t>Comuna 11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 Luis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39 # 28-25</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Santander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21 # 21 -87</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Corazón de Jesús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18 Cs 8</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Colombia junto al Batallón Boyacá</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22 N. 15 – 25)</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Encano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El Encano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Obonuco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Obonuco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Catambuco</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Catambuco</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CRONOGRAMA DE PAGOS ZONA RURAL</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Para el caso de los adultos mayores que residen en los corregimientos se solicita cobrar en su respectivo sector, a partir del 15 al 22 de marzo, conforme al cronograma establecido.</w:t>
      </w:r>
    </w:p>
    <w:tbl>
      <w:tblPr>
        <w:tblW w:w="9284" w:type="dxa"/>
        <w:shd w:val="clear" w:color="auto" w:fill="FFFFFF"/>
        <w:tblCellMar>
          <w:left w:w="0" w:type="dxa"/>
          <w:right w:w="0" w:type="dxa"/>
        </w:tblCellMar>
        <w:tblLook w:val="04A0" w:firstRow="1" w:lastRow="0" w:firstColumn="1" w:lastColumn="0" w:noHBand="0" w:noVBand="1"/>
      </w:tblPr>
      <w:tblGrid>
        <w:gridCol w:w="1725"/>
        <w:gridCol w:w="1955"/>
        <w:gridCol w:w="1468"/>
        <w:gridCol w:w="2193"/>
        <w:gridCol w:w="1943"/>
      </w:tblGrid>
      <w:tr w:rsidR="003B2261" w:rsidRPr="003B2261" w:rsidTr="003B2261">
        <w:trPr>
          <w:trHeight w:val="548"/>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LUGAR DE PAGO</w:t>
            </w:r>
          </w:p>
        </w:tc>
        <w:tc>
          <w:tcPr>
            <w:tcW w:w="19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HORARIO</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15/marzo/2019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 del Cabildo Indígena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Sábado</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18/marzo/2019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Escuela Centro Educativo</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PM a 5:00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Martes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1:00 PM a 5:00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Miércoles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3B2261">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Cultural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1:00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Jueves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lastRenderedPageBreak/>
              <w:t>21/marzo/2019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lastRenderedPageBreak/>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7:00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M a 5:00 PM </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22/marzo/2019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M a 1:00 PM</w:t>
            </w:r>
          </w:p>
        </w:tc>
      </w:tr>
    </w:tbl>
    <w:p w:rsidR="003B2261" w:rsidRPr="0087100F" w:rsidRDefault="003B2261" w:rsidP="003B2261">
      <w:pPr>
        <w:pStyle w:val="NormalWeb"/>
        <w:shd w:val="clear" w:color="auto" w:fill="FFFFFF"/>
        <w:spacing w:before="0" w:beforeAutospacing="0" w:after="90" w:afterAutospacing="0" w:line="240" w:lineRule="auto"/>
        <w:jc w:val="both"/>
        <w:rPr>
          <w:rStyle w:val="Hipervnculo"/>
          <w:color w:val="auto"/>
          <w:u w:val="none"/>
          <w:lang w:val="es-ES_tradnl" w:eastAsia="ar-SA"/>
        </w:rPr>
      </w:pPr>
      <w:r w:rsidRPr="003B2261">
        <w:rPr>
          <w:rFonts w:ascii="Century Gothic" w:eastAsia="Calibri" w:hAnsi="Century Gothic" w:cs="Calibri"/>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20" w:history="1">
        <w:r w:rsidR="0087100F" w:rsidRPr="0087100F">
          <w:rPr>
            <w:rFonts w:ascii="Century Gothic" w:hAnsi="Century Gothic"/>
            <w:lang w:val="es-ES_tradnl" w:eastAsia="ar-SA"/>
          </w:rPr>
          <w:t>www.pasto.gov.co/ tramites y servicios/</w:t>
        </w:r>
      </w:hyperlink>
      <w:r w:rsidRPr="0087100F">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87100F">
        <w:rPr>
          <w:rFonts w:ascii="Century Gothic" w:eastAsia="Calibri" w:hAnsi="Century Gothic" w:cs="Calibri"/>
          <w:sz w:val="22"/>
          <w:szCs w:val="22"/>
          <w:lang w:val="es-ES_tradnl" w:eastAsia="ar-SA"/>
        </w:rPr>
        <w:t>clik</w:t>
      </w:r>
      <w:proofErr w:type="spellEnd"/>
      <w:r w:rsidRPr="0087100F">
        <w:rPr>
          <w:rFonts w:ascii="Century Gothic" w:eastAsia="Calibri" w:hAnsi="Century Gothic" w:cs="Calibri"/>
          <w:sz w:val="22"/>
          <w:szCs w:val="22"/>
          <w:lang w:val="es-ES_tradnl" w:eastAsia="ar-SA"/>
        </w:rPr>
        <w:t xml:space="preserve"> en consultar.</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recuerda a todos los beneficiarios del programa que para realizar el respectivo cobro es indispensable</w:t>
      </w:r>
      <w:r w:rsidR="0087100F">
        <w:rPr>
          <w:rFonts w:ascii="Century Gothic" w:eastAsia="Calibri" w:hAnsi="Century Gothic" w:cs="Calibri"/>
          <w:sz w:val="22"/>
          <w:szCs w:val="22"/>
          <w:lang w:val="es-ES_tradnl" w:eastAsia="ar-SA"/>
        </w:rPr>
        <w:t xml:space="preserve"> p</w:t>
      </w:r>
      <w:r w:rsidRPr="003B2261">
        <w:rPr>
          <w:rFonts w:ascii="Century Gothic" w:eastAsia="Calibri" w:hAnsi="Century Gothic" w:cs="Calibri"/>
          <w:sz w:val="22"/>
          <w:szCs w:val="22"/>
          <w:lang w:val="es-ES_tradnl" w:eastAsia="ar-SA"/>
        </w:rPr>
        <w:t>resentar la cédula original</w:t>
      </w:r>
      <w:r w:rsidR="0087100F">
        <w:rPr>
          <w:rFonts w:ascii="Century Gothic" w:eastAsia="Calibri" w:hAnsi="Century Gothic" w:cs="Calibri"/>
          <w:sz w:val="22"/>
          <w:szCs w:val="22"/>
          <w:lang w:val="es-ES_tradnl" w:eastAsia="ar-SA"/>
        </w:rPr>
        <w:t>, ú</w:t>
      </w:r>
      <w:r w:rsidRPr="003B2261">
        <w:rPr>
          <w:rFonts w:ascii="Century Gothic" w:eastAsia="Calibri" w:hAnsi="Century Gothic" w:cs="Calibri"/>
          <w:sz w:val="22"/>
          <w:szCs w:val="22"/>
          <w:lang w:val="es-ES_tradnl" w:eastAsia="ar-SA"/>
        </w:rPr>
        <w:t xml:space="preserve">nicamente para el caso de las personas mayores en condición de discapacidad que no pueden acercarse a cobrar, </w:t>
      </w:r>
      <w:r w:rsidR="0087100F">
        <w:rPr>
          <w:rFonts w:ascii="Century Gothic" w:eastAsia="Calibri" w:hAnsi="Century Gothic" w:cs="Calibri"/>
          <w:sz w:val="22"/>
          <w:szCs w:val="22"/>
          <w:lang w:val="es-ES_tradnl" w:eastAsia="ar-SA"/>
        </w:rPr>
        <w:t xml:space="preserve">se </w:t>
      </w:r>
      <w:r w:rsidRPr="003B2261">
        <w:rPr>
          <w:rFonts w:ascii="Century Gothic" w:eastAsia="Calibri" w:hAnsi="Century Gothic" w:cs="Calibri"/>
          <w:sz w:val="22"/>
          <w:szCs w:val="22"/>
          <w:lang w:val="es-ES_tradnl" w:eastAsia="ar-SA"/>
        </w:rPr>
        <w:t>presentar</w:t>
      </w:r>
      <w:r w:rsidR="0087100F">
        <w:rPr>
          <w:rFonts w:ascii="Century Gothic" w:eastAsia="Calibri" w:hAnsi="Century Gothic" w:cs="Calibri"/>
          <w:sz w:val="22"/>
          <w:szCs w:val="22"/>
          <w:lang w:val="es-ES_tradnl" w:eastAsia="ar-SA"/>
        </w:rPr>
        <w:t>á el</w:t>
      </w:r>
      <w:r w:rsidRPr="003B2261">
        <w:rPr>
          <w:rFonts w:ascii="Century Gothic" w:eastAsia="Calibri" w:hAnsi="Century Gothic" w:cs="Calibri"/>
          <w:sz w:val="22"/>
          <w:szCs w:val="22"/>
          <w:lang w:val="es-ES_tradnl" w:eastAsia="ar-SA"/>
        </w:rPr>
        <w:t xml:space="preserve"> PODER NOTARIAL, éste debe tener vigencia del mes actual (MARZO), además </w:t>
      </w:r>
      <w:r w:rsidR="0087100F" w:rsidRPr="003B2261">
        <w:rPr>
          <w:rFonts w:ascii="Century Gothic" w:eastAsia="Calibri" w:hAnsi="Century Gothic" w:cs="Calibri"/>
          <w:sz w:val="22"/>
          <w:szCs w:val="22"/>
          <w:lang w:val="es-ES_tradnl" w:eastAsia="ar-SA"/>
        </w:rPr>
        <w:t>debe presentar</w:t>
      </w:r>
      <w:r w:rsidRPr="003B2261">
        <w:rPr>
          <w:rFonts w:ascii="Century Gothic" w:eastAsia="Calibri" w:hAnsi="Century Gothic" w:cs="Calibri"/>
          <w:sz w:val="22"/>
          <w:szCs w:val="22"/>
          <w:lang w:val="es-ES_tradnl" w:eastAsia="ar-SA"/>
        </w:rPr>
        <w:t xml:space="preserve"> cédula original tanto </w:t>
      </w:r>
      <w:r w:rsidR="0087100F" w:rsidRPr="003B2261">
        <w:rPr>
          <w:rFonts w:ascii="Century Gothic" w:eastAsia="Calibri" w:hAnsi="Century Gothic" w:cs="Calibri"/>
          <w:sz w:val="22"/>
          <w:szCs w:val="22"/>
          <w:lang w:val="es-ES_tradnl" w:eastAsia="ar-SA"/>
        </w:rPr>
        <w:t>del beneficiario</w:t>
      </w:r>
      <w:r w:rsidRPr="003B2261">
        <w:rPr>
          <w:rFonts w:ascii="Century Gothic" w:eastAsia="Calibri" w:hAnsi="Century Gothic" w:cs="Calibri"/>
          <w:sz w:val="22"/>
          <w:szCs w:val="22"/>
          <w:lang w:val="es-ES_tradnl" w:eastAsia="ar-SA"/>
        </w:rPr>
        <w:t xml:space="preserve">/a como del apoderado/a. </w:t>
      </w:r>
    </w:p>
    <w:p w:rsid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w:t>
      </w:r>
      <w:proofErr w:type="spellStart"/>
      <w:r w:rsidRPr="003B2261">
        <w:rPr>
          <w:rFonts w:ascii="Century Gothic" w:eastAsia="Calibri" w:hAnsi="Century Gothic" w:cs="Calibri"/>
          <w:sz w:val="22"/>
          <w:szCs w:val="22"/>
          <w:lang w:val="es-ES_tradnl" w:eastAsia="ar-SA"/>
        </w:rPr>
        <w:t>Cra</w:t>
      </w:r>
      <w:proofErr w:type="spellEnd"/>
      <w:r w:rsidRPr="003B2261">
        <w:rPr>
          <w:rFonts w:ascii="Century Gothic" w:eastAsia="Calibri" w:hAnsi="Century Gothic" w:cs="Calibri"/>
          <w:sz w:val="22"/>
          <w:szCs w:val="22"/>
          <w:lang w:val="es-ES_tradnl" w:eastAsia="ar-SA"/>
        </w:rPr>
        <w:t xml:space="preserve"> 26 Sur (antiguo </w:t>
      </w:r>
      <w:proofErr w:type="spellStart"/>
      <w:r w:rsidRPr="003B2261">
        <w:rPr>
          <w:rFonts w:ascii="Century Gothic" w:eastAsia="Calibri" w:hAnsi="Century Gothic" w:cs="Calibri"/>
          <w:sz w:val="22"/>
          <w:szCs w:val="22"/>
          <w:lang w:val="es-ES_tradnl" w:eastAsia="ar-SA"/>
        </w:rPr>
        <w:t>Inurbe</w:t>
      </w:r>
      <w:proofErr w:type="spellEnd"/>
      <w:r w:rsidRPr="003B2261">
        <w:rPr>
          <w:rFonts w:ascii="Century Gothic" w:eastAsia="Calibri" w:hAnsi="Century Gothic" w:cs="Calibri"/>
          <w:sz w:val="22"/>
          <w:szCs w:val="22"/>
          <w:lang w:val="es-ES_tradnl" w:eastAsia="ar-SA"/>
        </w:rPr>
        <w:t xml:space="preserve">) o comunicarse a la siguiente línea telefónica: 7244326 </w:t>
      </w:r>
      <w:proofErr w:type="spellStart"/>
      <w:r w:rsidRPr="003B2261">
        <w:rPr>
          <w:rFonts w:ascii="Century Gothic" w:eastAsia="Calibri" w:hAnsi="Century Gothic" w:cs="Calibri"/>
          <w:sz w:val="22"/>
          <w:szCs w:val="22"/>
          <w:lang w:val="es-ES_tradnl" w:eastAsia="ar-SA"/>
        </w:rPr>
        <w:t>ext</w:t>
      </w:r>
      <w:proofErr w:type="spellEnd"/>
      <w:r w:rsidRPr="003B2261">
        <w:rPr>
          <w:rFonts w:ascii="Century Gothic" w:eastAsia="Calibri" w:hAnsi="Century Gothic" w:cs="Calibri"/>
          <w:sz w:val="22"/>
          <w:szCs w:val="22"/>
          <w:lang w:val="es-ES_tradnl" w:eastAsia="ar-SA"/>
        </w:rPr>
        <w:t xml:space="preserve"> 1806 </w:t>
      </w:r>
    </w:p>
    <w:p w:rsidR="0087100F" w:rsidRPr="003B2261" w:rsidRDefault="0087100F"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100F" w:rsidRDefault="0087100F" w:rsidP="0087100F">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87100F" w:rsidRDefault="0087100F"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53B" w:rsidRDefault="00A4753B">
      <w:pPr>
        <w:spacing w:after="0" w:line="240" w:lineRule="auto"/>
      </w:pPr>
      <w:r>
        <w:separator/>
      </w:r>
    </w:p>
  </w:endnote>
  <w:endnote w:type="continuationSeparator" w:id="0">
    <w:p w:rsidR="00A4753B" w:rsidRDefault="00A4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53B" w:rsidRDefault="00A4753B">
      <w:pPr>
        <w:spacing w:after="0" w:line="240" w:lineRule="auto"/>
      </w:pPr>
      <w:r>
        <w:separator/>
      </w:r>
    </w:p>
  </w:footnote>
  <w:footnote w:type="continuationSeparator" w:id="0">
    <w:p w:rsidR="00A4753B" w:rsidRDefault="00A475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63C6" w:rsidRDefault="008363C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C5ECC3D" wp14:editId="2BCDFE9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3C6" w:rsidRPr="00895C86" w:rsidRDefault="008363C6" w:rsidP="008363C6">
                          <w:pPr>
                            <w:spacing w:after="0"/>
                            <w:rPr>
                              <w:rFonts w:cs="Tahoma"/>
                              <w:b/>
                              <w:sz w:val="20"/>
                              <w:szCs w:val="20"/>
                            </w:rPr>
                          </w:pPr>
                          <w:r w:rsidRPr="00895C86">
                            <w:rPr>
                              <w:rFonts w:cs="Tahoma"/>
                              <w:b/>
                              <w:sz w:val="20"/>
                              <w:szCs w:val="20"/>
                            </w:rPr>
                            <w:t>Nº 0</w:t>
                          </w:r>
                          <w:r>
                            <w:rPr>
                              <w:rFonts w:cs="Tahoma"/>
                              <w:b/>
                              <w:sz w:val="20"/>
                              <w:szCs w:val="20"/>
                            </w:rPr>
                            <w:t>6</w:t>
                          </w:r>
                          <w:r w:rsidR="00B24931">
                            <w:rPr>
                              <w:rFonts w:cs="Tahoma"/>
                              <w:b/>
                              <w:sz w:val="20"/>
                              <w:szCs w:val="20"/>
                            </w:rPr>
                            <w:t>4</w:t>
                          </w:r>
                        </w:p>
                        <w:p w:rsidR="008363C6" w:rsidRPr="00895C86" w:rsidRDefault="008363C6" w:rsidP="008363C6">
                          <w:pPr>
                            <w:spacing w:after="0"/>
                            <w:rPr>
                              <w:b/>
                              <w:sz w:val="20"/>
                              <w:szCs w:val="20"/>
                            </w:rPr>
                          </w:pPr>
                          <w:r>
                            <w:rPr>
                              <w:b/>
                              <w:sz w:val="20"/>
                              <w:szCs w:val="20"/>
                            </w:rPr>
                            <w:t>1</w:t>
                          </w:r>
                          <w:r w:rsidR="00B24931">
                            <w:rPr>
                              <w:b/>
                              <w:sz w:val="20"/>
                              <w:szCs w:val="20"/>
                            </w:rPr>
                            <w:t>6</w:t>
                          </w:r>
                          <w:r w:rsidRPr="00895C86">
                            <w:rPr>
                              <w:b/>
                              <w:sz w:val="20"/>
                              <w:szCs w:val="20"/>
                            </w:rPr>
                            <w:t>/</w:t>
                          </w:r>
                          <w:r>
                            <w:rPr>
                              <w:b/>
                              <w:sz w:val="20"/>
                              <w:szCs w:val="20"/>
                            </w:rPr>
                            <w:t>marzo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5ECC3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363C6" w:rsidRPr="00895C86" w:rsidRDefault="008363C6" w:rsidP="008363C6">
                    <w:pPr>
                      <w:spacing w:after="0"/>
                      <w:rPr>
                        <w:rFonts w:cs="Tahoma"/>
                        <w:b/>
                        <w:sz w:val="20"/>
                        <w:szCs w:val="20"/>
                      </w:rPr>
                    </w:pPr>
                    <w:r w:rsidRPr="00895C86">
                      <w:rPr>
                        <w:rFonts w:cs="Tahoma"/>
                        <w:b/>
                        <w:sz w:val="20"/>
                        <w:szCs w:val="20"/>
                      </w:rPr>
                      <w:t>Nº 0</w:t>
                    </w:r>
                    <w:r>
                      <w:rPr>
                        <w:rFonts w:cs="Tahoma"/>
                        <w:b/>
                        <w:sz w:val="20"/>
                        <w:szCs w:val="20"/>
                      </w:rPr>
                      <w:t>6</w:t>
                    </w:r>
                    <w:r w:rsidR="00B24931">
                      <w:rPr>
                        <w:rFonts w:cs="Tahoma"/>
                        <w:b/>
                        <w:sz w:val="20"/>
                        <w:szCs w:val="20"/>
                      </w:rPr>
                      <w:t>4</w:t>
                    </w:r>
                  </w:p>
                  <w:p w:rsidR="008363C6" w:rsidRPr="00895C86" w:rsidRDefault="008363C6" w:rsidP="008363C6">
                    <w:pPr>
                      <w:spacing w:after="0"/>
                      <w:rPr>
                        <w:b/>
                        <w:sz w:val="20"/>
                        <w:szCs w:val="20"/>
                      </w:rPr>
                    </w:pPr>
                    <w:r>
                      <w:rPr>
                        <w:b/>
                        <w:sz w:val="20"/>
                        <w:szCs w:val="20"/>
                      </w:rPr>
                      <w:t>1</w:t>
                    </w:r>
                    <w:r w:rsidR="00B24931">
                      <w:rPr>
                        <w:b/>
                        <w:sz w:val="20"/>
                        <w:szCs w:val="20"/>
                      </w:rPr>
                      <w:t>6</w:t>
                    </w:r>
                    <w:r w:rsidRPr="00895C86">
                      <w:rPr>
                        <w:b/>
                        <w:sz w:val="20"/>
                        <w:szCs w:val="20"/>
                      </w:rPr>
                      <w:t>/</w:t>
                    </w:r>
                    <w:r>
                      <w:rPr>
                        <w:b/>
                        <w:sz w:val="20"/>
                        <w:szCs w:val="20"/>
                      </w:rPr>
                      <w:t>marzo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8AC4A00" wp14:editId="249FAF37">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77470"/>
    <w:rsid w:val="000A176B"/>
    <w:rsid w:val="000C44EA"/>
    <w:rsid w:val="000D2251"/>
    <w:rsid w:val="000D5FF7"/>
    <w:rsid w:val="001210F2"/>
    <w:rsid w:val="0012147D"/>
    <w:rsid w:val="00147F80"/>
    <w:rsid w:val="00165764"/>
    <w:rsid w:val="0017184A"/>
    <w:rsid w:val="00177B42"/>
    <w:rsid w:val="001833A0"/>
    <w:rsid w:val="001934AD"/>
    <w:rsid w:val="001A7CC5"/>
    <w:rsid w:val="001C5FB6"/>
    <w:rsid w:val="001F190F"/>
    <w:rsid w:val="001F4D5E"/>
    <w:rsid w:val="00203815"/>
    <w:rsid w:val="002119FE"/>
    <w:rsid w:val="00231961"/>
    <w:rsid w:val="00234DC3"/>
    <w:rsid w:val="0025363E"/>
    <w:rsid w:val="00261525"/>
    <w:rsid w:val="00262B29"/>
    <w:rsid w:val="00271989"/>
    <w:rsid w:val="002752C0"/>
    <w:rsid w:val="00283DF7"/>
    <w:rsid w:val="002909C1"/>
    <w:rsid w:val="002B4C0C"/>
    <w:rsid w:val="002C0135"/>
    <w:rsid w:val="002C3611"/>
    <w:rsid w:val="002D4B2A"/>
    <w:rsid w:val="002E51AA"/>
    <w:rsid w:val="002F3068"/>
    <w:rsid w:val="00335951"/>
    <w:rsid w:val="00351ACA"/>
    <w:rsid w:val="00352F60"/>
    <w:rsid w:val="00363FEA"/>
    <w:rsid w:val="003664B1"/>
    <w:rsid w:val="00375014"/>
    <w:rsid w:val="00387E1D"/>
    <w:rsid w:val="00390438"/>
    <w:rsid w:val="003B2261"/>
    <w:rsid w:val="003C13A5"/>
    <w:rsid w:val="003C22B9"/>
    <w:rsid w:val="003C416F"/>
    <w:rsid w:val="003E543A"/>
    <w:rsid w:val="003F56C6"/>
    <w:rsid w:val="00403D81"/>
    <w:rsid w:val="00431A03"/>
    <w:rsid w:val="0045032C"/>
    <w:rsid w:val="00464471"/>
    <w:rsid w:val="00467183"/>
    <w:rsid w:val="00485F61"/>
    <w:rsid w:val="004A66AF"/>
    <w:rsid w:val="004B60DB"/>
    <w:rsid w:val="004C74E5"/>
    <w:rsid w:val="004E4E3C"/>
    <w:rsid w:val="004F5702"/>
    <w:rsid w:val="005035E4"/>
    <w:rsid w:val="005224D4"/>
    <w:rsid w:val="0053207E"/>
    <w:rsid w:val="00551825"/>
    <w:rsid w:val="005840F1"/>
    <w:rsid w:val="005870CC"/>
    <w:rsid w:val="005C5551"/>
    <w:rsid w:val="006314AC"/>
    <w:rsid w:val="0065740E"/>
    <w:rsid w:val="00690D90"/>
    <w:rsid w:val="0069764F"/>
    <w:rsid w:val="006A4A7B"/>
    <w:rsid w:val="006B20FD"/>
    <w:rsid w:val="006C026E"/>
    <w:rsid w:val="006D2827"/>
    <w:rsid w:val="006F2469"/>
    <w:rsid w:val="00733295"/>
    <w:rsid w:val="00757311"/>
    <w:rsid w:val="007576BB"/>
    <w:rsid w:val="00767E0E"/>
    <w:rsid w:val="0077267B"/>
    <w:rsid w:val="007A0ED3"/>
    <w:rsid w:val="007A7DC5"/>
    <w:rsid w:val="007B3F37"/>
    <w:rsid w:val="007D5F51"/>
    <w:rsid w:val="008363C6"/>
    <w:rsid w:val="008419AE"/>
    <w:rsid w:val="0086741A"/>
    <w:rsid w:val="0087100F"/>
    <w:rsid w:val="00874434"/>
    <w:rsid w:val="008874BA"/>
    <w:rsid w:val="0089256F"/>
    <w:rsid w:val="00892588"/>
    <w:rsid w:val="00895F09"/>
    <w:rsid w:val="008D0750"/>
    <w:rsid w:val="008E56AE"/>
    <w:rsid w:val="00913F61"/>
    <w:rsid w:val="0093570E"/>
    <w:rsid w:val="00956C6C"/>
    <w:rsid w:val="00956D45"/>
    <w:rsid w:val="009A1571"/>
    <w:rsid w:val="009B2408"/>
    <w:rsid w:val="009B3D15"/>
    <w:rsid w:val="009C37E3"/>
    <w:rsid w:val="009D4284"/>
    <w:rsid w:val="009E3E8F"/>
    <w:rsid w:val="00A012C3"/>
    <w:rsid w:val="00A12C1E"/>
    <w:rsid w:val="00A220B7"/>
    <w:rsid w:val="00A43A9A"/>
    <w:rsid w:val="00A45CD6"/>
    <w:rsid w:val="00A47269"/>
    <w:rsid w:val="00A4753B"/>
    <w:rsid w:val="00A52CC9"/>
    <w:rsid w:val="00A54D87"/>
    <w:rsid w:val="00A55399"/>
    <w:rsid w:val="00A81E60"/>
    <w:rsid w:val="00A94F9E"/>
    <w:rsid w:val="00AA27C4"/>
    <w:rsid w:val="00AC2872"/>
    <w:rsid w:val="00AD3981"/>
    <w:rsid w:val="00AE53A6"/>
    <w:rsid w:val="00B17511"/>
    <w:rsid w:val="00B223AD"/>
    <w:rsid w:val="00B24931"/>
    <w:rsid w:val="00B3049E"/>
    <w:rsid w:val="00B52447"/>
    <w:rsid w:val="00B73042"/>
    <w:rsid w:val="00B752AA"/>
    <w:rsid w:val="00B76EFC"/>
    <w:rsid w:val="00B902F5"/>
    <w:rsid w:val="00BB74BD"/>
    <w:rsid w:val="00BC10DB"/>
    <w:rsid w:val="00BC4599"/>
    <w:rsid w:val="00BD08EC"/>
    <w:rsid w:val="00BD16F2"/>
    <w:rsid w:val="00BE2076"/>
    <w:rsid w:val="00BE4DCB"/>
    <w:rsid w:val="00C42C0E"/>
    <w:rsid w:val="00C43B3A"/>
    <w:rsid w:val="00C50504"/>
    <w:rsid w:val="00C6352A"/>
    <w:rsid w:val="00C711BD"/>
    <w:rsid w:val="00C85D12"/>
    <w:rsid w:val="00C909D3"/>
    <w:rsid w:val="00CB0C08"/>
    <w:rsid w:val="00CC41B3"/>
    <w:rsid w:val="00CC4DE7"/>
    <w:rsid w:val="00CD3EEF"/>
    <w:rsid w:val="00CE2EB4"/>
    <w:rsid w:val="00CF1101"/>
    <w:rsid w:val="00CF5DD2"/>
    <w:rsid w:val="00CF7DF6"/>
    <w:rsid w:val="00D0090C"/>
    <w:rsid w:val="00D1207A"/>
    <w:rsid w:val="00D23EB6"/>
    <w:rsid w:val="00D25301"/>
    <w:rsid w:val="00D316B9"/>
    <w:rsid w:val="00D415A4"/>
    <w:rsid w:val="00D41E5C"/>
    <w:rsid w:val="00D547D6"/>
    <w:rsid w:val="00D76E94"/>
    <w:rsid w:val="00D84737"/>
    <w:rsid w:val="00D8487E"/>
    <w:rsid w:val="00DC6418"/>
    <w:rsid w:val="00DD23AA"/>
    <w:rsid w:val="00E00BEA"/>
    <w:rsid w:val="00E06660"/>
    <w:rsid w:val="00E11D0D"/>
    <w:rsid w:val="00E3758E"/>
    <w:rsid w:val="00E452E7"/>
    <w:rsid w:val="00E62620"/>
    <w:rsid w:val="00E7592D"/>
    <w:rsid w:val="00E77B0C"/>
    <w:rsid w:val="00E9288C"/>
    <w:rsid w:val="00EA059B"/>
    <w:rsid w:val="00EA3782"/>
    <w:rsid w:val="00EA4269"/>
    <w:rsid w:val="00ED15F2"/>
    <w:rsid w:val="00ED1881"/>
    <w:rsid w:val="00F00E77"/>
    <w:rsid w:val="00F271A5"/>
    <w:rsid w:val="00F40E6C"/>
    <w:rsid w:val="00F73609"/>
    <w:rsid w:val="00F82F40"/>
    <w:rsid w:val="00F8694D"/>
    <w:rsid w:val="00F900FD"/>
    <w:rsid w:val="00F93F7C"/>
    <w:rsid w:val="00FB5DEA"/>
    <w:rsid w:val="00FC70E5"/>
    <w:rsid w:val="00FD3A90"/>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E53965-A15A-458F-B62C-B1E5CB8D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liayelag@hotmail.co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yperlink" Target="http://www.minvivienda.gov.co" TargetMode="External"/><Relationship Id="rId2" Type="http://schemas.openxmlformats.org/officeDocument/2006/relationships/styles" Target="styles.xml"/><Relationship Id="rId16" Type="http://schemas.openxmlformats.org/officeDocument/2006/relationships/hyperlink" Target="http://www.minvivienda.gov.co" TargetMode="External"/><Relationship Id="rId20" Type="http://schemas.openxmlformats.org/officeDocument/2006/relationships/hyperlink" Target="http://www.pasto.gov.co/%20tramites%20y%20servici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3752</Words>
  <Characters>20638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3</cp:revision>
  <cp:lastPrinted>2019-03-15T23:05:00Z</cp:lastPrinted>
  <dcterms:created xsi:type="dcterms:W3CDTF">2019-03-15T23:04:00Z</dcterms:created>
  <dcterms:modified xsi:type="dcterms:W3CDTF">2019-03-15T23:13:00Z</dcterms:modified>
</cp:coreProperties>
</file>