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33F" w:rsidRPr="0097233F" w:rsidRDefault="00191C32" w:rsidP="002E312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97233F">
        <w:rPr>
          <w:rFonts w:ascii="Century Gothic" w:eastAsia="Calibri" w:hAnsi="Century Gothic" w:cs="Calibri"/>
          <w:b/>
          <w:sz w:val="22"/>
          <w:szCs w:val="22"/>
          <w:lang w:val="es-ES_tradnl" w:eastAsia="ar-SA"/>
        </w:rPr>
        <w:t xml:space="preserve">EN MESA DE TRABAJO CORREGIDORES DE PASTO CON SECRETARÍAS DE GOBIERNO Y PLANEACIÓN ABORDARON </w:t>
      </w:r>
      <w:r w:rsidR="0097233F" w:rsidRPr="0097233F">
        <w:rPr>
          <w:rFonts w:ascii="Century Gothic" w:eastAsia="Calibri" w:hAnsi="Century Gothic" w:cs="Calibri"/>
          <w:b/>
          <w:sz w:val="22"/>
          <w:szCs w:val="22"/>
          <w:lang w:val="es-ES_tradnl" w:eastAsia="ar-SA"/>
        </w:rPr>
        <w:t>SITUACIÓN DE CONSTRUCCIONES EN TERRITORIOS INDÍGENAS</w:t>
      </w:r>
    </w:p>
    <w:p w:rsidR="00C527B7" w:rsidRPr="00191C32" w:rsidRDefault="0097233F" w:rsidP="0097233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217555" cy="318466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UNIÓN CON CORREGIDORES SECRETARÍA DE GOBIERNO.jpg"/>
                    <pic:cNvPicPr/>
                  </pic:nvPicPr>
                  <pic:blipFill rotWithShape="1">
                    <a:blip r:embed="rId7" cstate="print">
                      <a:extLst>
                        <a:ext uri="{28A0092B-C50C-407E-A947-70E740481C1C}">
                          <a14:useLocalDpi xmlns:a14="http://schemas.microsoft.com/office/drawing/2010/main" val="0"/>
                        </a:ext>
                      </a:extLst>
                    </a:blip>
                    <a:srcRect t="18617"/>
                    <a:stretch/>
                  </pic:blipFill>
                  <pic:spPr bwMode="auto">
                    <a:xfrm>
                      <a:off x="0" y="0"/>
                      <a:ext cx="5220190" cy="3186273"/>
                    </a:xfrm>
                    <a:prstGeom prst="rect">
                      <a:avLst/>
                    </a:prstGeom>
                    <a:ln>
                      <a:noFill/>
                    </a:ln>
                    <a:extLst>
                      <a:ext uri="{53640926-AAD7-44D8-BBD7-CCE9431645EC}">
                        <a14:shadowObscured xmlns:a14="http://schemas.microsoft.com/office/drawing/2010/main"/>
                      </a:ext>
                    </a:extLst>
                  </pic:spPr>
                </pic:pic>
              </a:graphicData>
            </a:graphic>
          </wp:inline>
        </w:drawing>
      </w:r>
    </w:p>
    <w:p w:rsidR="00C870A6" w:rsidRPr="00C870A6" w:rsidRDefault="00C870A6"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70A6">
        <w:rPr>
          <w:rFonts w:ascii="Century Gothic" w:eastAsia="Calibri" w:hAnsi="Century Gothic" w:cs="Calibri"/>
          <w:sz w:val="22"/>
          <w:szCs w:val="22"/>
          <w:lang w:val="es-ES_tradnl" w:eastAsia="ar-SA"/>
        </w:rPr>
        <w:t xml:space="preserve">La Alcaldía de Pasto, a través de las </w:t>
      </w:r>
      <w:r>
        <w:rPr>
          <w:rFonts w:ascii="Century Gothic" w:eastAsia="Calibri" w:hAnsi="Century Gothic" w:cs="Calibri"/>
          <w:sz w:val="22"/>
          <w:szCs w:val="22"/>
          <w:lang w:val="es-ES_tradnl" w:eastAsia="ar-SA"/>
        </w:rPr>
        <w:t>s</w:t>
      </w:r>
      <w:r w:rsidRPr="00C870A6">
        <w:rPr>
          <w:rFonts w:ascii="Century Gothic" w:eastAsia="Calibri" w:hAnsi="Century Gothic" w:cs="Calibri"/>
          <w:sz w:val="22"/>
          <w:szCs w:val="22"/>
          <w:lang w:val="es-ES_tradnl" w:eastAsia="ar-SA"/>
        </w:rPr>
        <w:t xml:space="preserve">ecretarías de Gobierno y Planeación en articulación con la Policía Metropolitana, Curadurías urbanas, Líderes de los cabildos indígenas y corregidores del municipio, realizó una mesa de trabajo para poner en conocimiento la problemática </w:t>
      </w:r>
      <w:r>
        <w:rPr>
          <w:rFonts w:ascii="Century Gothic" w:eastAsia="Calibri" w:hAnsi="Century Gothic" w:cs="Calibri"/>
          <w:sz w:val="22"/>
          <w:szCs w:val="22"/>
          <w:lang w:val="es-ES_tradnl" w:eastAsia="ar-SA"/>
        </w:rPr>
        <w:t xml:space="preserve">derivada por </w:t>
      </w:r>
      <w:r w:rsidRPr="00C870A6">
        <w:rPr>
          <w:rFonts w:ascii="Century Gothic" w:eastAsia="Calibri" w:hAnsi="Century Gothic" w:cs="Calibri"/>
          <w:sz w:val="22"/>
          <w:szCs w:val="22"/>
          <w:lang w:val="es-ES_tradnl" w:eastAsia="ar-SA"/>
        </w:rPr>
        <w:t>las construcciones que se están realizando sin</w:t>
      </w:r>
      <w:r>
        <w:rPr>
          <w:rFonts w:ascii="Century Gothic" w:eastAsia="Calibri" w:hAnsi="Century Gothic" w:cs="Calibri"/>
          <w:sz w:val="22"/>
          <w:szCs w:val="22"/>
          <w:lang w:val="es-ES_tradnl" w:eastAsia="ar-SA"/>
        </w:rPr>
        <w:t xml:space="preserve"> la respectiva</w:t>
      </w:r>
      <w:r w:rsidRPr="00C870A6">
        <w:rPr>
          <w:rFonts w:ascii="Century Gothic" w:eastAsia="Calibri" w:hAnsi="Century Gothic" w:cs="Calibri"/>
          <w:sz w:val="22"/>
          <w:szCs w:val="22"/>
          <w:lang w:val="es-ES_tradnl" w:eastAsia="ar-SA"/>
        </w:rPr>
        <w:t xml:space="preserve"> licencia en las zonas rurales.</w:t>
      </w:r>
    </w:p>
    <w:p w:rsidR="00191C32" w:rsidRDefault="00C870A6"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70A6">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Pr="00C870A6">
        <w:rPr>
          <w:rFonts w:ascii="Century Gothic" w:eastAsia="Calibri" w:hAnsi="Century Gothic" w:cs="Calibri"/>
          <w:sz w:val="22"/>
          <w:szCs w:val="22"/>
          <w:lang w:val="es-ES_tradnl" w:eastAsia="ar-SA"/>
        </w:rPr>
        <w:t xml:space="preserve">ubsecretario de Control Diego Hidalgo indicó </w:t>
      </w:r>
      <w:r w:rsidR="00793733">
        <w:rPr>
          <w:rFonts w:ascii="Century Gothic" w:eastAsia="Calibri" w:hAnsi="Century Gothic" w:cs="Calibri"/>
          <w:sz w:val="22"/>
          <w:szCs w:val="22"/>
          <w:lang w:val="es-ES_tradnl" w:eastAsia="ar-SA"/>
        </w:rPr>
        <w:t>que lo</w:t>
      </w:r>
      <w:r w:rsidRPr="00C870A6">
        <w:rPr>
          <w:rFonts w:ascii="Century Gothic" w:eastAsia="Calibri" w:hAnsi="Century Gothic" w:cs="Calibri"/>
          <w:sz w:val="22"/>
          <w:szCs w:val="22"/>
          <w:lang w:val="es-ES_tradnl" w:eastAsia="ar-SA"/>
        </w:rPr>
        <w:t xml:space="preserve"> que se pretende con esta primera mesa de trabajo es realizar una articulación y un trabajo mancomunado para hacer un mayor control y vigilancia a las edificaciones de estas construcciones que se realizan ilegalmente en la zona rural</w:t>
      </w:r>
      <w:r w:rsidR="00191C32">
        <w:rPr>
          <w:rFonts w:ascii="Century Gothic" w:eastAsia="Calibri" w:hAnsi="Century Gothic" w:cs="Calibri"/>
          <w:sz w:val="22"/>
          <w:szCs w:val="22"/>
          <w:lang w:val="es-ES_tradnl" w:eastAsia="ar-SA"/>
        </w:rPr>
        <w:t xml:space="preserve">. </w:t>
      </w:r>
    </w:p>
    <w:p w:rsidR="00C870A6" w:rsidRPr="00C870A6" w:rsidRDefault="00C870A6"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70A6">
        <w:rPr>
          <w:rFonts w:ascii="Century Gothic" w:eastAsia="Calibri" w:hAnsi="Century Gothic" w:cs="Calibri"/>
          <w:sz w:val="22"/>
          <w:szCs w:val="22"/>
          <w:lang w:val="es-ES_tradnl" w:eastAsia="ar-SA"/>
        </w:rPr>
        <w:t>“La Secretaria de Planeación tiene a su cargo las unidades de planificación rural que son las normativas que se llevan a cabo dentro de esta zona rural, por lo cual tiene una tarea importante para ir aclarando todo el tema de uso de suelos, el índice de ocupación, el índice de construcción en dichas áreas y dichos sectores” puntualiz</w:t>
      </w:r>
      <w:r w:rsidR="00191C32">
        <w:rPr>
          <w:rFonts w:ascii="Century Gothic" w:eastAsia="Calibri" w:hAnsi="Century Gothic" w:cs="Calibri"/>
          <w:sz w:val="22"/>
          <w:szCs w:val="22"/>
          <w:lang w:val="es-ES_tradnl" w:eastAsia="ar-SA"/>
        </w:rPr>
        <w:t>ó</w:t>
      </w:r>
      <w:r w:rsidRPr="00C870A6">
        <w:rPr>
          <w:rFonts w:ascii="Century Gothic" w:eastAsia="Calibri" w:hAnsi="Century Gothic" w:cs="Calibri"/>
          <w:sz w:val="22"/>
          <w:szCs w:val="22"/>
          <w:lang w:val="es-ES_tradnl" w:eastAsia="ar-SA"/>
        </w:rPr>
        <w:t xml:space="preserve"> el </w:t>
      </w:r>
      <w:r w:rsidR="00191C32">
        <w:rPr>
          <w:rFonts w:ascii="Century Gothic" w:eastAsia="Calibri" w:hAnsi="Century Gothic" w:cs="Calibri"/>
          <w:sz w:val="22"/>
          <w:szCs w:val="22"/>
          <w:lang w:val="es-ES_tradnl" w:eastAsia="ar-SA"/>
        </w:rPr>
        <w:t>s</w:t>
      </w:r>
      <w:r w:rsidRPr="00C870A6">
        <w:rPr>
          <w:rFonts w:ascii="Century Gothic" w:eastAsia="Calibri" w:hAnsi="Century Gothic" w:cs="Calibri"/>
          <w:sz w:val="22"/>
          <w:szCs w:val="22"/>
          <w:lang w:val="es-ES_tradnl" w:eastAsia="ar-SA"/>
        </w:rPr>
        <w:t>ubsecretario de Control Diego Hidalgo</w:t>
      </w:r>
    </w:p>
    <w:p w:rsidR="00C870A6" w:rsidRPr="00C870A6" w:rsidRDefault="00C870A6"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70A6">
        <w:rPr>
          <w:rFonts w:ascii="Century Gothic" w:eastAsia="Calibri" w:hAnsi="Century Gothic" w:cs="Calibri"/>
          <w:sz w:val="22"/>
          <w:szCs w:val="22"/>
          <w:lang w:val="es-ES_tradnl" w:eastAsia="ar-SA"/>
        </w:rPr>
        <w:t xml:space="preserve">Por su parte, Juan Francisco </w:t>
      </w:r>
      <w:proofErr w:type="spellStart"/>
      <w:r w:rsidRPr="00C870A6">
        <w:rPr>
          <w:rFonts w:ascii="Century Gothic" w:eastAsia="Calibri" w:hAnsi="Century Gothic" w:cs="Calibri"/>
          <w:sz w:val="22"/>
          <w:szCs w:val="22"/>
          <w:lang w:val="es-ES_tradnl" w:eastAsia="ar-SA"/>
        </w:rPr>
        <w:t>Calpa</w:t>
      </w:r>
      <w:proofErr w:type="spellEnd"/>
      <w:r w:rsidRPr="00C870A6">
        <w:rPr>
          <w:rFonts w:ascii="Century Gothic" w:eastAsia="Calibri" w:hAnsi="Century Gothic" w:cs="Calibri"/>
          <w:sz w:val="22"/>
          <w:szCs w:val="22"/>
          <w:lang w:val="es-ES_tradnl" w:eastAsia="ar-SA"/>
        </w:rPr>
        <w:t xml:space="preserve"> </w:t>
      </w:r>
      <w:proofErr w:type="spellStart"/>
      <w:r w:rsidRPr="00C870A6">
        <w:rPr>
          <w:rFonts w:ascii="Century Gothic" w:eastAsia="Calibri" w:hAnsi="Century Gothic" w:cs="Calibri"/>
          <w:sz w:val="22"/>
          <w:szCs w:val="22"/>
          <w:lang w:val="es-ES_tradnl" w:eastAsia="ar-SA"/>
        </w:rPr>
        <w:t>Jua</w:t>
      </w:r>
      <w:r w:rsidR="00191C32">
        <w:rPr>
          <w:rFonts w:ascii="Century Gothic" w:eastAsia="Calibri" w:hAnsi="Century Gothic" w:cs="Calibri"/>
          <w:sz w:val="22"/>
          <w:szCs w:val="22"/>
          <w:lang w:val="es-ES_tradnl" w:eastAsia="ar-SA"/>
        </w:rPr>
        <w:t>j</w:t>
      </w:r>
      <w:r w:rsidRPr="00C870A6">
        <w:rPr>
          <w:rFonts w:ascii="Century Gothic" w:eastAsia="Calibri" w:hAnsi="Century Gothic" w:cs="Calibri"/>
          <w:sz w:val="22"/>
          <w:szCs w:val="22"/>
          <w:lang w:val="es-ES_tradnl" w:eastAsia="ar-SA"/>
        </w:rPr>
        <w:t>inoy</w:t>
      </w:r>
      <w:proofErr w:type="spellEnd"/>
      <w:r w:rsidRPr="00C870A6">
        <w:rPr>
          <w:rFonts w:ascii="Century Gothic" w:eastAsia="Calibri" w:hAnsi="Century Gothic" w:cs="Calibri"/>
          <w:sz w:val="22"/>
          <w:szCs w:val="22"/>
          <w:lang w:val="es-ES_tradnl" w:eastAsia="ar-SA"/>
        </w:rPr>
        <w:t xml:space="preserve"> </w:t>
      </w:r>
      <w:r w:rsidR="00191C32">
        <w:rPr>
          <w:rFonts w:ascii="Century Gothic" w:eastAsia="Calibri" w:hAnsi="Century Gothic" w:cs="Calibri"/>
          <w:sz w:val="22"/>
          <w:szCs w:val="22"/>
          <w:lang w:val="es-ES_tradnl" w:eastAsia="ar-SA"/>
        </w:rPr>
        <w:t>c</w:t>
      </w:r>
      <w:r w:rsidRPr="00C870A6">
        <w:rPr>
          <w:rFonts w:ascii="Century Gothic" w:eastAsia="Calibri" w:hAnsi="Century Gothic" w:cs="Calibri"/>
          <w:sz w:val="22"/>
          <w:szCs w:val="22"/>
          <w:lang w:val="es-ES_tradnl" w:eastAsia="ar-SA"/>
        </w:rPr>
        <w:t xml:space="preserve">orregidor de Catambuco, </w:t>
      </w:r>
      <w:r w:rsidR="00191C32" w:rsidRPr="00C870A6">
        <w:rPr>
          <w:rFonts w:ascii="Century Gothic" w:eastAsia="Calibri" w:hAnsi="Century Gothic" w:cs="Calibri"/>
          <w:sz w:val="22"/>
          <w:szCs w:val="22"/>
          <w:lang w:val="es-ES_tradnl" w:eastAsia="ar-SA"/>
        </w:rPr>
        <w:t>expres</w:t>
      </w:r>
      <w:r w:rsidR="00191C32">
        <w:rPr>
          <w:rFonts w:ascii="Century Gothic" w:eastAsia="Calibri" w:hAnsi="Century Gothic" w:cs="Calibri"/>
          <w:sz w:val="22"/>
          <w:szCs w:val="22"/>
          <w:lang w:val="es-ES_tradnl" w:eastAsia="ar-SA"/>
        </w:rPr>
        <w:t>ó</w:t>
      </w:r>
      <w:r w:rsidR="00191C32" w:rsidRPr="00C870A6">
        <w:rPr>
          <w:rFonts w:ascii="Century Gothic" w:eastAsia="Calibri" w:hAnsi="Century Gothic" w:cs="Calibri"/>
          <w:sz w:val="22"/>
          <w:szCs w:val="22"/>
          <w:lang w:val="es-ES_tradnl" w:eastAsia="ar-SA"/>
        </w:rPr>
        <w:t xml:space="preserve"> que</w:t>
      </w:r>
      <w:r w:rsidRPr="00C870A6">
        <w:rPr>
          <w:rFonts w:ascii="Century Gothic" w:eastAsia="Calibri" w:hAnsi="Century Gothic" w:cs="Calibri"/>
          <w:sz w:val="22"/>
          <w:szCs w:val="22"/>
          <w:lang w:val="es-ES_tradnl" w:eastAsia="ar-SA"/>
        </w:rPr>
        <w:t xml:space="preserve"> son temas muy puntuales y de </w:t>
      </w:r>
      <w:r w:rsidR="00191C32" w:rsidRPr="00C870A6">
        <w:rPr>
          <w:rFonts w:ascii="Century Gothic" w:eastAsia="Calibri" w:hAnsi="Century Gothic" w:cs="Calibri"/>
          <w:sz w:val="22"/>
          <w:szCs w:val="22"/>
          <w:lang w:val="es-ES_tradnl" w:eastAsia="ar-SA"/>
        </w:rPr>
        <w:t>importancia los</w:t>
      </w:r>
      <w:r w:rsidRPr="00C870A6">
        <w:rPr>
          <w:rFonts w:ascii="Century Gothic" w:eastAsia="Calibri" w:hAnsi="Century Gothic" w:cs="Calibri"/>
          <w:sz w:val="22"/>
          <w:szCs w:val="22"/>
          <w:lang w:val="es-ES_tradnl" w:eastAsia="ar-SA"/>
        </w:rPr>
        <w:t xml:space="preserve"> que se trataron</w:t>
      </w:r>
      <w:r w:rsidR="00191C32">
        <w:rPr>
          <w:rFonts w:ascii="Century Gothic" w:eastAsia="Calibri" w:hAnsi="Century Gothic" w:cs="Calibri"/>
          <w:sz w:val="22"/>
          <w:szCs w:val="22"/>
          <w:lang w:val="es-ES_tradnl" w:eastAsia="ar-SA"/>
        </w:rPr>
        <w:t xml:space="preserve"> durante esta reunión. </w:t>
      </w:r>
      <w:r w:rsidRPr="00C870A6">
        <w:rPr>
          <w:rFonts w:ascii="Century Gothic" w:eastAsia="Calibri" w:hAnsi="Century Gothic" w:cs="Calibri"/>
          <w:sz w:val="22"/>
          <w:szCs w:val="22"/>
          <w:lang w:val="es-ES_tradnl" w:eastAsia="ar-SA"/>
        </w:rPr>
        <w:t xml:space="preserve"> “</w:t>
      </w:r>
      <w:r w:rsidR="00191C32">
        <w:rPr>
          <w:rFonts w:ascii="Century Gothic" w:eastAsia="Calibri" w:hAnsi="Century Gothic" w:cs="Calibri"/>
          <w:sz w:val="22"/>
          <w:szCs w:val="22"/>
          <w:lang w:val="es-ES_tradnl" w:eastAsia="ar-SA"/>
        </w:rPr>
        <w:t>E</w:t>
      </w:r>
      <w:r w:rsidRPr="00C870A6">
        <w:rPr>
          <w:rFonts w:ascii="Century Gothic" w:eastAsia="Calibri" w:hAnsi="Century Gothic" w:cs="Calibri"/>
          <w:sz w:val="22"/>
          <w:szCs w:val="22"/>
          <w:lang w:val="es-ES_tradnl" w:eastAsia="ar-SA"/>
        </w:rPr>
        <w:t>ste tipo de mesas de trabajo donde se presenta el di</w:t>
      </w:r>
      <w:r w:rsidR="00191C32">
        <w:rPr>
          <w:rFonts w:ascii="Century Gothic" w:eastAsia="Calibri" w:hAnsi="Century Gothic" w:cs="Calibri"/>
          <w:sz w:val="22"/>
          <w:szCs w:val="22"/>
          <w:lang w:val="es-ES_tradnl" w:eastAsia="ar-SA"/>
        </w:rPr>
        <w:t>á</w:t>
      </w:r>
      <w:r w:rsidRPr="00C870A6">
        <w:rPr>
          <w:rFonts w:ascii="Century Gothic" w:eastAsia="Calibri" w:hAnsi="Century Gothic" w:cs="Calibri"/>
          <w:sz w:val="22"/>
          <w:szCs w:val="22"/>
          <w:lang w:val="es-ES_tradnl" w:eastAsia="ar-SA"/>
        </w:rPr>
        <w:t xml:space="preserve">logo nos permite realmente avanzar en ese camino de entendimiento con las comunidades indígenas, también en algunos casos o llamados de atención para algunas funciones o situaciones que se puedan presentar </w:t>
      </w:r>
      <w:r w:rsidR="00191C32" w:rsidRPr="00C870A6">
        <w:rPr>
          <w:rFonts w:ascii="Century Gothic" w:eastAsia="Calibri" w:hAnsi="Century Gothic" w:cs="Calibri"/>
          <w:sz w:val="22"/>
          <w:szCs w:val="22"/>
          <w:lang w:val="es-ES_tradnl" w:eastAsia="ar-SA"/>
        </w:rPr>
        <w:t>y que</w:t>
      </w:r>
      <w:r w:rsidRPr="00C870A6">
        <w:rPr>
          <w:rFonts w:ascii="Century Gothic" w:eastAsia="Calibri" w:hAnsi="Century Gothic" w:cs="Calibri"/>
          <w:sz w:val="22"/>
          <w:szCs w:val="22"/>
          <w:lang w:val="es-ES_tradnl" w:eastAsia="ar-SA"/>
        </w:rPr>
        <w:t xml:space="preserve"> requieran de atención inmediata por parte de </w:t>
      </w:r>
      <w:r w:rsidR="00191C32">
        <w:rPr>
          <w:rFonts w:ascii="Century Gothic" w:eastAsia="Calibri" w:hAnsi="Century Gothic" w:cs="Calibri"/>
          <w:sz w:val="22"/>
          <w:szCs w:val="22"/>
          <w:lang w:val="es-ES_tradnl" w:eastAsia="ar-SA"/>
        </w:rPr>
        <w:t>c</w:t>
      </w:r>
      <w:r w:rsidRPr="00C870A6">
        <w:rPr>
          <w:rFonts w:ascii="Century Gothic" w:eastAsia="Calibri" w:hAnsi="Century Gothic" w:cs="Calibri"/>
          <w:sz w:val="22"/>
          <w:szCs w:val="22"/>
          <w:lang w:val="es-ES_tradnl" w:eastAsia="ar-SA"/>
        </w:rPr>
        <w:t>orregidores, de la Policía Nacional, Planeación</w:t>
      </w:r>
      <w:r w:rsidR="00191C32">
        <w:rPr>
          <w:rFonts w:ascii="Century Gothic" w:eastAsia="Calibri" w:hAnsi="Century Gothic" w:cs="Calibri"/>
          <w:sz w:val="22"/>
          <w:szCs w:val="22"/>
          <w:lang w:val="es-ES_tradnl" w:eastAsia="ar-SA"/>
        </w:rPr>
        <w:t xml:space="preserve"> o </w:t>
      </w:r>
      <w:r w:rsidRPr="00C870A6">
        <w:rPr>
          <w:rFonts w:ascii="Century Gothic" w:eastAsia="Calibri" w:hAnsi="Century Gothic" w:cs="Calibri"/>
          <w:sz w:val="22"/>
          <w:szCs w:val="22"/>
          <w:lang w:val="es-ES_tradnl" w:eastAsia="ar-SA"/>
        </w:rPr>
        <w:t xml:space="preserve">Control </w:t>
      </w:r>
      <w:r w:rsidR="00191C32">
        <w:rPr>
          <w:rFonts w:ascii="Century Gothic" w:eastAsia="Calibri" w:hAnsi="Century Gothic" w:cs="Calibri"/>
          <w:sz w:val="22"/>
          <w:szCs w:val="22"/>
          <w:lang w:val="es-ES_tradnl" w:eastAsia="ar-SA"/>
        </w:rPr>
        <w:t>F</w:t>
      </w:r>
      <w:r w:rsidRPr="00C870A6">
        <w:rPr>
          <w:rFonts w:ascii="Century Gothic" w:eastAsia="Calibri" w:hAnsi="Century Gothic" w:cs="Calibri"/>
          <w:sz w:val="22"/>
          <w:szCs w:val="22"/>
          <w:lang w:val="es-ES_tradnl" w:eastAsia="ar-SA"/>
        </w:rPr>
        <w:t xml:space="preserve">ísico para atenderlas </w:t>
      </w:r>
      <w:r w:rsidR="00191C32">
        <w:rPr>
          <w:rFonts w:ascii="Century Gothic" w:eastAsia="Calibri" w:hAnsi="Century Gothic" w:cs="Calibri"/>
          <w:sz w:val="22"/>
          <w:szCs w:val="22"/>
          <w:lang w:val="es-ES_tradnl" w:eastAsia="ar-SA"/>
        </w:rPr>
        <w:t xml:space="preserve">a fin de realizar una vigilancia del </w:t>
      </w:r>
      <w:r w:rsidRPr="00C870A6">
        <w:rPr>
          <w:rFonts w:ascii="Century Gothic" w:eastAsia="Calibri" w:hAnsi="Century Gothic" w:cs="Calibri"/>
          <w:sz w:val="22"/>
          <w:szCs w:val="22"/>
          <w:lang w:val="es-ES_tradnl" w:eastAsia="ar-SA"/>
        </w:rPr>
        <w:t>urbanismo</w:t>
      </w:r>
      <w:r w:rsidR="00191C32">
        <w:rPr>
          <w:rFonts w:ascii="Century Gothic" w:eastAsia="Calibri" w:hAnsi="Century Gothic" w:cs="Calibri"/>
          <w:sz w:val="22"/>
          <w:szCs w:val="22"/>
          <w:lang w:val="es-ES_tradnl" w:eastAsia="ar-SA"/>
        </w:rPr>
        <w:t xml:space="preserve">”, </w:t>
      </w:r>
      <w:r w:rsidRPr="00C870A6">
        <w:rPr>
          <w:rFonts w:ascii="Century Gothic" w:eastAsia="Calibri" w:hAnsi="Century Gothic" w:cs="Calibri"/>
          <w:sz w:val="22"/>
          <w:szCs w:val="22"/>
          <w:lang w:val="es-ES_tradnl" w:eastAsia="ar-SA"/>
        </w:rPr>
        <w:t>recalcó</w:t>
      </w:r>
      <w:r w:rsidR="00191C32">
        <w:rPr>
          <w:rFonts w:ascii="Century Gothic" w:eastAsia="Calibri" w:hAnsi="Century Gothic" w:cs="Calibri"/>
          <w:sz w:val="22"/>
          <w:szCs w:val="22"/>
          <w:lang w:val="es-ES_tradnl" w:eastAsia="ar-SA"/>
        </w:rPr>
        <w:t xml:space="preserve">. </w:t>
      </w:r>
    </w:p>
    <w:p w:rsidR="00C870A6" w:rsidRPr="00C870A6" w:rsidRDefault="00191C32"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Así mismo </w:t>
      </w:r>
      <w:r w:rsidRPr="00C870A6">
        <w:rPr>
          <w:rFonts w:ascii="Century Gothic" w:eastAsia="Calibri" w:hAnsi="Century Gothic" w:cs="Calibri"/>
          <w:sz w:val="22"/>
          <w:szCs w:val="22"/>
          <w:lang w:val="es-ES_tradnl" w:eastAsia="ar-SA"/>
        </w:rPr>
        <w:t>Efrén</w:t>
      </w:r>
      <w:r w:rsidR="00C870A6" w:rsidRPr="00C870A6">
        <w:rPr>
          <w:rFonts w:ascii="Century Gothic" w:eastAsia="Calibri" w:hAnsi="Century Gothic" w:cs="Calibri"/>
          <w:sz w:val="22"/>
          <w:szCs w:val="22"/>
          <w:lang w:val="es-ES_tradnl" w:eastAsia="ar-SA"/>
        </w:rPr>
        <w:t xml:space="preserve"> Achicanoy Gobernador </w:t>
      </w:r>
      <w:r w:rsidRPr="00C870A6">
        <w:rPr>
          <w:rFonts w:ascii="Century Gothic" w:eastAsia="Calibri" w:hAnsi="Century Gothic" w:cs="Calibri"/>
          <w:sz w:val="22"/>
          <w:szCs w:val="22"/>
          <w:lang w:val="es-ES_tradnl" w:eastAsia="ar-SA"/>
        </w:rPr>
        <w:t>indígena</w:t>
      </w:r>
      <w:r w:rsidR="00C870A6" w:rsidRPr="00C870A6">
        <w:rPr>
          <w:rFonts w:ascii="Century Gothic" w:eastAsia="Calibri" w:hAnsi="Century Gothic" w:cs="Calibri"/>
          <w:sz w:val="22"/>
          <w:szCs w:val="22"/>
          <w:lang w:val="es-ES_tradnl" w:eastAsia="ar-SA"/>
        </w:rPr>
        <w:t xml:space="preserve"> de la comunidad del corregimiento de Obonuco manifestó un balance positivo</w:t>
      </w:r>
      <w:r>
        <w:rPr>
          <w:rFonts w:ascii="Century Gothic" w:eastAsia="Calibri" w:hAnsi="Century Gothic" w:cs="Calibri"/>
          <w:sz w:val="22"/>
          <w:szCs w:val="22"/>
          <w:lang w:val="es-ES_tradnl" w:eastAsia="ar-SA"/>
        </w:rPr>
        <w:t xml:space="preserve"> al término de esta jornada. </w:t>
      </w:r>
      <w:r w:rsidR="00C870A6" w:rsidRPr="00C870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C870A6" w:rsidRPr="00C870A6">
        <w:rPr>
          <w:rFonts w:ascii="Century Gothic" w:eastAsia="Calibri" w:hAnsi="Century Gothic" w:cs="Calibri"/>
          <w:sz w:val="22"/>
          <w:szCs w:val="22"/>
          <w:lang w:val="es-ES_tradnl" w:eastAsia="ar-SA"/>
        </w:rPr>
        <w:t xml:space="preserve">e demostró voluntad por parte de las instituciones invitadas tanto como de Curaduría como de la Policía Nacional </w:t>
      </w:r>
      <w:r>
        <w:rPr>
          <w:rFonts w:ascii="Century Gothic" w:eastAsia="Calibri" w:hAnsi="Century Gothic" w:cs="Calibri"/>
          <w:sz w:val="22"/>
          <w:szCs w:val="22"/>
          <w:lang w:val="es-ES_tradnl" w:eastAsia="ar-SA"/>
        </w:rPr>
        <w:t>y de la</w:t>
      </w:r>
      <w:r w:rsidR="00C870A6" w:rsidRPr="00C870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00C870A6" w:rsidRPr="00C870A6">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w:t>
      </w:r>
      <w:r w:rsidR="00C870A6" w:rsidRPr="00C870A6">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con las</w:t>
      </w:r>
      <w:r w:rsidR="00C870A6" w:rsidRPr="00C870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C870A6" w:rsidRPr="00C870A6">
        <w:rPr>
          <w:rFonts w:ascii="Century Gothic" w:eastAsia="Calibri" w:hAnsi="Century Gothic" w:cs="Calibri"/>
          <w:sz w:val="22"/>
          <w:szCs w:val="22"/>
          <w:lang w:val="es-ES_tradnl" w:eastAsia="ar-SA"/>
        </w:rPr>
        <w:t xml:space="preserve">ecretarías de Planeación </w:t>
      </w:r>
      <w:r w:rsidRPr="00C870A6">
        <w:rPr>
          <w:rFonts w:ascii="Century Gothic" w:eastAsia="Calibri" w:hAnsi="Century Gothic" w:cs="Calibri"/>
          <w:sz w:val="22"/>
          <w:szCs w:val="22"/>
          <w:lang w:val="es-ES_tradnl" w:eastAsia="ar-SA"/>
        </w:rPr>
        <w:t>y Gobierno</w:t>
      </w:r>
      <w:r>
        <w:rPr>
          <w:rFonts w:ascii="Century Gothic" w:eastAsia="Calibri" w:hAnsi="Century Gothic" w:cs="Calibri"/>
          <w:sz w:val="22"/>
          <w:szCs w:val="22"/>
          <w:lang w:val="es-ES_tradnl" w:eastAsia="ar-SA"/>
        </w:rPr>
        <w:t>.</w:t>
      </w:r>
      <w:r w:rsidR="00C870A6" w:rsidRPr="00C870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H</w:t>
      </w:r>
      <w:r w:rsidR="00C870A6" w:rsidRPr="00C870A6">
        <w:rPr>
          <w:rFonts w:ascii="Century Gothic" w:eastAsia="Calibri" w:hAnsi="Century Gothic" w:cs="Calibri"/>
          <w:sz w:val="22"/>
          <w:szCs w:val="22"/>
          <w:lang w:val="es-ES_tradnl" w:eastAsia="ar-SA"/>
        </w:rPr>
        <w:t>emos notado que hay disposición para poder seguir trabajando en unas mesas de coordinación para contrarrestar todas estas problemáticas que se</w:t>
      </w:r>
      <w:r>
        <w:rPr>
          <w:rFonts w:ascii="Century Gothic" w:eastAsia="Calibri" w:hAnsi="Century Gothic" w:cs="Calibri"/>
          <w:sz w:val="22"/>
          <w:szCs w:val="22"/>
          <w:lang w:val="es-ES_tradnl" w:eastAsia="ar-SA"/>
        </w:rPr>
        <w:t xml:space="preserve"> generan en </w:t>
      </w:r>
      <w:r w:rsidRPr="00C870A6">
        <w:rPr>
          <w:rFonts w:ascii="Century Gothic" w:eastAsia="Calibri" w:hAnsi="Century Gothic" w:cs="Calibri"/>
          <w:sz w:val="22"/>
          <w:szCs w:val="22"/>
          <w:lang w:val="es-ES_tradnl" w:eastAsia="ar-SA"/>
        </w:rPr>
        <w:t>territorios indígenas</w:t>
      </w:r>
      <w:r w:rsidR="00C870A6" w:rsidRPr="00C870A6">
        <w:rPr>
          <w:rFonts w:ascii="Century Gothic" w:eastAsia="Calibri" w:hAnsi="Century Gothic" w:cs="Calibri"/>
          <w:sz w:val="22"/>
          <w:szCs w:val="22"/>
          <w:lang w:val="es-ES_tradnl" w:eastAsia="ar-SA"/>
        </w:rPr>
        <w:t>.”</w:t>
      </w:r>
    </w:p>
    <w:p w:rsidR="00C870A6" w:rsidRPr="00C870A6" w:rsidRDefault="00191C32" w:rsidP="00C870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líder solicitó la aplicación del P</w:t>
      </w:r>
      <w:r w:rsidR="00C870A6" w:rsidRPr="00C870A6">
        <w:rPr>
          <w:rFonts w:ascii="Century Gothic" w:eastAsia="Calibri" w:hAnsi="Century Gothic" w:cs="Calibri"/>
          <w:sz w:val="22"/>
          <w:szCs w:val="22"/>
          <w:lang w:val="es-ES_tradnl" w:eastAsia="ar-SA"/>
        </w:rPr>
        <w:t xml:space="preserve">lan de </w:t>
      </w:r>
      <w:r>
        <w:rPr>
          <w:rFonts w:ascii="Century Gothic" w:eastAsia="Calibri" w:hAnsi="Century Gothic" w:cs="Calibri"/>
          <w:sz w:val="22"/>
          <w:szCs w:val="22"/>
          <w:lang w:val="es-ES_tradnl" w:eastAsia="ar-SA"/>
        </w:rPr>
        <w:t>O</w:t>
      </w:r>
      <w:r w:rsidR="00C870A6" w:rsidRPr="00C870A6">
        <w:rPr>
          <w:rFonts w:ascii="Century Gothic" w:eastAsia="Calibri" w:hAnsi="Century Gothic" w:cs="Calibri"/>
          <w:sz w:val="22"/>
          <w:szCs w:val="22"/>
          <w:lang w:val="es-ES_tradnl" w:eastAsia="ar-SA"/>
        </w:rPr>
        <w:t xml:space="preserve">rdenamiento </w:t>
      </w:r>
      <w:r>
        <w:rPr>
          <w:rFonts w:ascii="Century Gothic" w:eastAsia="Calibri" w:hAnsi="Century Gothic" w:cs="Calibri"/>
          <w:sz w:val="22"/>
          <w:szCs w:val="22"/>
          <w:lang w:val="es-ES_tradnl" w:eastAsia="ar-SA"/>
        </w:rPr>
        <w:t>T</w:t>
      </w:r>
      <w:r w:rsidR="00C870A6" w:rsidRPr="00C870A6">
        <w:rPr>
          <w:rFonts w:ascii="Century Gothic" w:eastAsia="Calibri" w:hAnsi="Century Gothic" w:cs="Calibri"/>
          <w:sz w:val="22"/>
          <w:szCs w:val="22"/>
          <w:lang w:val="es-ES_tradnl" w:eastAsia="ar-SA"/>
        </w:rPr>
        <w:t>erritorial en cuanto a sus normas con licencia en el sector rural</w:t>
      </w:r>
      <w:r>
        <w:rPr>
          <w:rFonts w:ascii="Century Gothic" w:eastAsia="Calibri" w:hAnsi="Century Gothic" w:cs="Calibri"/>
          <w:sz w:val="22"/>
          <w:szCs w:val="22"/>
          <w:lang w:val="es-ES_tradnl" w:eastAsia="ar-SA"/>
        </w:rPr>
        <w:t>. “T</w:t>
      </w:r>
      <w:r w:rsidR="00C870A6" w:rsidRPr="00C870A6">
        <w:rPr>
          <w:rFonts w:ascii="Century Gothic" w:eastAsia="Calibri" w:hAnsi="Century Gothic" w:cs="Calibri"/>
          <w:sz w:val="22"/>
          <w:szCs w:val="22"/>
          <w:lang w:val="es-ES_tradnl" w:eastAsia="ar-SA"/>
        </w:rPr>
        <w:t xml:space="preserve">ambién se está hablando del derecho a la consulta previa con las comunidades indígenas con respecto a los proyectos que se están </w:t>
      </w:r>
      <w:r w:rsidRPr="00C870A6">
        <w:rPr>
          <w:rFonts w:ascii="Century Gothic" w:eastAsia="Calibri" w:hAnsi="Century Gothic" w:cs="Calibri"/>
          <w:sz w:val="22"/>
          <w:szCs w:val="22"/>
          <w:lang w:val="es-ES_tradnl" w:eastAsia="ar-SA"/>
        </w:rPr>
        <w:t>adelantando en</w:t>
      </w:r>
      <w:r w:rsidR="00C870A6" w:rsidRPr="00C870A6">
        <w:rPr>
          <w:rFonts w:ascii="Century Gothic" w:eastAsia="Calibri" w:hAnsi="Century Gothic" w:cs="Calibri"/>
          <w:sz w:val="22"/>
          <w:szCs w:val="22"/>
          <w:lang w:val="es-ES_tradnl" w:eastAsia="ar-SA"/>
        </w:rPr>
        <w:t xml:space="preserve"> los territorios indígenas</w:t>
      </w:r>
      <w:r>
        <w:rPr>
          <w:rFonts w:ascii="Century Gothic" w:eastAsia="Calibri" w:hAnsi="Century Gothic" w:cs="Calibri"/>
          <w:sz w:val="22"/>
          <w:szCs w:val="22"/>
          <w:lang w:val="es-ES_tradnl" w:eastAsia="ar-SA"/>
        </w:rPr>
        <w:t>.</w:t>
      </w:r>
      <w:r w:rsidR="00C870A6" w:rsidRPr="00C870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N</w:t>
      </w:r>
      <w:r w:rsidR="00C870A6" w:rsidRPr="00C870A6">
        <w:rPr>
          <w:rFonts w:ascii="Century Gothic" w:eastAsia="Calibri" w:hAnsi="Century Gothic" w:cs="Calibri"/>
          <w:sz w:val="22"/>
          <w:szCs w:val="22"/>
          <w:lang w:val="es-ES_tradnl" w:eastAsia="ar-SA"/>
        </w:rPr>
        <w:t>osotros como comunidad tenemos toda la voluntad para poder seguir avanzando</w:t>
      </w:r>
      <w:r>
        <w:rPr>
          <w:rFonts w:ascii="Century Gothic" w:eastAsia="Calibri" w:hAnsi="Century Gothic" w:cs="Calibri"/>
          <w:sz w:val="22"/>
          <w:szCs w:val="22"/>
          <w:lang w:val="es-ES_tradnl" w:eastAsia="ar-SA"/>
        </w:rPr>
        <w:t xml:space="preserve">, </w:t>
      </w:r>
      <w:r w:rsidR="00C870A6" w:rsidRPr="00C870A6">
        <w:rPr>
          <w:rFonts w:ascii="Century Gothic" w:eastAsia="Calibri" w:hAnsi="Century Gothic" w:cs="Calibri"/>
          <w:sz w:val="22"/>
          <w:szCs w:val="22"/>
          <w:lang w:val="es-ES_tradnl" w:eastAsia="ar-SA"/>
        </w:rPr>
        <w:t>dialogar y llegar a unas conclusiones en las que no se vulneren los derechos de ninguna de las comunidades, ni de indígenas y campesin</w:t>
      </w:r>
      <w:r>
        <w:rPr>
          <w:rFonts w:ascii="Century Gothic" w:eastAsia="Calibri" w:hAnsi="Century Gothic" w:cs="Calibri"/>
          <w:sz w:val="22"/>
          <w:szCs w:val="22"/>
          <w:lang w:val="es-ES_tradnl" w:eastAsia="ar-SA"/>
        </w:rPr>
        <w:t>as,</w:t>
      </w:r>
      <w:r w:rsidR="00C870A6" w:rsidRPr="00C870A6">
        <w:rPr>
          <w:rFonts w:ascii="Century Gothic" w:eastAsia="Calibri" w:hAnsi="Century Gothic" w:cs="Calibri"/>
          <w:sz w:val="22"/>
          <w:szCs w:val="22"/>
          <w:lang w:val="es-ES_tradnl" w:eastAsia="ar-SA"/>
        </w:rPr>
        <w:t xml:space="preserve"> ni de todos los que comparten territorio con </w:t>
      </w:r>
      <w:r w:rsidRPr="00C870A6">
        <w:rPr>
          <w:rFonts w:ascii="Century Gothic" w:eastAsia="Calibri" w:hAnsi="Century Gothic" w:cs="Calibri"/>
          <w:sz w:val="22"/>
          <w:szCs w:val="22"/>
          <w:lang w:val="es-ES_tradnl" w:eastAsia="ar-SA"/>
        </w:rPr>
        <w:t>nosotros” señaló</w:t>
      </w:r>
      <w:r>
        <w:rPr>
          <w:rFonts w:ascii="Century Gothic" w:eastAsia="Calibri" w:hAnsi="Century Gothic" w:cs="Calibri"/>
          <w:sz w:val="22"/>
          <w:szCs w:val="22"/>
          <w:lang w:val="es-ES_tradnl" w:eastAsia="ar-SA"/>
        </w:rPr>
        <w:t xml:space="preserve"> Achicanoy.</w:t>
      </w:r>
    </w:p>
    <w:p w:rsidR="00191C32" w:rsidRDefault="00191C32" w:rsidP="00191C32">
      <w:pPr>
        <w:shd w:val="clear" w:color="auto" w:fill="FFFFFF"/>
        <w:jc w:val="both"/>
        <w:rPr>
          <w:rFonts w:ascii="Tahoma" w:hAnsi="Tahoma" w:cs="Tahoma"/>
          <w:b/>
          <w:bCs/>
          <w:color w:val="222222"/>
          <w:sz w:val="18"/>
          <w:szCs w:val="18"/>
          <w:lang w:val="es-MX"/>
        </w:rPr>
      </w:pPr>
      <w:r>
        <w:rPr>
          <w:rFonts w:ascii="Tahoma" w:hAnsi="Tahoma" w:cs="Tahoma"/>
          <w:b/>
          <w:bCs/>
          <w:color w:val="222222"/>
          <w:sz w:val="18"/>
          <w:szCs w:val="18"/>
          <w:lang w:val="es-MX"/>
        </w:rPr>
        <w:t>Información: Subsecretario de Control, Diego Hidalgo Celular: 3016835212</w:t>
      </w:r>
    </w:p>
    <w:p w:rsidR="00793733" w:rsidRPr="00793733" w:rsidRDefault="00191C32" w:rsidP="00793733">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97233F" w:rsidRPr="002E312D" w:rsidRDefault="0097233F" w:rsidP="002E312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E312D">
        <w:rPr>
          <w:rFonts w:ascii="Century Gothic" w:eastAsia="Calibri" w:hAnsi="Century Gothic" w:cs="Calibri"/>
          <w:b/>
          <w:sz w:val="22"/>
          <w:szCs w:val="22"/>
          <w:lang w:val="es-ES_tradnl" w:eastAsia="ar-SA"/>
        </w:rPr>
        <w:t>ALCALDÍA DE PASTO SE UNE A CONMEMORACIÓN DEL DÍA INTERNACIONAL DE LA TUBERCULOSIS ‘ES HORA DE ACTUAR’</w:t>
      </w:r>
    </w:p>
    <w:p w:rsidR="0097233F" w:rsidRDefault="0097233F" w:rsidP="0097233F">
      <w:pPr>
        <w:shd w:val="clear" w:color="auto" w:fill="FFFFFF"/>
        <w:jc w:val="center"/>
        <w:rPr>
          <w:rFonts w:ascii="Century Gothic" w:hAnsi="Century Gothic"/>
          <w:b/>
          <w:color w:val="222222"/>
        </w:rPr>
      </w:pPr>
      <w:r>
        <w:rPr>
          <w:rFonts w:ascii="Century Gothic" w:hAnsi="Century Gothic"/>
          <w:b/>
          <w:noProof/>
          <w:color w:val="222222"/>
          <w:lang w:eastAsia="es-CO"/>
        </w:rPr>
        <w:drawing>
          <wp:inline distT="0" distB="0" distL="0" distR="0">
            <wp:extent cx="4912565" cy="2892980"/>
            <wp:effectExtent l="0" t="0" r="254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UBERCULOSIS.jpeg"/>
                    <pic:cNvPicPr/>
                  </pic:nvPicPr>
                  <pic:blipFill rotWithShape="1">
                    <a:blip r:embed="rId8" cstate="print">
                      <a:extLst>
                        <a:ext uri="{28A0092B-C50C-407E-A947-70E740481C1C}">
                          <a14:useLocalDpi xmlns:a14="http://schemas.microsoft.com/office/drawing/2010/main" val="0"/>
                        </a:ext>
                      </a:extLst>
                    </a:blip>
                    <a:srcRect t="21481"/>
                    <a:stretch/>
                  </pic:blipFill>
                  <pic:spPr bwMode="auto">
                    <a:xfrm>
                      <a:off x="0" y="0"/>
                      <a:ext cx="4920094" cy="2897414"/>
                    </a:xfrm>
                    <a:prstGeom prst="rect">
                      <a:avLst/>
                    </a:prstGeom>
                    <a:ln>
                      <a:noFill/>
                    </a:ln>
                    <a:extLst>
                      <a:ext uri="{53640926-AAD7-44D8-BBD7-CCE9431645EC}">
                        <a14:shadowObscured xmlns:a14="http://schemas.microsoft.com/office/drawing/2010/main"/>
                      </a:ext>
                    </a:extLst>
                  </pic:spPr>
                </pic:pic>
              </a:graphicData>
            </a:graphic>
          </wp:inline>
        </w:drawing>
      </w:r>
    </w:p>
    <w:p w:rsidR="0097233F" w:rsidRDefault="0097233F" w:rsidP="009723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7233F">
        <w:rPr>
          <w:rFonts w:ascii="Century Gothic" w:eastAsia="Calibri" w:hAnsi="Century Gothic" w:cs="Calibri"/>
          <w:sz w:val="22"/>
          <w:szCs w:val="22"/>
          <w:lang w:val="es-ES_tradnl" w:eastAsia="ar-SA"/>
        </w:rPr>
        <w:t xml:space="preserve">En el marco de la conmemoración del </w:t>
      </w:r>
      <w:r>
        <w:rPr>
          <w:rFonts w:ascii="Century Gothic" w:eastAsia="Calibri" w:hAnsi="Century Gothic" w:cs="Calibri"/>
          <w:sz w:val="22"/>
          <w:szCs w:val="22"/>
          <w:lang w:val="es-ES_tradnl" w:eastAsia="ar-SA"/>
        </w:rPr>
        <w:t>D</w:t>
      </w:r>
      <w:r w:rsidRPr="0097233F">
        <w:rPr>
          <w:rFonts w:ascii="Century Gothic" w:eastAsia="Calibri" w:hAnsi="Century Gothic" w:cs="Calibri"/>
          <w:sz w:val="22"/>
          <w:szCs w:val="22"/>
          <w:lang w:val="es-ES_tradnl" w:eastAsia="ar-SA"/>
        </w:rPr>
        <w:t xml:space="preserve">ía mundial de la tuberculosis, la </w:t>
      </w:r>
      <w:r>
        <w:rPr>
          <w:rFonts w:ascii="Century Gothic" w:eastAsia="Calibri" w:hAnsi="Century Gothic" w:cs="Calibri"/>
          <w:sz w:val="22"/>
          <w:szCs w:val="22"/>
          <w:lang w:val="es-ES_tradnl" w:eastAsia="ar-SA"/>
        </w:rPr>
        <w:t>A</w:t>
      </w:r>
      <w:r w:rsidRPr="0097233F">
        <w:rPr>
          <w:rFonts w:ascii="Century Gothic" w:eastAsia="Calibri" w:hAnsi="Century Gothic" w:cs="Calibri"/>
          <w:sz w:val="22"/>
          <w:szCs w:val="22"/>
          <w:lang w:val="es-ES_tradnl" w:eastAsia="ar-SA"/>
        </w:rPr>
        <w:t xml:space="preserve">lcaldía de Pasto a través de la Secretaría Municipal de Salud en articulación con las IPS, EPS, Universidad Mariana, INEC, SENA y demás instituciones educativas, </w:t>
      </w:r>
      <w:r>
        <w:rPr>
          <w:rFonts w:ascii="Century Gothic" w:eastAsia="Calibri" w:hAnsi="Century Gothic" w:cs="Calibri"/>
          <w:sz w:val="22"/>
          <w:szCs w:val="22"/>
          <w:lang w:val="es-ES_tradnl" w:eastAsia="ar-SA"/>
        </w:rPr>
        <w:t>adelantan</w:t>
      </w:r>
      <w:r w:rsidRPr="0097233F">
        <w:rPr>
          <w:rFonts w:ascii="Century Gothic" w:eastAsia="Calibri" w:hAnsi="Century Gothic" w:cs="Calibri"/>
          <w:sz w:val="22"/>
          <w:szCs w:val="22"/>
          <w:lang w:val="es-ES_tradnl" w:eastAsia="ar-SA"/>
        </w:rPr>
        <w:t xml:space="preserve"> durante todo el mes de marzo, una serie de actividades con diferentes grupos sociales encaminadas a educar sobre</w:t>
      </w:r>
      <w:r>
        <w:rPr>
          <w:rFonts w:ascii="Century Gothic" w:eastAsia="Calibri" w:hAnsi="Century Gothic" w:cs="Calibri"/>
          <w:sz w:val="22"/>
          <w:szCs w:val="22"/>
          <w:lang w:val="es-ES_tradnl" w:eastAsia="ar-SA"/>
        </w:rPr>
        <w:t xml:space="preserve"> </w:t>
      </w:r>
      <w:r w:rsidRPr="0097233F">
        <w:rPr>
          <w:rFonts w:ascii="Century Gothic" w:eastAsia="Calibri" w:hAnsi="Century Gothic" w:cs="Calibri"/>
          <w:sz w:val="22"/>
          <w:szCs w:val="22"/>
          <w:lang w:val="es-ES_tradnl" w:eastAsia="ar-SA"/>
        </w:rPr>
        <w:t>esta enfermedad</w:t>
      </w:r>
      <w:r>
        <w:rPr>
          <w:rFonts w:ascii="Century Gothic" w:eastAsia="Calibri" w:hAnsi="Century Gothic" w:cs="Calibri"/>
          <w:sz w:val="22"/>
          <w:szCs w:val="22"/>
          <w:lang w:val="es-ES_tradnl" w:eastAsia="ar-SA"/>
        </w:rPr>
        <w:t>.</w:t>
      </w:r>
    </w:p>
    <w:p w:rsidR="0097233F" w:rsidRPr="0097233F" w:rsidRDefault="0097233F" w:rsidP="009723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Durante estas acciones dirigidas a </w:t>
      </w:r>
      <w:r w:rsidRPr="0097233F">
        <w:rPr>
          <w:rFonts w:ascii="Century Gothic" w:eastAsia="Calibri" w:hAnsi="Century Gothic" w:cs="Calibri"/>
          <w:sz w:val="22"/>
          <w:szCs w:val="22"/>
          <w:lang w:val="es-ES_tradnl" w:eastAsia="ar-SA"/>
        </w:rPr>
        <w:t>adultos mayores, habitantes de calle, población carcelaria y comunidad en general, se ha    realizado la búsqueda de sintomáticos respiratorios con el fin de diagnosticar</w:t>
      </w:r>
      <w:r>
        <w:rPr>
          <w:rFonts w:ascii="Century Gothic" w:eastAsia="Calibri" w:hAnsi="Century Gothic" w:cs="Calibri"/>
          <w:sz w:val="22"/>
          <w:szCs w:val="22"/>
          <w:lang w:val="es-ES_tradnl" w:eastAsia="ar-SA"/>
        </w:rPr>
        <w:t xml:space="preserve"> a pacientes y que éstos tengan </w:t>
      </w:r>
      <w:r w:rsidRPr="0097233F">
        <w:rPr>
          <w:rFonts w:ascii="Century Gothic" w:eastAsia="Calibri" w:hAnsi="Century Gothic" w:cs="Calibri"/>
          <w:sz w:val="22"/>
          <w:szCs w:val="22"/>
          <w:lang w:val="es-ES_tradnl" w:eastAsia="ar-SA"/>
        </w:rPr>
        <w:t xml:space="preserve">un tratamiento oportuno. </w:t>
      </w:r>
    </w:p>
    <w:p w:rsidR="0097233F" w:rsidRPr="0097233F" w:rsidRDefault="0097233F" w:rsidP="009723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7233F">
        <w:rPr>
          <w:rFonts w:ascii="Century Gothic" w:eastAsia="Calibri" w:hAnsi="Century Gothic" w:cs="Calibri"/>
          <w:sz w:val="22"/>
          <w:szCs w:val="22"/>
          <w:lang w:val="es-ES_tradnl" w:eastAsia="ar-SA"/>
        </w:rPr>
        <w:t>Según cifras del sistema de información del programa de tuberculosis para el año 2018, en Pasto se notificaron un total de 43 casos, siendo la incidencia de 9,4 casos por 100.000 habitantes</w:t>
      </w:r>
      <w:r>
        <w:rPr>
          <w:rFonts w:ascii="Century Gothic" w:eastAsia="Calibri" w:hAnsi="Century Gothic" w:cs="Calibri"/>
          <w:sz w:val="22"/>
          <w:szCs w:val="22"/>
          <w:lang w:val="es-ES_tradnl" w:eastAsia="ar-SA"/>
        </w:rPr>
        <w:t>.</w:t>
      </w:r>
      <w:r w:rsidRPr="0097233F">
        <w:rPr>
          <w:rFonts w:ascii="Century Gothic" w:eastAsia="Calibri" w:hAnsi="Century Gothic" w:cs="Calibri"/>
          <w:sz w:val="22"/>
          <w:szCs w:val="22"/>
          <w:lang w:val="es-ES_tradnl" w:eastAsia="ar-SA"/>
        </w:rPr>
        <w:t xml:space="preserve"> El 6.8% de los casos fueron pulmonar y el 2,6</w:t>
      </w:r>
      <w:r>
        <w:rPr>
          <w:rFonts w:ascii="Century Gothic" w:eastAsia="Calibri" w:hAnsi="Century Gothic" w:cs="Calibri"/>
          <w:sz w:val="22"/>
          <w:szCs w:val="22"/>
          <w:lang w:val="es-ES_tradnl" w:eastAsia="ar-SA"/>
        </w:rPr>
        <w:t xml:space="preserve">% </w:t>
      </w:r>
      <w:r w:rsidRPr="0097233F">
        <w:rPr>
          <w:rFonts w:ascii="Century Gothic" w:eastAsia="Calibri" w:hAnsi="Century Gothic" w:cs="Calibri"/>
          <w:sz w:val="22"/>
          <w:szCs w:val="22"/>
          <w:lang w:val="es-ES_tradnl" w:eastAsia="ar-SA"/>
        </w:rPr>
        <w:t>extrapulmonar</w:t>
      </w:r>
      <w:r>
        <w:rPr>
          <w:rFonts w:ascii="Century Gothic" w:eastAsia="Calibri" w:hAnsi="Century Gothic" w:cs="Calibri"/>
          <w:sz w:val="22"/>
          <w:szCs w:val="22"/>
          <w:lang w:val="es-ES_tradnl" w:eastAsia="ar-SA"/>
        </w:rPr>
        <w:t xml:space="preserve">; </w:t>
      </w:r>
      <w:r w:rsidRPr="0097233F">
        <w:rPr>
          <w:rFonts w:ascii="Century Gothic" w:eastAsia="Calibri" w:hAnsi="Century Gothic" w:cs="Calibri"/>
          <w:sz w:val="22"/>
          <w:szCs w:val="22"/>
          <w:lang w:val="es-ES_tradnl" w:eastAsia="ar-SA"/>
        </w:rPr>
        <w:t xml:space="preserve">24 de los casos se presentaron en población masculina y 19 en </w:t>
      </w:r>
      <w:r>
        <w:rPr>
          <w:rFonts w:ascii="Century Gothic" w:eastAsia="Calibri" w:hAnsi="Century Gothic" w:cs="Calibri"/>
          <w:sz w:val="22"/>
          <w:szCs w:val="22"/>
          <w:lang w:val="es-ES_tradnl" w:eastAsia="ar-SA"/>
        </w:rPr>
        <w:t>mujeres;</w:t>
      </w:r>
      <w:r w:rsidRPr="0097233F">
        <w:rPr>
          <w:rFonts w:ascii="Century Gothic" w:eastAsia="Calibri" w:hAnsi="Century Gothic" w:cs="Calibri"/>
          <w:sz w:val="22"/>
          <w:szCs w:val="22"/>
          <w:lang w:val="es-ES_tradnl" w:eastAsia="ar-SA"/>
        </w:rPr>
        <w:t xml:space="preserve"> el grupo de edad más afectado está en el rango de 20 a 60</w:t>
      </w:r>
      <w:r>
        <w:rPr>
          <w:rFonts w:ascii="Century Gothic" w:eastAsia="Calibri" w:hAnsi="Century Gothic" w:cs="Calibri"/>
          <w:sz w:val="22"/>
          <w:szCs w:val="22"/>
          <w:lang w:val="es-ES_tradnl" w:eastAsia="ar-SA"/>
        </w:rPr>
        <w:t xml:space="preserve"> años;</w:t>
      </w:r>
      <w:r w:rsidRPr="0097233F">
        <w:rPr>
          <w:rFonts w:ascii="Century Gothic" w:eastAsia="Calibri" w:hAnsi="Century Gothic" w:cs="Calibri"/>
          <w:sz w:val="22"/>
          <w:szCs w:val="22"/>
          <w:lang w:val="es-ES_tradnl" w:eastAsia="ar-SA"/>
        </w:rPr>
        <w:t xml:space="preserve"> la población </w:t>
      </w:r>
      <w:r>
        <w:rPr>
          <w:rFonts w:ascii="Century Gothic" w:eastAsia="Calibri" w:hAnsi="Century Gothic" w:cs="Calibri"/>
          <w:sz w:val="22"/>
          <w:szCs w:val="22"/>
          <w:lang w:val="es-ES_tradnl" w:eastAsia="ar-SA"/>
        </w:rPr>
        <w:t xml:space="preserve">más </w:t>
      </w:r>
      <w:r w:rsidRPr="0097233F">
        <w:rPr>
          <w:rFonts w:ascii="Century Gothic" w:eastAsia="Calibri" w:hAnsi="Century Gothic" w:cs="Calibri"/>
          <w:sz w:val="22"/>
          <w:szCs w:val="22"/>
          <w:lang w:val="es-ES_tradnl" w:eastAsia="ar-SA"/>
        </w:rPr>
        <w:t xml:space="preserve">afectada </w:t>
      </w:r>
      <w:r>
        <w:rPr>
          <w:rFonts w:ascii="Century Gothic" w:eastAsia="Calibri" w:hAnsi="Century Gothic" w:cs="Calibri"/>
          <w:sz w:val="22"/>
          <w:szCs w:val="22"/>
          <w:lang w:val="es-ES_tradnl" w:eastAsia="ar-SA"/>
        </w:rPr>
        <w:t xml:space="preserve">por la tuberculosis son los </w:t>
      </w:r>
      <w:r w:rsidRPr="0097233F">
        <w:rPr>
          <w:rFonts w:ascii="Century Gothic" w:eastAsia="Calibri" w:hAnsi="Century Gothic" w:cs="Calibri"/>
          <w:sz w:val="22"/>
          <w:szCs w:val="22"/>
          <w:lang w:val="es-ES_tradnl" w:eastAsia="ar-SA"/>
        </w:rPr>
        <w:t xml:space="preserve">habitantes de calle, </w:t>
      </w:r>
      <w:r>
        <w:rPr>
          <w:rFonts w:ascii="Century Gothic" w:eastAsia="Calibri" w:hAnsi="Century Gothic" w:cs="Calibri"/>
          <w:sz w:val="22"/>
          <w:szCs w:val="22"/>
          <w:lang w:val="es-ES_tradnl" w:eastAsia="ar-SA"/>
        </w:rPr>
        <w:t xml:space="preserve">personas que se encuentran en centros de penitenciarios, </w:t>
      </w:r>
      <w:r w:rsidRPr="0097233F">
        <w:rPr>
          <w:rFonts w:ascii="Century Gothic" w:eastAsia="Calibri" w:hAnsi="Century Gothic" w:cs="Calibri"/>
          <w:sz w:val="22"/>
          <w:szCs w:val="22"/>
          <w:lang w:val="es-ES_tradnl" w:eastAsia="ar-SA"/>
        </w:rPr>
        <w:t>personal de salud y población psiquiátrica.</w:t>
      </w:r>
    </w:p>
    <w:p w:rsidR="0097233F" w:rsidRPr="0097233F" w:rsidRDefault="0097233F" w:rsidP="009723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7233F">
        <w:rPr>
          <w:rFonts w:ascii="Century Gothic" w:eastAsia="Calibri" w:hAnsi="Century Gothic" w:cs="Calibri"/>
          <w:sz w:val="22"/>
          <w:szCs w:val="22"/>
          <w:lang w:val="es-ES_tradnl" w:eastAsia="ar-SA"/>
        </w:rPr>
        <w:t>Es importante resaltar que la tuberculosis se puede curar</w:t>
      </w:r>
      <w:r>
        <w:rPr>
          <w:rFonts w:ascii="Century Gothic" w:eastAsia="Calibri" w:hAnsi="Century Gothic" w:cs="Calibri"/>
          <w:sz w:val="22"/>
          <w:szCs w:val="22"/>
          <w:lang w:val="es-ES_tradnl" w:eastAsia="ar-SA"/>
        </w:rPr>
        <w:t xml:space="preserve"> y </w:t>
      </w:r>
      <w:r w:rsidRPr="0097233F">
        <w:rPr>
          <w:rFonts w:ascii="Century Gothic" w:eastAsia="Calibri" w:hAnsi="Century Gothic" w:cs="Calibri"/>
          <w:sz w:val="22"/>
          <w:szCs w:val="22"/>
          <w:lang w:val="es-ES_tradnl" w:eastAsia="ar-SA"/>
        </w:rPr>
        <w:t xml:space="preserve">controlar con esfuerzos coordinados, </w:t>
      </w:r>
      <w:r>
        <w:rPr>
          <w:rFonts w:ascii="Century Gothic" w:eastAsia="Calibri" w:hAnsi="Century Gothic" w:cs="Calibri"/>
          <w:sz w:val="22"/>
          <w:szCs w:val="22"/>
          <w:lang w:val="es-ES_tradnl" w:eastAsia="ar-SA"/>
        </w:rPr>
        <w:t>mediante</w:t>
      </w:r>
      <w:r w:rsidRPr="0097233F">
        <w:rPr>
          <w:rFonts w:ascii="Century Gothic" w:eastAsia="Calibri" w:hAnsi="Century Gothic" w:cs="Calibri"/>
          <w:sz w:val="22"/>
          <w:szCs w:val="22"/>
          <w:lang w:val="es-ES_tradnl" w:eastAsia="ar-SA"/>
        </w:rPr>
        <w:t xml:space="preserve"> el trabajo mancomunado entre el gobierno, la sociedad civil, las instituciones públicas y privadas dentro y fuera del sector salud</w:t>
      </w:r>
      <w:r>
        <w:rPr>
          <w:rFonts w:ascii="Century Gothic" w:eastAsia="Calibri" w:hAnsi="Century Gothic" w:cs="Calibri"/>
          <w:sz w:val="22"/>
          <w:szCs w:val="22"/>
          <w:lang w:val="es-ES_tradnl" w:eastAsia="ar-SA"/>
        </w:rPr>
        <w:t>.</w:t>
      </w:r>
      <w:r w:rsidR="00793733">
        <w:rPr>
          <w:rFonts w:ascii="Century Gothic" w:eastAsia="Calibri" w:hAnsi="Century Gothic" w:cs="Calibri"/>
          <w:sz w:val="22"/>
          <w:szCs w:val="22"/>
          <w:lang w:val="es-ES_tradnl" w:eastAsia="ar-SA"/>
        </w:rPr>
        <w:t xml:space="preserve"> </w:t>
      </w:r>
      <w:r w:rsidRPr="0097233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I</w:t>
      </w:r>
      <w:r w:rsidRPr="0097233F">
        <w:rPr>
          <w:rFonts w:ascii="Century Gothic" w:eastAsia="Calibri" w:hAnsi="Century Gothic" w:cs="Calibri"/>
          <w:sz w:val="22"/>
          <w:szCs w:val="22"/>
          <w:lang w:val="es-ES_tradnl" w:eastAsia="ar-SA"/>
        </w:rPr>
        <w:t xml:space="preserve">nsistimos a la comunidad acerca de la importancia de tener en cuenta los signos característicos </w:t>
      </w:r>
      <w:r>
        <w:rPr>
          <w:rFonts w:ascii="Century Gothic" w:eastAsia="Calibri" w:hAnsi="Century Gothic" w:cs="Calibri"/>
          <w:sz w:val="22"/>
          <w:szCs w:val="22"/>
          <w:lang w:val="es-ES_tradnl" w:eastAsia="ar-SA"/>
        </w:rPr>
        <w:t>de la tuberculosis como son l</w:t>
      </w:r>
      <w:r w:rsidRPr="0097233F">
        <w:rPr>
          <w:rFonts w:ascii="Century Gothic" w:eastAsia="Calibri" w:hAnsi="Century Gothic" w:cs="Calibri"/>
          <w:sz w:val="22"/>
          <w:szCs w:val="22"/>
          <w:lang w:val="es-ES_tradnl" w:eastAsia="ar-SA"/>
        </w:rPr>
        <w:t>a tos con o sin expectoración (flema) por más de 15 días acompañada fiebre, pérdida de peso</w:t>
      </w:r>
      <w:r>
        <w:rPr>
          <w:rFonts w:ascii="Century Gothic" w:eastAsia="Calibri" w:hAnsi="Century Gothic" w:cs="Calibri"/>
          <w:sz w:val="22"/>
          <w:szCs w:val="22"/>
          <w:lang w:val="es-ES_tradnl" w:eastAsia="ar-SA"/>
        </w:rPr>
        <w:t xml:space="preserve"> y</w:t>
      </w:r>
      <w:r w:rsidRPr="0097233F">
        <w:rPr>
          <w:rFonts w:ascii="Century Gothic" w:eastAsia="Calibri" w:hAnsi="Century Gothic" w:cs="Calibri"/>
          <w:sz w:val="22"/>
          <w:szCs w:val="22"/>
          <w:lang w:val="es-ES_tradnl" w:eastAsia="ar-SA"/>
        </w:rPr>
        <w:t xml:space="preserve"> sudoración nocturna</w:t>
      </w:r>
      <w:r>
        <w:rPr>
          <w:rFonts w:ascii="Century Gothic" w:eastAsia="Calibri" w:hAnsi="Century Gothic" w:cs="Calibri"/>
          <w:sz w:val="22"/>
          <w:szCs w:val="22"/>
          <w:lang w:val="es-ES_tradnl" w:eastAsia="ar-SA"/>
        </w:rPr>
        <w:t>.</w:t>
      </w:r>
      <w:r w:rsidRPr="0097233F">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La</w:t>
      </w:r>
      <w:r w:rsidRPr="0097233F">
        <w:rPr>
          <w:rFonts w:ascii="Century Gothic" w:eastAsia="Calibri" w:hAnsi="Century Gothic" w:cs="Calibri"/>
          <w:sz w:val="22"/>
          <w:szCs w:val="22"/>
          <w:lang w:val="es-ES_tradnl" w:eastAsia="ar-SA"/>
        </w:rPr>
        <w:t xml:space="preserve"> invitación desde la Secretaría Municipal de Salud es </w:t>
      </w:r>
      <w:r>
        <w:rPr>
          <w:rFonts w:ascii="Century Gothic" w:eastAsia="Calibri" w:hAnsi="Century Gothic" w:cs="Calibri"/>
          <w:sz w:val="22"/>
          <w:szCs w:val="22"/>
          <w:lang w:val="es-ES_tradnl" w:eastAsia="ar-SA"/>
        </w:rPr>
        <w:t xml:space="preserve">a </w:t>
      </w:r>
      <w:r w:rsidRPr="0097233F">
        <w:rPr>
          <w:rFonts w:ascii="Century Gothic" w:eastAsia="Calibri" w:hAnsi="Century Gothic" w:cs="Calibri"/>
          <w:sz w:val="22"/>
          <w:szCs w:val="22"/>
          <w:lang w:val="es-ES_tradnl" w:eastAsia="ar-SA"/>
        </w:rPr>
        <w:t xml:space="preserve">acudir a los diferentes puestos de </w:t>
      </w:r>
      <w:r>
        <w:rPr>
          <w:rFonts w:ascii="Century Gothic" w:eastAsia="Calibri" w:hAnsi="Century Gothic" w:cs="Calibri"/>
          <w:sz w:val="22"/>
          <w:szCs w:val="22"/>
          <w:lang w:val="es-ES_tradnl" w:eastAsia="ar-SA"/>
        </w:rPr>
        <w:t>s</w:t>
      </w:r>
      <w:r w:rsidRPr="0097233F">
        <w:rPr>
          <w:rFonts w:ascii="Century Gothic" w:eastAsia="Calibri" w:hAnsi="Century Gothic" w:cs="Calibri"/>
          <w:sz w:val="22"/>
          <w:szCs w:val="22"/>
          <w:lang w:val="es-ES_tradnl" w:eastAsia="ar-SA"/>
        </w:rPr>
        <w:t>alud si se presenta algunos de estos signos</w:t>
      </w:r>
      <w:r>
        <w:rPr>
          <w:rFonts w:ascii="Century Gothic" w:eastAsia="Calibri" w:hAnsi="Century Gothic" w:cs="Calibri"/>
          <w:sz w:val="22"/>
          <w:szCs w:val="22"/>
          <w:lang w:val="es-ES_tradnl" w:eastAsia="ar-SA"/>
        </w:rPr>
        <w:t xml:space="preserve">. La comunidad debe recordar que </w:t>
      </w:r>
      <w:r w:rsidRPr="0097233F">
        <w:rPr>
          <w:rFonts w:ascii="Century Gothic" w:eastAsia="Calibri" w:hAnsi="Century Gothic" w:cs="Calibri"/>
          <w:sz w:val="22"/>
          <w:szCs w:val="22"/>
          <w:lang w:val="es-ES_tradnl" w:eastAsia="ar-SA"/>
        </w:rPr>
        <w:t>el tratamiento es totalmente gratuito”</w:t>
      </w:r>
      <w:r>
        <w:rPr>
          <w:rFonts w:ascii="Century Gothic" w:eastAsia="Calibri" w:hAnsi="Century Gothic" w:cs="Calibri"/>
          <w:sz w:val="22"/>
          <w:szCs w:val="22"/>
          <w:lang w:val="es-ES_tradnl" w:eastAsia="ar-SA"/>
        </w:rPr>
        <w:t xml:space="preserve">, </w:t>
      </w:r>
      <w:r w:rsidRPr="0097233F">
        <w:rPr>
          <w:rFonts w:ascii="Century Gothic" w:eastAsia="Calibri" w:hAnsi="Century Gothic" w:cs="Calibri"/>
          <w:sz w:val="22"/>
          <w:szCs w:val="22"/>
          <w:lang w:val="es-ES_tradnl" w:eastAsia="ar-SA"/>
        </w:rPr>
        <w:t>afirmó la Secretaria de Salud Municipal, Diana Paola Rosero Zambrano.</w:t>
      </w:r>
    </w:p>
    <w:p w:rsidR="0097233F" w:rsidRDefault="0097233F" w:rsidP="0097233F">
      <w:pPr>
        <w:spacing w:after="0"/>
        <w:rPr>
          <w:rFonts w:ascii="Century Gothic" w:eastAsia="Times New Roman" w:hAnsi="Century Gothic" w:cs="Times New Roman"/>
          <w:b/>
          <w:sz w:val="18"/>
          <w:szCs w:val="18"/>
          <w:lang w:eastAsia="es-CO"/>
        </w:rPr>
      </w:pPr>
      <w:r w:rsidRPr="0097233F">
        <w:rPr>
          <w:rFonts w:ascii="Century Gothic" w:eastAsia="Times New Roman" w:hAnsi="Century Gothic" w:cs="Times New Roman"/>
          <w:b/>
          <w:sz w:val="18"/>
          <w:szCs w:val="18"/>
          <w:lang w:eastAsia="es-CO"/>
        </w:rPr>
        <w:t>Información:  Secretaria de Salud, Diana Paola Rosero Zambrano, 3116145813</w:t>
      </w:r>
    </w:p>
    <w:p w:rsidR="0097233F" w:rsidRPr="00793733" w:rsidRDefault="0097233F" w:rsidP="0079373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hAnsi="Century Gothic" w:cs="Tahoma"/>
          <w:i/>
          <w:sz w:val="22"/>
          <w:szCs w:val="22"/>
        </w:rPr>
        <w:t>Somos constructores paz</w:t>
      </w:r>
    </w:p>
    <w:p w:rsidR="00C870A6" w:rsidRDefault="00C870A6" w:rsidP="00C527B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527B7" w:rsidRPr="00C527B7" w:rsidRDefault="00C527B7" w:rsidP="00C527B7">
      <w:pPr>
        <w:tabs>
          <w:tab w:val="left" w:pos="1155"/>
          <w:tab w:val="right" w:pos="12780"/>
        </w:tabs>
        <w:contextualSpacing/>
        <w:jc w:val="center"/>
        <w:rPr>
          <w:rFonts w:ascii="Century Gothic" w:eastAsia="Calibri" w:hAnsi="Century Gothic" w:cs="Calibri"/>
          <w:b/>
          <w:sz w:val="22"/>
          <w:szCs w:val="22"/>
          <w:lang w:val="es-ES_tradnl" w:eastAsia="ar-SA"/>
        </w:rPr>
      </w:pPr>
      <w:r w:rsidRPr="00C527B7">
        <w:rPr>
          <w:rFonts w:ascii="Century Gothic" w:eastAsia="Calibri" w:hAnsi="Century Gothic" w:cs="Calibri"/>
          <w:b/>
          <w:sz w:val="22"/>
          <w:szCs w:val="22"/>
          <w:lang w:val="es-ES_tradnl" w:eastAsia="ar-SA"/>
        </w:rPr>
        <w:t>PROFESIONALES DE CENTROS DE DESARROLLO INFANTIL NIDOS NUTRIR</w:t>
      </w:r>
      <w:r w:rsidR="00793733">
        <w:rPr>
          <w:rFonts w:ascii="Century Gothic" w:eastAsia="Calibri" w:hAnsi="Century Gothic" w:cs="Calibri"/>
          <w:b/>
          <w:sz w:val="22"/>
          <w:szCs w:val="22"/>
          <w:lang w:val="es-ES_tradnl" w:eastAsia="ar-SA"/>
        </w:rPr>
        <w:t xml:space="preserve"> </w:t>
      </w:r>
      <w:r w:rsidRPr="00C527B7">
        <w:rPr>
          <w:rFonts w:ascii="Century Gothic" w:eastAsia="Calibri" w:hAnsi="Century Gothic" w:cs="Calibri"/>
          <w:b/>
          <w:sz w:val="22"/>
          <w:szCs w:val="22"/>
          <w:lang w:val="es-ES_tradnl" w:eastAsia="ar-SA"/>
        </w:rPr>
        <w:t xml:space="preserve">PARTICIPARON EN TALLERES DE APRENDIZAJE E INNOVACIÓN SOCIAL </w:t>
      </w:r>
    </w:p>
    <w:p w:rsidR="00C527B7" w:rsidRDefault="00C870A6" w:rsidP="00793733">
      <w:pPr>
        <w:tabs>
          <w:tab w:val="left" w:pos="1155"/>
          <w:tab w:val="right" w:pos="12780"/>
        </w:tabs>
        <w:contextualSpacing/>
        <w:jc w:val="center"/>
        <w:rPr>
          <w:rFonts w:ascii="Arial" w:hAnsi="Arial" w:cs="Arial"/>
          <w:b/>
          <w:sz w:val="24"/>
          <w:szCs w:val="24"/>
        </w:rPr>
      </w:pPr>
      <w:r>
        <w:rPr>
          <w:rFonts w:ascii="Arial" w:hAnsi="Arial" w:cs="Arial"/>
          <w:b/>
          <w:noProof/>
          <w:sz w:val="24"/>
          <w:szCs w:val="24"/>
          <w:lang w:eastAsia="es-CO"/>
        </w:rPr>
        <w:drawing>
          <wp:inline distT="0" distB="0" distL="0" distR="0">
            <wp:extent cx="4127750" cy="2326296"/>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citacion docentes nidos nutrir.jpg"/>
                    <pic:cNvPicPr/>
                  </pic:nvPicPr>
                  <pic:blipFill>
                    <a:blip r:embed="rId9">
                      <a:extLst>
                        <a:ext uri="{28A0092B-C50C-407E-A947-70E740481C1C}">
                          <a14:useLocalDpi xmlns:a14="http://schemas.microsoft.com/office/drawing/2010/main" val="0"/>
                        </a:ext>
                      </a:extLst>
                    </a:blip>
                    <a:stretch>
                      <a:fillRect/>
                    </a:stretch>
                  </pic:blipFill>
                  <pic:spPr>
                    <a:xfrm>
                      <a:off x="0" y="0"/>
                      <a:ext cx="4135665" cy="2330757"/>
                    </a:xfrm>
                    <a:prstGeom prst="rect">
                      <a:avLst/>
                    </a:prstGeom>
                  </pic:spPr>
                </pic:pic>
              </a:graphicData>
            </a:graphic>
          </wp:inline>
        </w:drawing>
      </w:r>
    </w:p>
    <w:p w:rsidR="00C527B7" w:rsidRPr="00C527B7" w:rsidRDefault="00C527B7"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527B7">
        <w:rPr>
          <w:rFonts w:ascii="Century Gothic" w:eastAsia="Calibri" w:hAnsi="Century Gothic" w:cs="Calibri"/>
          <w:sz w:val="22"/>
          <w:szCs w:val="22"/>
          <w:lang w:val="es-ES_tradnl" w:eastAsia="ar-SA"/>
        </w:rPr>
        <w:t xml:space="preserve">La Alcaldía de Pasto a través de la Secretaria de Bienestar Social, en articulación con la Gobernación de Nariño y el programa Cátedra Futuro, llevó a cabo talleres </w:t>
      </w:r>
      <w:r w:rsidRPr="00C527B7">
        <w:rPr>
          <w:rFonts w:ascii="Century Gothic" w:eastAsia="Calibri" w:hAnsi="Century Gothic" w:cs="Calibri"/>
          <w:sz w:val="22"/>
          <w:szCs w:val="22"/>
          <w:lang w:val="es-ES_tradnl" w:eastAsia="ar-SA"/>
        </w:rPr>
        <w:lastRenderedPageBreak/>
        <w:t>con docentes y profesionales de los Centros De Desarrollo Infantil, Nidos Nutrir, con el fin de implementar nuevas estrategias y metodologías de formación inicial con los niños y niñas que pertenecen a los distintos CDI del municipio.</w:t>
      </w:r>
    </w:p>
    <w:p w:rsidR="00C527B7" w:rsidRPr="00C527B7" w:rsidRDefault="00C527B7"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527B7">
        <w:rPr>
          <w:rFonts w:ascii="Century Gothic" w:eastAsia="Calibri" w:hAnsi="Century Gothic" w:cs="Calibri"/>
          <w:sz w:val="22"/>
          <w:szCs w:val="22"/>
          <w:lang w:val="es-ES_tradnl" w:eastAsia="ar-SA"/>
        </w:rPr>
        <w:t xml:space="preserve">Mediante distintas dinámicas, los talleristas dieron a conocer a los participantes sobre la herramienta </w:t>
      </w:r>
      <w:proofErr w:type="spellStart"/>
      <w:r w:rsidRPr="00C527B7">
        <w:rPr>
          <w:rFonts w:ascii="Century Gothic" w:eastAsia="Calibri" w:hAnsi="Century Gothic" w:cs="Calibri"/>
          <w:sz w:val="22"/>
          <w:szCs w:val="22"/>
          <w:lang w:val="es-ES_tradnl" w:eastAsia="ar-SA"/>
        </w:rPr>
        <w:t>Feeling</w:t>
      </w:r>
      <w:proofErr w:type="spellEnd"/>
      <w:r w:rsidRPr="00C527B7">
        <w:rPr>
          <w:rFonts w:ascii="Century Gothic" w:eastAsia="Calibri" w:hAnsi="Century Gothic" w:cs="Calibri"/>
          <w:sz w:val="22"/>
          <w:szCs w:val="22"/>
          <w:lang w:val="es-ES_tradnl" w:eastAsia="ar-SA"/>
        </w:rPr>
        <w:t xml:space="preserve"> con el fin de poder implementar a partir de esta herramienta innovación educativa, y poderlas replicar a las poblaciones vulnerables que se presentan en los Centros de Desarrollo Infantil.</w:t>
      </w:r>
    </w:p>
    <w:p w:rsidR="00C527B7" w:rsidRPr="00C527B7" w:rsidRDefault="00C527B7"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527B7">
        <w:rPr>
          <w:rFonts w:ascii="Century Gothic" w:eastAsia="Calibri" w:hAnsi="Century Gothic" w:cs="Calibri"/>
          <w:sz w:val="22"/>
          <w:szCs w:val="22"/>
          <w:lang w:val="es-ES_tradnl" w:eastAsia="ar-SA"/>
        </w:rPr>
        <w:t xml:space="preserve">"La metodología </w:t>
      </w:r>
      <w:proofErr w:type="spellStart"/>
      <w:r w:rsidRPr="00C527B7">
        <w:rPr>
          <w:rFonts w:ascii="Century Gothic" w:eastAsia="Calibri" w:hAnsi="Century Gothic" w:cs="Calibri"/>
          <w:sz w:val="22"/>
          <w:szCs w:val="22"/>
          <w:lang w:val="es-ES_tradnl" w:eastAsia="ar-SA"/>
        </w:rPr>
        <w:t>Feeling</w:t>
      </w:r>
      <w:proofErr w:type="spellEnd"/>
      <w:r w:rsidRPr="00C527B7">
        <w:rPr>
          <w:rFonts w:ascii="Century Gothic" w:eastAsia="Calibri" w:hAnsi="Century Gothic" w:cs="Calibri"/>
          <w:sz w:val="22"/>
          <w:szCs w:val="22"/>
          <w:lang w:val="es-ES_tradnl" w:eastAsia="ar-SA"/>
        </w:rPr>
        <w:t xml:space="preserve"> aplicada en el programa Cátedra Futuro pretende que haya una innovación educativa, que los estudiantes salgan de sus aulas se empoderen de su territorio y brinden unas alternativas de solución a la problemática que hay dentro de sus municipios. De igual manera se hizo la donación de 9 bicicletas para </w:t>
      </w:r>
      <w:r>
        <w:rPr>
          <w:rFonts w:ascii="Century Gothic" w:eastAsia="Calibri" w:hAnsi="Century Gothic" w:cs="Calibri"/>
          <w:sz w:val="22"/>
          <w:szCs w:val="22"/>
          <w:lang w:val="es-ES_tradnl" w:eastAsia="ar-SA"/>
        </w:rPr>
        <w:t xml:space="preserve">los </w:t>
      </w:r>
      <w:r w:rsidRPr="00C527B7">
        <w:rPr>
          <w:rFonts w:ascii="Century Gothic" w:eastAsia="Calibri" w:hAnsi="Century Gothic" w:cs="Calibri"/>
          <w:sz w:val="22"/>
          <w:szCs w:val="22"/>
          <w:lang w:val="es-ES_tradnl" w:eastAsia="ar-SA"/>
        </w:rPr>
        <w:t>Centro</w:t>
      </w:r>
      <w:r>
        <w:rPr>
          <w:rFonts w:ascii="Century Gothic" w:eastAsia="Calibri" w:hAnsi="Century Gothic" w:cs="Calibri"/>
          <w:sz w:val="22"/>
          <w:szCs w:val="22"/>
          <w:lang w:val="es-ES_tradnl" w:eastAsia="ar-SA"/>
        </w:rPr>
        <w:t>s</w:t>
      </w:r>
      <w:r w:rsidRPr="00C527B7">
        <w:rPr>
          <w:rFonts w:ascii="Century Gothic" w:eastAsia="Calibri" w:hAnsi="Century Gothic" w:cs="Calibri"/>
          <w:sz w:val="22"/>
          <w:szCs w:val="22"/>
          <w:lang w:val="es-ES_tradnl" w:eastAsia="ar-SA"/>
        </w:rPr>
        <w:t xml:space="preserve"> de Desarrollo Integral, con el fin de que los docentes y demás profesionales se empoderen de estas herramientas de trabajo y puedan realizar lúdicas y apliquen otras iniciativas de formación inicial en las cuales los niños y niñas de los CDI puedan participar”, indicó Manuel Alejandro Coral, tallerista de innovación educativa Cátedra Futuro de la Gobernación de Nariño.</w:t>
      </w:r>
    </w:p>
    <w:p w:rsidR="00C527B7" w:rsidRDefault="00C527B7"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527B7">
        <w:rPr>
          <w:rFonts w:ascii="Century Gothic" w:eastAsia="Calibri" w:hAnsi="Century Gothic" w:cs="Calibri"/>
          <w:sz w:val="22"/>
          <w:szCs w:val="22"/>
          <w:lang w:val="es-ES_tradnl" w:eastAsia="ar-SA"/>
        </w:rPr>
        <w:t>Desde la Secretaría de Bienestar Social, se indicó que mediante estos espacios de aprendizaje e innovación social la Administración Municipal, junto</w:t>
      </w:r>
      <w:r>
        <w:rPr>
          <w:rFonts w:ascii="Century Gothic" w:eastAsia="Calibri" w:hAnsi="Century Gothic" w:cs="Calibri"/>
          <w:sz w:val="22"/>
          <w:szCs w:val="22"/>
          <w:lang w:val="es-ES_tradnl" w:eastAsia="ar-SA"/>
        </w:rPr>
        <w:t xml:space="preserve"> </w:t>
      </w:r>
      <w:r w:rsidRPr="00C527B7">
        <w:rPr>
          <w:rFonts w:ascii="Century Gothic" w:eastAsia="Calibri" w:hAnsi="Century Gothic" w:cs="Calibri"/>
          <w:sz w:val="22"/>
          <w:szCs w:val="22"/>
          <w:lang w:val="es-ES_tradnl" w:eastAsia="ar-SA"/>
        </w:rPr>
        <w:t>con Catedra Futuro de la Gobernación de Nariño, trabajan por el bienestar de la primera infancia en el territorio.</w:t>
      </w:r>
    </w:p>
    <w:p w:rsidR="00C527B7" w:rsidRDefault="00C527B7" w:rsidP="00C527B7">
      <w:pPr>
        <w:spacing w:after="0"/>
        <w:rPr>
          <w:rFonts w:ascii="Century Gothic" w:eastAsia="Times New Roman" w:hAnsi="Century Gothic" w:cs="Times New Roman"/>
          <w:b/>
          <w:sz w:val="18"/>
          <w:szCs w:val="18"/>
          <w:lang w:eastAsia="es-CO"/>
        </w:rPr>
      </w:pPr>
      <w:r w:rsidRPr="00BF050E">
        <w:rPr>
          <w:rFonts w:ascii="Century Gothic" w:eastAsia="Times New Roman" w:hAnsi="Century Gothic" w:cs="Times New Roman"/>
          <w:b/>
          <w:sz w:val="18"/>
          <w:szCs w:val="18"/>
          <w:lang w:eastAsia="es-CO"/>
        </w:rPr>
        <w:t xml:space="preserve">Información: Secretario de Bienestar Social, Arley Darío Bastidas Bilbao. Celular: 3188342107 </w:t>
      </w:r>
    </w:p>
    <w:p w:rsidR="00C527B7" w:rsidRPr="00C870A6" w:rsidRDefault="00C527B7" w:rsidP="00C870A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hAnsi="Century Gothic" w:cs="Tahoma"/>
          <w:i/>
          <w:sz w:val="22"/>
          <w:szCs w:val="22"/>
        </w:rPr>
        <w:t>Somos constructores paz</w:t>
      </w:r>
    </w:p>
    <w:p w:rsidR="00C527B7" w:rsidRPr="00C527B7" w:rsidRDefault="00C527B7"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F050E" w:rsidRDefault="00BF050E" w:rsidP="00DF72C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050E">
        <w:rPr>
          <w:rFonts w:ascii="Century Gothic" w:eastAsia="Calibri" w:hAnsi="Century Gothic" w:cs="Calibri"/>
          <w:b/>
          <w:sz w:val="22"/>
          <w:szCs w:val="22"/>
          <w:lang w:val="es-ES_tradnl" w:eastAsia="ar-SA"/>
        </w:rPr>
        <w:t>ALCALDE</w:t>
      </w:r>
      <w:r w:rsidR="00DF72C7">
        <w:rPr>
          <w:rFonts w:ascii="Century Gothic" w:eastAsia="Calibri" w:hAnsi="Century Gothic" w:cs="Calibri"/>
          <w:b/>
          <w:sz w:val="22"/>
          <w:szCs w:val="22"/>
          <w:lang w:val="es-ES_tradnl" w:eastAsia="ar-SA"/>
        </w:rPr>
        <w:t xml:space="preserve">S DE NARIÑO EXHORTARON AL </w:t>
      </w:r>
      <w:r w:rsidRPr="00BF050E">
        <w:rPr>
          <w:rFonts w:ascii="Century Gothic" w:eastAsia="Calibri" w:hAnsi="Century Gothic" w:cs="Calibri"/>
          <w:b/>
          <w:sz w:val="22"/>
          <w:szCs w:val="22"/>
          <w:lang w:val="es-ES_tradnl" w:eastAsia="ar-SA"/>
        </w:rPr>
        <w:t>GOBIERNO NACIONAL Y LA MINGA INDÍGENA,</w:t>
      </w:r>
      <w:r w:rsidR="00DF72C7">
        <w:rPr>
          <w:rFonts w:ascii="Century Gothic" w:eastAsia="Calibri" w:hAnsi="Century Gothic" w:cs="Calibri"/>
          <w:b/>
          <w:sz w:val="22"/>
          <w:szCs w:val="22"/>
          <w:lang w:val="es-ES_tradnl" w:eastAsia="ar-SA"/>
        </w:rPr>
        <w:t xml:space="preserve"> A BUSCAR </w:t>
      </w:r>
      <w:r w:rsidRPr="00BF050E">
        <w:rPr>
          <w:rFonts w:ascii="Century Gothic" w:eastAsia="Calibri" w:hAnsi="Century Gothic" w:cs="Calibri"/>
          <w:b/>
          <w:sz w:val="22"/>
          <w:szCs w:val="22"/>
          <w:lang w:val="es-ES_tradnl" w:eastAsia="ar-SA"/>
        </w:rPr>
        <w:t xml:space="preserve">SOLUCIÓN </w:t>
      </w:r>
      <w:r w:rsidR="00DF72C7">
        <w:rPr>
          <w:rFonts w:ascii="Century Gothic" w:eastAsia="Calibri" w:hAnsi="Century Gothic" w:cs="Calibri"/>
          <w:b/>
          <w:sz w:val="22"/>
          <w:szCs w:val="22"/>
          <w:lang w:val="es-ES_tradnl" w:eastAsia="ar-SA"/>
        </w:rPr>
        <w:t xml:space="preserve">INMEDIATA Y </w:t>
      </w:r>
      <w:r w:rsidRPr="00BF050E">
        <w:rPr>
          <w:rFonts w:ascii="Century Gothic" w:eastAsia="Calibri" w:hAnsi="Century Gothic" w:cs="Calibri"/>
          <w:b/>
          <w:sz w:val="22"/>
          <w:szCs w:val="22"/>
          <w:lang w:val="es-ES_tradnl" w:eastAsia="ar-SA"/>
        </w:rPr>
        <w:t>PACÍFICA</w:t>
      </w:r>
      <w:r w:rsidR="00DF72C7">
        <w:rPr>
          <w:rFonts w:ascii="Century Gothic" w:eastAsia="Calibri" w:hAnsi="Century Gothic" w:cs="Calibri"/>
          <w:b/>
          <w:sz w:val="22"/>
          <w:szCs w:val="22"/>
          <w:lang w:val="es-ES_tradnl" w:eastAsia="ar-SA"/>
        </w:rPr>
        <w:t xml:space="preserve"> QUE PONGA FIN AL PARO  </w:t>
      </w:r>
    </w:p>
    <w:p w:rsidR="00BF050E" w:rsidRPr="00BF050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638246" cy="2574290"/>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UNIÓN ALCALDES.jpeg"/>
                    <pic:cNvPicPr/>
                  </pic:nvPicPr>
                  <pic:blipFill rotWithShape="1">
                    <a:blip r:embed="rId10" cstate="print">
                      <a:extLst>
                        <a:ext uri="{28A0092B-C50C-407E-A947-70E740481C1C}">
                          <a14:useLocalDpi xmlns:a14="http://schemas.microsoft.com/office/drawing/2010/main" val="0"/>
                        </a:ext>
                      </a:extLst>
                    </a:blip>
                    <a:srcRect t="14480" r="12863"/>
                    <a:stretch/>
                  </pic:blipFill>
                  <pic:spPr bwMode="auto">
                    <a:xfrm>
                      <a:off x="0" y="0"/>
                      <a:ext cx="3651406" cy="2583602"/>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DF72C7"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BF050E">
        <w:rPr>
          <w:rFonts w:ascii="Century Gothic" w:eastAsia="Calibri" w:hAnsi="Century Gothic" w:cs="Calibri"/>
          <w:sz w:val="22"/>
          <w:szCs w:val="22"/>
          <w:lang w:val="es-ES_tradnl" w:eastAsia="ar-SA"/>
        </w:rPr>
        <w:t>lcalde de Pasto Pedro Vicente Obando Ordóñez</w:t>
      </w:r>
      <w:r w:rsidR="00DF72C7">
        <w:rPr>
          <w:rFonts w:ascii="Century Gothic" w:eastAsia="Calibri" w:hAnsi="Century Gothic" w:cs="Calibri"/>
          <w:sz w:val="22"/>
          <w:szCs w:val="22"/>
          <w:lang w:val="es-ES_tradnl" w:eastAsia="ar-SA"/>
        </w:rPr>
        <w:t>, junto a sus homólogos del departamento de Nariño</w:t>
      </w:r>
      <w:r w:rsidR="004370ED">
        <w:rPr>
          <w:rFonts w:ascii="Century Gothic" w:eastAsia="Calibri" w:hAnsi="Century Gothic" w:cs="Calibri"/>
          <w:sz w:val="22"/>
          <w:szCs w:val="22"/>
          <w:lang w:val="es-ES_tradnl" w:eastAsia="ar-SA"/>
        </w:rPr>
        <w:t>,</w:t>
      </w:r>
      <w:r w:rsidR="00DF72C7">
        <w:rPr>
          <w:rFonts w:ascii="Century Gothic" w:eastAsia="Calibri" w:hAnsi="Century Gothic" w:cs="Calibri"/>
          <w:sz w:val="22"/>
          <w:szCs w:val="22"/>
          <w:lang w:val="es-ES_tradnl" w:eastAsia="ar-SA"/>
        </w:rPr>
        <w:t xml:space="preserve"> emitieron en las últimas horas un pronunciamiento, en el </w:t>
      </w:r>
      <w:r w:rsidR="00DF72C7">
        <w:rPr>
          <w:rFonts w:ascii="Century Gothic" w:eastAsia="Calibri" w:hAnsi="Century Gothic" w:cs="Calibri"/>
          <w:sz w:val="22"/>
          <w:szCs w:val="22"/>
          <w:lang w:val="es-ES_tradnl" w:eastAsia="ar-SA"/>
        </w:rPr>
        <w:lastRenderedPageBreak/>
        <w:t xml:space="preserve">que exhortan al Gobierno Nacional y los voceros de la Minga Indígena del Cauca, a sentarse a la mesa de negociación y ponerle fin al paro que ha generado </w:t>
      </w:r>
      <w:r w:rsidR="004370ED">
        <w:rPr>
          <w:rFonts w:ascii="Century Gothic" w:eastAsia="Calibri" w:hAnsi="Century Gothic" w:cs="Calibri"/>
          <w:sz w:val="22"/>
          <w:szCs w:val="22"/>
          <w:lang w:val="es-ES_tradnl" w:eastAsia="ar-SA"/>
        </w:rPr>
        <w:t>una crisis económica en la región.</w:t>
      </w:r>
      <w:r w:rsidR="00DF72C7">
        <w:rPr>
          <w:rFonts w:ascii="Century Gothic" w:eastAsia="Calibri" w:hAnsi="Century Gothic" w:cs="Calibri"/>
          <w:sz w:val="22"/>
          <w:szCs w:val="22"/>
          <w:lang w:val="es-ES_tradnl" w:eastAsia="ar-SA"/>
        </w:rPr>
        <w:t xml:space="preserve">  </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“Se hizo una solicitud al presidente de la República que respalda la hecha por el Gobernador de Nariño, pidiendo que la mesa continúe estos diálogos para que podamos encontrar una solución pronta y definitiva al paro que se realiza en el Cauca. Así mismo se hizo un llamado cordial y respetuoso para que las acciones de fuerza dejen de existir, pues lo más necesario es que podamos </w:t>
      </w:r>
      <w:proofErr w:type="spellStart"/>
      <w:r w:rsidRPr="00BF050E">
        <w:rPr>
          <w:rFonts w:ascii="Century Gothic" w:eastAsia="Calibri" w:hAnsi="Century Gothic" w:cs="Calibri"/>
          <w:sz w:val="22"/>
          <w:szCs w:val="22"/>
          <w:lang w:val="es-ES_tradnl" w:eastAsia="ar-SA"/>
        </w:rPr>
        <w:t>interlocutar</w:t>
      </w:r>
      <w:proofErr w:type="spellEnd"/>
      <w:r w:rsidRPr="00BF050E">
        <w:rPr>
          <w:rFonts w:ascii="Century Gothic" w:eastAsia="Calibri" w:hAnsi="Century Gothic" w:cs="Calibri"/>
          <w:sz w:val="22"/>
          <w:szCs w:val="22"/>
          <w:lang w:val="es-ES_tradnl" w:eastAsia="ar-SA"/>
        </w:rPr>
        <w:t xml:space="preserve"> y ceder en decisiones en beneficio de todo el pueblo colombiano, porque a pesar de que los departamentos más afectados somos los del suroccidente, las implicaciones son para todo el territorio”, precisó el alcalde de Pasto.</w:t>
      </w:r>
    </w:p>
    <w:p w:rsid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El mandatario hizo un llamado frente a las posiciones que se generan por esta situación. “Aquí no se trata de buscar culpables, se trata es que establezcamos puentes entre el Gobierno y la Minga para tener una solución, ninguna otra posición ayuda a encontrar una solución pacífica que tenemos. Rechazamos cualquier posición guerrerista”, agregó Pedro Vicente Obando Ordóñez.</w:t>
      </w:r>
    </w:p>
    <w:p w:rsid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Entre las conclusiones que se dieron durante la reunión sostenida en horas de la mañana de este martes se encuentra una solicitud a los dirigentes del paro para que haya un punto de flexibilidad con el fin de que se d</w:t>
      </w:r>
      <w:r>
        <w:rPr>
          <w:rFonts w:ascii="Century Gothic" w:eastAsia="Calibri" w:hAnsi="Century Gothic" w:cs="Calibri"/>
          <w:sz w:val="22"/>
          <w:szCs w:val="22"/>
          <w:lang w:val="es-ES_tradnl" w:eastAsia="ar-SA"/>
        </w:rPr>
        <w:t>é</w:t>
      </w:r>
      <w:r w:rsidRPr="00BF050E">
        <w:rPr>
          <w:rFonts w:ascii="Century Gothic" w:eastAsia="Calibri" w:hAnsi="Century Gothic" w:cs="Calibri"/>
          <w:sz w:val="22"/>
          <w:szCs w:val="22"/>
          <w:lang w:val="es-ES_tradnl" w:eastAsia="ar-SA"/>
        </w:rPr>
        <w:t xml:space="preserve"> el diálogo.</w:t>
      </w:r>
      <w:r>
        <w:rPr>
          <w:rFonts w:ascii="Century Gothic" w:eastAsia="Calibri" w:hAnsi="Century Gothic" w:cs="Calibri"/>
          <w:sz w:val="22"/>
          <w:szCs w:val="22"/>
          <w:lang w:val="es-ES_tradnl" w:eastAsia="ar-SA"/>
        </w:rPr>
        <w:t xml:space="preserve"> </w:t>
      </w:r>
      <w:r w:rsidRPr="00BF050E">
        <w:rPr>
          <w:rFonts w:ascii="Century Gothic" w:eastAsia="Calibri" w:hAnsi="Century Gothic" w:cs="Calibri"/>
          <w:sz w:val="22"/>
          <w:szCs w:val="22"/>
          <w:lang w:val="es-ES_tradnl" w:eastAsia="ar-SA"/>
        </w:rPr>
        <w:t xml:space="preserve"> “Rechazamos las vías de hecho, somos respetuosos de la protesta pacífica contemplada en la Constitución Política que permite reivindicar las luchas, no compartimos posiciones que generen enfrentamientos entre los colombianos y al contrario hacemos un llamado para que el diálogo sea el medio de concertación”, precisó el alcalde del municipio de San Pablo Mario Trujillo.</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De igual forma los alcaldes le pidieron al presidente de la República una reunión con los mandatarios de Nariño con el fin de dar a conocer la crisis que enfrenta el departamento.</w:t>
      </w:r>
      <w:r>
        <w:rPr>
          <w:rFonts w:ascii="Century Gothic" w:eastAsia="Calibri" w:hAnsi="Century Gothic" w:cs="Calibri"/>
          <w:sz w:val="22"/>
          <w:szCs w:val="22"/>
          <w:lang w:val="es-ES_tradnl" w:eastAsia="ar-SA"/>
        </w:rPr>
        <w:t xml:space="preserve"> </w:t>
      </w:r>
      <w:r w:rsidRPr="00BF050E">
        <w:rPr>
          <w:rFonts w:ascii="Century Gothic" w:eastAsia="Calibri" w:hAnsi="Century Gothic" w:cs="Calibri"/>
          <w:sz w:val="22"/>
          <w:szCs w:val="22"/>
          <w:lang w:val="es-ES_tradnl" w:eastAsia="ar-SA"/>
        </w:rPr>
        <w:t>“Los alcaldes somos los que tenemos que dirigir los destinos de cada municipio y enfrentar situaciones tan difíciles como esta. También se pidió que una vez se levante el paro, podamos tener soluciones para todas las personas que tienen que afrontar las pérdidas económicas, buscando opciones para mitigar el daño que se les ha causado”, estableció el mandatario de Pasto.</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BF050E">
        <w:rPr>
          <w:rFonts w:ascii="Century Gothic" w:eastAsia="Calibri" w:hAnsi="Century Gothic" w:cs="Calibri"/>
          <w:sz w:val="22"/>
          <w:szCs w:val="22"/>
          <w:lang w:val="es-ES_tradnl" w:eastAsia="ar-SA"/>
        </w:rPr>
        <w:t xml:space="preserve">lcalde Pedro Vicente Obando indicó que se ha tenido una permanente comunicación con el director de Hidrocarburos José Manuel Moreno, para informar sobre cómo está ingresando el combustible a Tumaco y cómo está llegando por Ecuador. “Hay un optimismo frente a la llegada de gasolina y </w:t>
      </w:r>
      <w:proofErr w:type="spellStart"/>
      <w:r w:rsidRPr="00BF050E">
        <w:rPr>
          <w:rFonts w:ascii="Century Gothic" w:eastAsia="Calibri" w:hAnsi="Century Gothic" w:cs="Calibri"/>
          <w:sz w:val="22"/>
          <w:szCs w:val="22"/>
          <w:lang w:val="es-ES_tradnl" w:eastAsia="ar-SA"/>
        </w:rPr>
        <w:t>Acpm</w:t>
      </w:r>
      <w:proofErr w:type="spellEnd"/>
      <w:r w:rsidRPr="00BF050E">
        <w:rPr>
          <w:rFonts w:ascii="Century Gothic" w:eastAsia="Calibri" w:hAnsi="Century Gothic" w:cs="Calibri"/>
          <w:sz w:val="22"/>
          <w:szCs w:val="22"/>
          <w:lang w:val="es-ES_tradnl" w:eastAsia="ar-SA"/>
        </w:rPr>
        <w:t>, que nos permitirá suplir las necesidades que tiene el municipio. Esta no es la medida final, para nosotros será cuando se abra la Panamericana y podamos pedir el combustible dese Yumbo”, expresó.</w:t>
      </w:r>
    </w:p>
    <w:p w:rsidR="006776A6"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Así mismo el mandatario de Pasto indicó que durante la reunión de hoy con </w:t>
      </w:r>
      <w:proofErr w:type="spellStart"/>
      <w:r w:rsidRPr="00BF050E">
        <w:rPr>
          <w:rFonts w:ascii="Century Gothic" w:eastAsia="Calibri" w:hAnsi="Century Gothic" w:cs="Calibri"/>
          <w:sz w:val="22"/>
          <w:szCs w:val="22"/>
          <w:lang w:val="es-ES_tradnl" w:eastAsia="ar-SA"/>
        </w:rPr>
        <w:t>Asocapitales</w:t>
      </w:r>
      <w:proofErr w:type="spellEnd"/>
      <w:r w:rsidRPr="00BF050E">
        <w:rPr>
          <w:rFonts w:ascii="Century Gothic" w:eastAsia="Calibri" w:hAnsi="Century Gothic" w:cs="Calibri"/>
          <w:sz w:val="22"/>
          <w:szCs w:val="22"/>
          <w:lang w:val="es-ES_tradnl" w:eastAsia="ar-SA"/>
        </w:rPr>
        <w:t xml:space="preserve">, en conjunto con el alcalde de Cali Maurice </w:t>
      </w:r>
      <w:proofErr w:type="spellStart"/>
      <w:r w:rsidRPr="00BF050E">
        <w:rPr>
          <w:rFonts w:ascii="Century Gothic" w:eastAsia="Calibri" w:hAnsi="Century Gothic" w:cs="Calibri"/>
          <w:sz w:val="22"/>
          <w:szCs w:val="22"/>
          <w:lang w:val="es-ES_tradnl" w:eastAsia="ar-SA"/>
        </w:rPr>
        <w:t>Armitage</w:t>
      </w:r>
      <w:proofErr w:type="spellEnd"/>
      <w:r w:rsidRPr="00BF050E">
        <w:rPr>
          <w:rFonts w:ascii="Century Gothic" w:eastAsia="Calibri" w:hAnsi="Century Gothic" w:cs="Calibri"/>
          <w:sz w:val="22"/>
          <w:szCs w:val="22"/>
          <w:lang w:val="es-ES_tradnl" w:eastAsia="ar-SA"/>
        </w:rPr>
        <w:t>, se hará un llamado al Gobierno Nacional para que de manera inmediata atienda las exigencias lanzadas desde el suroccidente de Colombia.</w:t>
      </w:r>
    </w:p>
    <w:p w:rsidR="009A0B9A" w:rsidRDefault="00BF050E" w:rsidP="00C21D10">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A0B9A">
        <w:rPr>
          <w:rFonts w:ascii="Century Gothic" w:eastAsia="Calibri" w:hAnsi="Century Gothic" w:cs="Calibri"/>
          <w:b/>
          <w:sz w:val="22"/>
          <w:szCs w:val="22"/>
          <w:lang w:val="es-ES_tradnl" w:eastAsia="ar-SA"/>
        </w:rPr>
        <w:lastRenderedPageBreak/>
        <w:t>SE MODIFICA TEMPORALMENTE LA JORNADA LABORAL EN LA ALCALDÍA DE PASTO</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181600" cy="3081636"/>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hada alcaldía San André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9965" cy="3098505"/>
                    </a:xfrm>
                    <a:prstGeom prst="rect">
                      <a:avLst/>
                    </a:prstGeom>
                  </pic:spPr>
                </pic:pic>
              </a:graphicData>
            </a:graphic>
          </wp:inline>
        </w:drawing>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La Alcaldía de Pasto informa a la comunidad, que desde el día jueves veintiocho (28) de marzo hasta el dos (2) de abril de 2019, se modifica temporalmente la jornada laboral de atención al ciudadano que se realizará entre las 7:00 de la mañana y hasta las 3:00 de la tarde, como se establece en la resolución 080 del 27 de marzo de 2019.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Lo anterior en aras de garantizar el acceso, traslado y movilidad de los funcionarios públicos de la Alcaldía de Pasto hacia sus puestos de trabajo, ubicados en las distintas sedes; teniendo en cuenta que actualmente el Municipio está atravesando una serie de contingencias que han afectado de forma considerable el normal desarrollo de las actividades cotidianas de la comunidad en general.</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Se exceptúa para el cumplimiento de este acto administrativo a la Unidad de Correspondencia, Dirección de Espacio Público, personal que labora en las Instituciones Educativas del Municipio de Pasto, personal operativo de las siguientes dependencias: Secretarías de Tránsito y Transporte, Gobierno, Dirección de Plazas de Mercado y el personal operativo de disponibilidad según cronogramas establecidos en la Secretaría de Salud Municipal.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En el caso de la Secretaría de Hacienda Municipal, la jornada laboral será desde las 8:00 de la mañana y hasta las 4:00 de la tarde, atendiendo las labores de recaudo que realiza y los horarios de atención de las entidades bancarias con las cuales lleva a cabo distintos trámites. </w:t>
      </w:r>
    </w:p>
    <w:p w:rsid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Más información: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2" w:history="1">
        <w:r w:rsidRPr="009A0B9A">
          <w:rPr>
            <w:rFonts w:ascii="Century Gothic" w:eastAsia="Calibri" w:hAnsi="Century Gothic" w:cs="Calibri"/>
            <w:sz w:val="22"/>
            <w:szCs w:val="22"/>
            <w:lang w:val="es-ES_tradnl" w:eastAsia="ar-SA"/>
          </w:rPr>
          <w:t>https://www.pasto.gov.co/index.php/resoluciones/resoluciones-2019?download=13944</w:t>
        </w:r>
      </w:hyperlink>
      <w:r w:rsidRPr="009A0B9A">
        <w:rPr>
          <w:rFonts w:ascii="Century Gothic" w:eastAsia="Calibri" w:hAnsi="Century Gothic" w:cs="Calibri"/>
          <w:sz w:val="22"/>
          <w:szCs w:val="22"/>
          <w:lang w:val="es-ES_tradnl" w:eastAsia="ar-SA"/>
        </w:rPr>
        <w:t xml:space="preserve"> </w:t>
      </w:r>
    </w:p>
    <w:p w:rsidR="009A0B9A" w:rsidRDefault="009A0B9A" w:rsidP="009A0B9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33040" w:rsidRPr="006776A6" w:rsidRDefault="006776A6" w:rsidP="006776A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776A6">
        <w:rPr>
          <w:rFonts w:ascii="Century Gothic" w:eastAsia="Calibri" w:hAnsi="Century Gothic" w:cs="Calibri"/>
          <w:b/>
          <w:sz w:val="22"/>
          <w:szCs w:val="22"/>
          <w:lang w:val="es-ES_tradnl" w:eastAsia="ar-SA"/>
        </w:rPr>
        <w:lastRenderedPageBreak/>
        <w:t xml:space="preserve">SE REALIZÓ LA PRIMERA JORNADA DE APADRINAMIENTO </w:t>
      </w:r>
      <w:r>
        <w:rPr>
          <w:rFonts w:ascii="Century Gothic" w:eastAsia="Calibri" w:hAnsi="Century Gothic" w:cs="Calibri"/>
          <w:b/>
          <w:sz w:val="22"/>
          <w:szCs w:val="22"/>
          <w:lang w:val="es-ES_tradnl" w:eastAsia="ar-SA"/>
        </w:rPr>
        <w:t>‘</w:t>
      </w:r>
      <w:r w:rsidRPr="006776A6">
        <w:rPr>
          <w:rFonts w:ascii="Century Gothic" w:eastAsia="Calibri" w:hAnsi="Century Gothic" w:cs="Calibri"/>
          <w:b/>
          <w:sz w:val="22"/>
          <w:szCs w:val="22"/>
          <w:lang w:val="es-ES_tradnl" w:eastAsia="ar-SA"/>
        </w:rPr>
        <w:t>UN PACTO DE AMOR</w:t>
      </w:r>
      <w:r>
        <w:rPr>
          <w:rFonts w:ascii="Century Gothic" w:eastAsia="Calibri" w:hAnsi="Century Gothic" w:cs="Calibri"/>
          <w:b/>
          <w:sz w:val="22"/>
          <w:szCs w:val="22"/>
          <w:lang w:val="es-ES_tradnl" w:eastAsia="ar-SA"/>
        </w:rPr>
        <w:t xml:space="preserve">’ CON </w:t>
      </w:r>
      <w:r w:rsidRPr="006776A6">
        <w:rPr>
          <w:rFonts w:ascii="Century Gothic" w:eastAsia="Calibri" w:hAnsi="Century Gothic" w:cs="Calibri"/>
          <w:b/>
          <w:sz w:val="22"/>
          <w:szCs w:val="22"/>
          <w:lang w:val="es-ES_tradnl" w:eastAsia="ar-SA"/>
        </w:rPr>
        <w:t>LOS ADULTOS MAYORES DE LAS FUNDACIONES SAN JOSÉ Y GUADALUPE</w:t>
      </w:r>
    </w:p>
    <w:p w:rsidR="00433040" w:rsidRDefault="00433040" w:rsidP="00433040">
      <w:pPr>
        <w:pStyle w:val="NormalWeb"/>
        <w:shd w:val="clear" w:color="auto" w:fill="FFFFFF"/>
        <w:spacing w:before="0" w:beforeAutospacing="0" w:after="0" w:afterAutospacing="0" w:line="360" w:lineRule="auto"/>
        <w:jc w:val="both"/>
        <w:rPr>
          <w:rFonts w:ascii="Arial" w:hAnsi="Arial" w:cs="Arial"/>
          <w:color w:val="313439"/>
          <w:sz w:val="20"/>
          <w:szCs w:val="20"/>
          <w:bdr w:val="none" w:sz="0" w:space="0" w:color="auto" w:frame="1"/>
        </w:rPr>
      </w:pPr>
      <w:r>
        <w:rPr>
          <w:rFonts w:ascii="Arial" w:hAnsi="Arial" w:cs="Arial"/>
          <w:color w:val="313439"/>
          <w:sz w:val="20"/>
          <w:szCs w:val="20"/>
          <w:bdr w:val="none" w:sz="0" w:space="0" w:color="auto" w:frame="1"/>
        </w:rPr>
        <w:t xml:space="preserve"> </w:t>
      </w:r>
      <w:r w:rsidR="006776A6">
        <w:rPr>
          <w:rFonts w:ascii="Arial" w:hAnsi="Arial" w:cs="Arial"/>
          <w:noProof/>
          <w:color w:val="313439"/>
          <w:sz w:val="20"/>
          <w:szCs w:val="20"/>
          <w:bdr w:val="none" w:sz="0" w:space="0" w:color="auto" w:frame="1"/>
        </w:rPr>
        <w:drawing>
          <wp:inline distT="0" distB="0" distL="0" distR="0">
            <wp:extent cx="5613400" cy="3160395"/>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padrinamiento de adultos mayor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bookmarkStart w:id="3" w:name="_GoBack"/>
      <w:bookmarkEnd w:id="3"/>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Estudiantes de medicina de la Universidad Cooperativa firmaron Un Pacto de Amor, en el que se comprometieron a donar un espacio de su tiempo, cariño y afecto, para compartirlo con adultos mayores que no cuentan con familia y que residen en el Amparo de la fundación San José y en la Fundación Guadalupe</w:t>
      </w:r>
      <w:r>
        <w:rPr>
          <w:rFonts w:ascii="Century Gothic" w:eastAsia="Calibri" w:hAnsi="Century Gothic" w:cs="Calibri"/>
          <w:sz w:val="22"/>
          <w:szCs w:val="22"/>
          <w:lang w:val="es-ES_tradnl" w:eastAsia="ar-SA"/>
        </w:rPr>
        <w:t>.</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En esta primera jornada de apadrinamiento de los adultos mayores que han sido abandonados, los estudiantes de medicina, disfrutaron de una mañana muy emotiva, con una serie de presentaciones artísticas de danza, teatro y coplas realizadas por parte de </w:t>
      </w:r>
      <w:r>
        <w:rPr>
          <w:rFonts w:ascii="Century Gothic" w:eastAsia="Calibri" w:hAnsi="Century Gothic" w:cs="Calibri"/>
          <w:sz w:val="22"/>
          <w:szCs w:val="22"/>
          <w:lang w:val="es-ES_tradnl" w:eastAsia="ar-SA"/>
        </w:rPr>
        <w:t>integrantes del</w:t>
      </w:r>
      <w:r w:rsidRPr="00433040">
        <w:rPr>
          <w:rFonts w:ascii="Century Gothic" w:eastAsia="Calibri" w:hAnsi="Century Gothic" w:cs="Calibri"/>
          <w:sz w:val="22"/>
          <w:szCs w:val="22"/>
          <w:lang w:val="es-ES_tradnl" w:eastAsia="ar-SA"/>
        </w:rPr>
        <w:t xml:space="preserve"> centro vida y de las fundaciones San José y Guadalupe.</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433040">
        <w:rPr>
          <w:rFonts w:ascii="Century Gothic" w:eastAsia="Calibri" w:hAnsi="Century Gothic" w:cs="Calibri"/>
          <w:sz w:val="22"/>
          <w:szCs w:val="22"/>
          <w:lang w:val="es-ES_tradnl" w:eastAsia="ar-SA"/>
        </w:rPr>
        <w:t>esde esta campaña cada estudiante se compromete a visitar y estar pendiente de</w:t>
      </w:r>
      <w:r>
        <w:rPr>
          <w:rFonts w:ascii="Century Gothic" w:eastAsia="Calibri" w:hAnsi="Century Gothic" w:cs="Calibri"/>
          <w:sz w:val="22"/>
          <w:szCs w:val="22"/>
          <w:lang w:val="es-ES_tradnl" w:eastAsia="ar-SA"/>
        </w:rPr>
        <w:t xml:space="preserve">l adulto mayor </w:t>
      </w:r>
      <w:r w:rsidRPr="00433040">
        <w:rPr>
          <w:rFonts w:ascii="Century Gothic" w:eastAsia="Calibri" w:hAnsi="Century Gothic" w:cs="Calibri"/>
          <w:sz w:val="22"/>
          <w:szCs w:val="22"/>
          <w:lang w:val="es-ES_tradnl" w:eastAsia="ar-SA"/>
        </w:rPr>
        <w:t>en los momentos que se le facilite</w:t>
      </w:r>
      <w:r>
        <w:rPr>
          <w:rFonts w:ascii="Century Gothic" w:eastAsia="Calibri" w:hAnsi="Century Gothic" w:cs="Calibri"/>
          <w:sz w:val="22"/>
          <w:szCs w:val="22"/>
          <w:lang w:val="es-ES_tradnl" w:eastAsia="ar-SA"/>
        </w:rPr>
        <w:t>.</w:t>
      </w:r>
      <w:r w:rsidRPr="004330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433040">
        <w:rPr>
          <w:rFonts w:ascii="Century Gothic" w:eastAsia="Calibri" w:hAnsi="Century Gothic" w:cs="Calibri"/>
          <w:sz w:val="22"/>
          <w:szCs w:val="22"/>
          <w:lang w:val="es-ES_tradnl" w:eastAsia="ar-SA"/>
        </w:rPr>
        <w:t xml:space="preserve">stoy muy contenta porque me respondieron </w:t>
      </w:r>
      <w:r>
        <w:rPr>
          <w:rFonts w:ascii="Century Gothic" w:eastAsia="Calibri" w:hAnsi="Century Gothic" w:cs="Calibri"/>
          <w:sz w:val="22"/>
          <w:szCs w:val="22"/>
          <w:lang w:val="es-ES_tradnl" w:eastAsia="ar-SA"/>
        </w:rPr>
        <w:t>38</w:t>
      </w:r>
      <w:r w:rsidRPr="00433040">
        <w:rPr>
          <w:rFonts w:ascii="Century Gothic" w:eastAsia="Calibri" w:hAnsi="Century Gothic" w:cs="Calibri"/>
          <w:sz w:val="22"/>
          <w:szCs w:val="22"/>
          <w:lang w:val="es-ES_tradnl" w:eastAsia="ar-SA"/>
        </w:rPr>
        <w:t xml:space="preserve"> estudiantes</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comprometiéndose y ofreciendo a la población adulta mayor un</w:t>
      </w:r>
      <w:r>
        <w:rPr>
          <w:rFonts w:ascii="Century Gothic" w:eastAsia="Calibri" w:hAnsi="Century Gothic" w:cs="Calibri"/>
          <w:sz w:val="22"/>
          <w:szCs w:val="22"/>
          <w:lang w:val="es-ES_tradnl" w:eastAsia="ar-SA"/>
        </w:rPr>
        <w:t xml:space="preserve"> pacto de amor”, indicó</w:t>
      </w:r>
      <w:r w:rsidRPr="00433040">
        <w:rPr>
          <w:rFonts w:ascii="Century Gothic" w:eastAsia="Calibri" w:hAnsi="Century Gothic" w:cs="Calibri"/>
          <w:sz w:val="22"/>
          <w:szCs w:val="22"/>
          <w:lang w:val="es-ES_tradnl" w:eastAsia="ar-SA"/>
        </w:rPr>
        <w:t xml:space="preserve"> Rosario Rosales de la Universidad Cooperativa</w:t>
      </w:r>
      <w:r>
        <w:rPr>
          <w:rFonts w:ascii="Century Gothic" w:eastAsia="Calibri" w:hAnsi="Century Gothic" w:cs="Calibri"/>
          <w:sz w:val="22"/>
          <w:szCs w:val="22"/>
          <w:lang w:val="es-ES_tradnl" w:eastAsia="ar-SA"/>
        </w:rPr>
        <w:t>.</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Actualmente 122 adultos mayores en situación de vulnerabilidad habitan en </w:t>
      </w:r>
      <w:r>
        <w:rPr>
          <w:rFonts w:ascii="Century Gothic" w:eastAsia="Calibri" w:hAnsi="Century Gothic" w:cs="Calibri"/>
          <w:sz w:val="22"/>
          <w:szCs w:val="22"/>
          <w:lang w:val="es-ES_tradnl" w:eastAsia="ar-SA"/>
        </w:rPr>
        <w:t xml:space="preserve">el </w:t>
      </w:r>
      <w:r w:rsidRPr="00433040">
        <w:rPr>
          <w:rFonts w:ascii="Century Gothic" w:eastAsia="Calibri" w:hAnsi="Century Gothic" w:cs="Calibri"/>
          <w:sz w:val="22"/>
          <w:szCs w:val="22"/>
          <w:lang w:val="es-ES_tradnl" w:eastAsia="ar-SA"/>
        </w:rPr>
        <w:t>Amparo San José y 50 más en la Fundación Guadalupe</w:t>
      </w:r>
      <w:r>
        <w:rPr>
          <w:rFonts w:ascii="Century Gothic" w:eastAsia="Calibri" w:hAnsi="Century Gothic" w:cs="Calibri"/>
          <w:sz w:val="22"/>
          <w:szCs w:val="22"/>
          <w:lang w:val="es-ES_tradnl" w:eastAsia="ar-SA"/>
        </w:rPr>
        <w:t>, g</w:t>
      </w:r>
      <w:r w:rsidRPr="00433040">
        <w:rPr>
          <w:rFonts w:ascii="Century Gothic" w:eastAsia="Calibri" w:hAnsi="Century Gothic" w:cs="Calibri"/>
          <w:sz w:val="22"/>
          <w:szCs w:val="22"/>
          <w:lang w:val="es-ES_tradnl" w:eastAsia="ar-SA"/>
        </w:rPr>
        <w:t>racias a los convenios interinstitucionales que se firmaron con la Alcaldía de Pasto, en donde los adultos mayores reciben asistencia social y acompañamiento por parte de la Secretaría de Bienestar Social.</w:t>
      </w:r>
    </w:p>
    <w:p w:rsid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Este tipo de actividades tienen el propósito de crear conciencia en la sociedad sobre el abandono y respeto hacia los adultos mayores, lo anterior con base a los objetivos propuestos en el Plan de Desarrollo Municipal </w:t>
      </w:r>
      <w:r>
        <w:rPr>
          <w:rFonts w:ascii="Century Gothic" w:eastAsia="Calibri" w:hAnsi="Century Gothic" w:cs="Calibri"/>
          <w:sz w:val="22"/>
          <w:szCs w:val="22"/>
          <w:lang w:val="es-ES_tradnl" w:eastAsia="ar-SA"/>
        </w:rPr>
        <w:t>‘P</w:t>
      </w:r>
      <w:r w:rsidRPr="00433040">
        <w:rPr>
          <w:rFonts w:ascii="Century Gothic" w:eastAsia="Calibri" w:hAnsi="Century Gothic" w:cs="Calibri"/>
          <w:sz w:val="22"/>
          <w:szCs w:val="22"/>
          <w:lang w:val="es-ES_tradnl" w:eastAsia="ar-SA"/>
        </w:rPr>
        <w:t xml:space="preserve">asto Educado, </w:t>
      </w:r>
      <w:r w:rsidRPr="00433040">
        <w:rPr>
          <w:rFonts w:ascii="Century Gothic" w:eastAsia="Calibri" w:hAnsi="Century Gothic" w:cs="Calibri"/>
          <w:sz w:val="22"/>
          <w:szCs w:val="22"/>
          <w:lang w:val="es-ES_tradnl" w:eastAsia="ar-SA"/>
        </w:rPr>
        <w:lastRenderedPageBreak/>
        <w:t>Constructor de Paz</w:t>
      </w:r>
      <w:r>
        <w:rPr>
          <w:rFonts w:ascii="Century Gothic" w:eastAsia="Calibri" w:hAnsi="Century Gothic" w:cs="Calibri"/>
          <w:sz w:val="22"/>
          <w:szCs w:val="22"/>
          <w:lang w:val="es-ES_tradnl" w:eastAsia="ar-SA"/>
        </w:rPr>
        <w:t>’</w:t>
      </w:r>
      <w:r w:rsidRPr="00433040">
        <w:rPr>
          <w:rFonts w:ascii="Century Gothic" w:eastAsia="Calibri" w:hAnsi="Century Gothic" w:cs="Calibri"/>
          <w:sz w:val="22"/>
          <w:szCs w:val="22"/>
          <w:lang w:val="es-ES_tradnl" w:eastAsia="ar-SA"/>
        </w:rPr>
        <w:t>, en su ruta especializada de inclusión social, para cerrar brechas, que busca garantizar la atención integral a la población adulta mayor con más alta vulnerabilidad, brindado un envejecimiento digno.</w:t>
      </w:r>
    </w:p>
    <w:p w:rsidR="00BF050E" w:rsidRDefault="00BF050E" w:rsidP="00BF050E">
      <w:pPr>
        <w:spacing w:after="0"/>
        <w:rPr>
          <w:rFonts w:ascii="Century Gothic" w:eastAsia="Times New Roman" w:hAnsi="Century Gothic" w:cs="Times New Roman"/>
          <w:b/>
          <w:sz w:val="18"/>
          <w:szCs w:val="18"/>
          <w:lang w:eastAsia="es-CO"/>
        </w:rPr>
      </w:pPr>
      <w:r w:rsidRPr="00BF050E">
        <w:rPr>
          <w:rFonts w:ascii="Century Gothic" w:eastAsia="Times New Roman" w:hAnsi="Century Gothic" w:cs="Times New Roman"/>
          <w:b/>
          <w:sz w:val="18"/>
          <w:szCs w:val="18"/>
          <w:lang w:eastAsia="es-CO"/>
        </w:rPr>
        <w:t xml:space="preserve">Información: Secretario de Bienestar Social, Arley Darío Bastidas Bilbao. Celular: 3188342107 </w:t>
      </w:r>
    </w:p>
    <w:p w:rsidR="00BF050E" w:rsidRPr="00BF050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hAnsi="Century Gothic" w:cs="Tahoma"/>
          <w:i/>
          <w:sz w:val="22"/>
          <w:szCs w:val="22"/>
        </w:rPr>
        <w:t>Somos constructores paz</w:t>
      </w:r>
    </w:p>
    <w:p w:rsidR="0045381E" w:rsidRDefault="0045381E" w:rsidP="00BF050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5381E" w:rsidRDefault="00433040" w:rsidP="002C6D84">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HASTA EL 8 DE MAYO SE LLEVARÁ A CABO VII MUESTRA DE CINE ESPAÑOL EN PASTO </w:t>
      </w: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w:t>
      </w:r>
      <w:r w:rsidR="002C6D84">
        <w:rPr>
          <w:rFonts w:ascii="Century Gothic" w:eastAsia="Calibri" w:hAnsi="Century Gothic" w:cs="Calibri"/>
          <w:sz w:val="22"/>
          <w:szCs w:val="22"/>
          <w:lang w:val="es-ES_tradnl" w:eastAsia="ar-SA"/>
        </w:rPr>
        <w:t>la Embajada de España, presenta</w:t>
      </w:r>
      <w:r w:rsidRPr="0045381E">
        <w:rPr>
          <w:rFonts w:ascii="Century Gothic" w:eastAsia="Calibri" w:hAnsi="Century Gothic" w:cs="Calibri"/>
          <w:sz w:val="22"/>
          <w:szCs w:val="22"/>
          <w:lang w:val="es-ES_tradnl" w:eastAsia="ar-SA"/>
        </w:rPr>
        <w:t xml:space="preserve"> la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Muestra llegará hasta 14 ciudades de Colombia: Bogotá, Medellín, Cali, Cartagena de Indias, Bucaramanga, Barranquilla, Riohacha, Manizales, Pereira, Pasto, Villa de Leyva, Guatapé,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Mijitayo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Colsanitas, BBVA, Organización de Estados </w:t>
      </w:r>
      <w:r w:rsidRPr="0045381E">
        <w:rPr>
          <w:rFonts w:ascii="Century Gothic" w:eastAsia="Calibri" w:hAnsi="Century Gothic" w:cs="Calibri"/>
          <w:sz w:val="22"/>
          <w:szCs w:val="22"/>
          <w:lang w:val="es-ES_tradnl" w:eastAsia="ar-SA"/>
        </w:rPr>
        <w:lastRenderedPageBreak/>
        <w:t xml:space="preserve">Iberoamericanos OEI, Repsol, Cámara de Comercio Hispano Colombiana, NH Hotel </w:t>
      </w:r>
      <w:proofErr w:type="spellStart"/>
      <w:r w:rsidRPr="0045381E">
        <w:rPr>
          <w:rFonts w:ascii="Century Gothic" w:eastAsia="Calibri" w:hAnsi="Century Gothic" w:cs="Calibri"/>
          <w:sz w:val="22"/>
          <w:szCs w:val="22"/>
          <w:lang w:val="es-ES_tradnl" w:eastAsia="ar-SA"/>
        </w:rPr>
        <w:t>Group</w:t>
      </w:r>
      <w:proofErr w:type="spellEnd"/>
      <w:r w:rsidRPr="0045381E">
        <w:rPr>
          <w:rFonts w:ascii="Century Gothic" w:eastAsia="Calibri" w:hAnsi="Century Gothic" w:cs="Calibri"/>
          <w:sz w:val="22"/>
          <w:szCs w:val="22"/>
          <w:lang w:val="es-ES_tradnl" w:eastAsia="ar-SA"/>
        </w:rPr>
        <w:t xml:space="preserve">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w:t>
      </w:r>
      <w:proofErr w:type="spellStart"/>
      <w:r w:rsidRPr="0045381E">
        <w:rPr>
          <w:rFonts w:ascii="Century Gothic" w:eastAsia="Calibri" w:hAnsi="Century Gothic" w:cs="Calibri"/>
          <w:sz w:val="22"/>
          <w:szCs w:val="22"/>
          <w:lang w:val="es-ES_tradnl" w:eastAsia="ar-SA"/>
        </w:rPr>
        <w:t>corregiduría</w:t>
      </w:r>
      <w:proofErr w:type="spellEnd"/>
      <w:r w:rsidRPr="0045381E">
        <w:rPr>
          <w:rFonts w:ascii="Century Gothic" w:eastAsia="Calibri" w:hAnsi="Century Gothic" w:cs="Calibri"/>
          <w:sz w:val="22"/>
          <w:szCs w:val="22"/>
          <w:lang w:val="es-ES_tradnl" w:eastAsia="ar-SA"/>
        </w:rPr>
        <w:t xml:space="preserve">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Información: Subsecretaria Turismo, Amelia Basante. Celular: 3177544066</w:t>
      </w:r>
    </w:p>
    <w:p w:rsidR="0045381E" w:rsidRDefault="0045381E" w:rsidP="0045381E">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45381E" w:rsidRPr="00BF050E" w:rsidRDefault="008739F2" w:rsidP="00BF050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ab/>
      </w: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5">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6"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7"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BF050E" w:rsidRPr="008C39E6" w:rsidRDefault="00BF050E" w:rsidP="004370ED">
      <w:pPr>
        <w:pStyle w:val="NormalWeb"/>
        <w:shd w:val="clear" w:color="auto" w:fill="FFFFFF"/>
        <w:spacing w:before="0" w:beforeAutospacing="0" w:after="90" w:afterAutospacing="0" w:line="240" w:lineRule="auto"/>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5"/>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906B2C" w:rsidP="008C39E6">
      <w:pPr>
        <w:spacing w:after="0" w:line="240" w:lineRule="auto"/>
        <w:jc w:val="both"/>
        <w:rPr>
          <w:rFonts w:ascii="Century Gothic" w:hAnsi="Century Gothic"/>
        </w:rPr>
      </w:pPr>
      <w:hyperlink r:id="rId19"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906B2C" w:rsidP="0048472B">
      <w:pPr>
        <w:tabs>
          <w:tab w:val="left" w:pos="2310"/>
        </w:tabs>
        <w:ind w:left="2310" w:hanging="2310"/>
        <w:jc w:val="both"/>
        <w:rPr>
          <w:rFonts w:ascii="Century Gothic" w:hAnsi="Century Gothic" w:cs="Arial"/>
          <w:sz w:val="20"/>
          <w:szCs w:val="20"/>
        </w:rPr>
      </w:pPr>
      <w:hyperlink r:id="rId20"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hAnsi="Century Gothic" w:cs="Tahoma"/>
          <w:i/>
          <w:sz w:val="22"/>
          <w:szCs w:val="22"/>
        </w:rPr>
      </w:pPr>
    </w:p>
    <w:p w:rsidR="002C6D84" w:rsidRDefault="002C6D84"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B2C" w:rsidRDefault="00906B2C">
      <w:pPr>
        <w:spacing w:after="0" w:line="240" w:lineRule="auto"/>
      </w:pPr>
      <w:r>
        <w:separator/>
      </w:r>
    </w:p>
  </w:endnote>
  <w:endnote w:type="continuationSeparator" w:id="0">
    <w:p w:rsidR="00906B2C" w:rsidRDefault="0090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C21D10" w:rsidRPr="00C21D10">
          <w:rPr>
            <w:noProof/>
            <w:lang w:val="es-ES"/>
          </w:rPr>
          <w:t>1</w:t>
        </w:r>
        <w:r>
          <w:fldChar w:fldCharType="end"/>
        </w:r>
      </w:p>
    </w:sdtContent>
  </w:sdt>
  <w:p w:rsidR="00DD0390" w:rsidRDefault="00DD03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B2C" w:rsidRDefault="00906B2C">
      <w:pPr>
        <w:spacing w:after="0" w:line="240" w:lineRule="auto"/>
      </w:pPr>
      <w:r>
        <w:separator/>
      </w:r>
    </w:p>
  </w:footnote>
  <w:footnote w:type="continuationSeparator" w:id="0">
    <w:p w:rsidR="00906B2C" w:rsidRDefault="00906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C527B7">
                            <w:rPr>
                              <w:rFonts w:cs="Tahoma"/>
                              <w:b/>
                              <w:sz w:val="20"/>
                              <w:szCs w:val="20"/>
                            </w:rPr>
                            <w:t>3</w:t>
                          </w:r>
                        </w:p>
                        <w:p w:rsidR="003969CF" w:rsidRPr="00895C86" w:rsidRDefault="00C527B7" w:rsidP="008363C6">
                          <w:pPr>
                            <w:spacing w:after="0"/>
                            <w:rPr>
                              <w:b/>
                              <w:sz w:val="20"/>
                              <w:szCs w:val="20"/>
                            </w:rPr>
                          </w:pPr>
                          <w:r>
                            <w:rPr>
                              <w:b/>
                              <w:sz w:val="20"/>
                              <w:szCs w:val="20"/>
                            </w:rPr>
                            <w:t>28</w:t>
                          </w:r>
                          <w:r w:rsidR="0045381E">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C527B7">
                      <w:rPr>
                        <w:rFonts w:cs="Tahoma"/>
                        <w:b/>
                        <w:sz w:val="20"/>
                        <w:szCs w:val="20"/>
                      </w:rPr>
                      <w:t>3</w:t>
                    </w:r>
                  </w:p>
                  <w:p w:rsidR="003969CF" w:rsidRPr="00895C86" w:rsidRDefault="00C527B7" w:rsidP="008363C6">
                    <w:pPr>
                      <w:spacing w:after="0"/>
                      <w:rPr>
                        <w:b/>
                        <w:sz w:val="20"/>
                        <w:szCs w:val="20"/>
                      </w:rPr>
                    </w:pPr>
                    <w:r>
                      <w:rPr>
                        <w:b/>
                        <w:sz w:val="20"/>
                        <w:szCs w:val="20"/>
                      </w:rPr>
                      <w:t>28</w:t>
                    </w:r>
                    <w:r w:rsidR="0045381E">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51EB1"/>
    <w:rsid w:val="00056322"/>
    <w:rsid w:val="00061D70"/>
    <w:rsid w:val="0007546E"/>
    <w:rsid w:val="00077470"/>
    <w:rsid w:val="00077F3B"/>
    <w:rsid w:val="000A176B"/>
    <w:rsid w:val="000B6CA0"/>
    <w:rsid w:val="000C44EA"/>
    <w:rsid w:val="000D2251"/>
    <w:rsid w:val="000D5FF7"/>
    <w:rsid w:val="001210F2"/>
    <w:rsid w:val="0012147D"/>
    <w:rsid w:val="00122779"/>
    <w:rsid w:val="0013368E"/>
    <w:rsid w:val="00147F80"/>
    <w:rsid w:val="00153F21"/>
    <w:rsid w:val="0016286B"/>
    <w:rsid w:val="00165764"/>
    <w:rsid w:val="0017184A"/>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2B29"/>
    <w:rsid w:val="002652CD"/>
    <w:rsid w:val="00266897"/>
    <w:rsid w:val="00271989"/>
    <w:rsid w:val="002752C0"/>
    <w:rsid w:val="00283DF7"/>
    <w:rsid w:val="002909C1"/>
    <w:rsid w:val="0029153A"/>
    <w:rsid w:val="00291ED3"/>
    <w:rsid w:val="002B4C0C"/>
    <w:rsid w:val="002B5D37"/>
    <w:rsid w:val="002C0135"/>
    <w:rsid w:val="002C3611"/>
    <w:rsid w:val="002C6D84"/>
    <w:rsid w:val="002D4B2A"/>
    <w:rsid w:val="002E312D"/>
    <w:rsid w:val="002E51AA"/>
    <w:rsid w:val="002E732C"/>
    <w:rsid w:val="002F3068"/>
    <w:rsid w:val="00303FB5"/>
    <w:rsid w:val="003071F3"/>
    <w:rsid w:val="00335951"/>
    <w:rsid w:val="0033736F"/>
    <w:rsid w:val="00346E94"/>
    <w:rsid w:val="00351ACA"/>
    <w:rsid w:val="00352F60"/>
    <w:rsid w:val="0035517E"/>
    <w:rsid w:val="00363FEA"/>
    <w:rsid w:val="00364267"/>
    <w:rsid w:val="003664B1"/>
    <w:rsid w:val="003739A1"/>
    <w:rsid w:val="00375014"/>
    <w:rsid w:val="00375490"/>
    <w:rsid w:val="00384029"/>
    <w:rsid w:val="00387E1D"/>
    <w:rsid w:val="00390438"/>
    <w:rsid w:val="003969CF"/>
    <w:rsid w:val="003B2261"/>
    <w:rsid w:val="003B5036"/>
    <w:rsid w:val="003C13A5"/>
    <w:rsid w:val="003C1E98"/>
    <w:rsid w:val="003C22B9"/>
    <w:rsid w:val="003C416F"/>
    <w:rsid w:val="003D3173"/>
    <w:rsid w:val="003E2E55"/>
    <w:rsid w:val="003E543A"/>
    <w:rsid w:val="003F56C6"/>
    <w:rsid w:val="00403D81"/>
    <w:rsid w:val="00415EF3"/>
    <w:rsid w:val="00431092"/>
    <w:rsid w:val="00431A03"/>
    <w:rsid w:val="00433040"/>
    <w:rsid w:val="004370ED"/>
    <w:rsid w:val="0045032C"/>
    <w:rsid w:val="0045381E"/>
    <w:rsid w:val="00457CC3"/>
    <w:rsid w:val="00464471"/>
    <w:rsid w:val="00467183"/>
    <w:rsid w:val="0048472B"/>
    <w:rsid w:val="00485F61"/>
    <w:rsid w:val="004A66AF"/>
    <w:rsid w:val="004B1924"/>
    <w:rsid w:val="004B60DB"/>
    <w:rsid w:val="004C74E5"/>
    <w:rsid w:val="004E4E3C"/>
    <w:rsid w:val="004F5702"/>
    <w:rsid w:val="005035E4"/>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70CF7"/>
    <w:rsid w:val="006776A6"/>
    <w:rsid w:val="00690D90"/>
    <w:rsid w:val="0069368A"/>
    <w:rsid w:val="0069764F"/>
    <w:rsid w:val="006A4A7B"/>
    <w:rsid w:val="006B20FD"/>
    <w:rsid w:val="006C026E"/>
    <w:rsid w:val="006C1B2B"/>
    <w:rsid w:val="006C27DC"/>
    <w:rsid w:val="006D2827"/>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93733"/>
    <w:rsid w:val="007A0ED3"/>
    <w:rsid w:val="007A7DC5"/>
    <w:rsid w:val="007B3F37"/>
    <w:rsid w:val="007C2420"/>
    <w:rsid w:val="007D5F51"/>
    <w:rsid w:val="007E2F89"/>
    <w:rsid w:val="008007E0"/>
    <w:rsid w:val="00813F20"/>
    <w:rsid w:val="008207B1"/>
    <w:rsid w:val="008363C6"/>
    <w:rsid w:val="008419AE"/>
    <w:rsid w:val="008507F4"/>
    <w:rsid w:val="0086741A"/>
    <w:rsid w:val="0087100F"/>
    <w:rsid w:val="008739F2"/>
    <w:rsid w:val="00874434"/>
    <w:rsid w:val="008874BA"/>
    <w:rsid w:val="0089256F"/>
    <w:rsid w:val="00892588"/>
    <w:rsid w:val="00895F09"/>
    <w:rsid w:val="008B5579"/>
    <w:rsid w:val="008C39E6"/>
    <w:rsid w:val="008D0750"/>
    <w:rsid w:val="008E56AE"/>
    <w:rsid w:val="008F327F"/>
    <w:rsid w:val="00900F54"/>
    <w:rsid w:val="00906B2C"/>
    <w:rsid w:val="00913F61"/>
    <w:rsid w:val="0093570E"/>
    <w:rsid w:val="00956C6C"/>
    <w:rsid w:val="00956D45"/>
    <w:rsid w:val="0097233F"/>
    <w:rsid w:val="00981862"/>
    <w:rsid w:val="0098770E"/>
    <w:rsid w:val="009A0B9A"/>
    <w:rsid w:val="009A1571"/>
    <w:rsid w:val="009A15B8"/>
    <w:rsid w:val="009B0B15"/>
    <w:rsid w:val="009B2408"/>
    <w:rsid w:val="009B3D15"/>
    <w:rsid w:val="009C37E3"/>
    <w:rsid w:val="009D4284"/>
    <w:rsid w:val="009D4A57"/>
    <w:rsid w:val="009E3E8F"/>
    <w:rsid w:val="00A012C3"/>
    <w:rsid w:val="00A05B0A"/>
    <w:rsid w:val="00A12C1E"/>
    <w:rsid w:val="00A152C3"/>
    <w:rsid w:val="00A17416"/>
    <w:rsid w:val="00A220B7"/>
    <w:rsid w:val="00A23840"/>
    <w:rsid w:val="00A255F0"/>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A7045"/>
    <w:rsid w:val="00BB74BD"/>
    <w:rsid w:val="00BC10DB"/>
    <w:rsid w:val="00BC1D1B"/>
    <w:rsid w:val="00BC4599"/>
    <w:rsid w:val="00BD08EC"/>
    <w:rsid w:val="00BD16F2"/>
    <w:rsid w:val="00BE2076"/>
    <w:rsid w:val="00BE4DCB"/>
    <w:rsid w:val="00BE7939"/>
    <w:rsid w:val="00BF050E"/>
    <w:rsid w:val="00BF0CD9"/>
    <w:rsid w:val="00C17083"/>
    <w:rsid w:val="00C21D10"/>
    <w:rsid w:val="00C3709F"/>
    <w:rsid w:val="00C42C0E"/>
    <w:rsid w:val="00C43B3A"/>
    <w:rsid w:val="00C50504"/>
    <w:rsid w:val="00C526DF"/>
    <w:rsid w:val="00C527B7"/>
    <w:rsid w:val="00C6352A"/>
    <w:rsid w:val="00C6729F"/>
    <w:rsid w:val="00C711BD"/>
    <w:rsid w:val="00C85D12"/>
    <w:rsid w:val="00C870A6"/>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0390"/>
    <w:rsid w:val="00DD23AA"/>
    <w:rsid w:val="00DE5B81"/>
    <w:rsid w:val="00DF0C34"/>
    <w:rsid w:val="00DF72C7"/>
    <w:rsid w:val="00E00BEA"/>
    <w:rsid w:val="00E06660"/>
    <w:rsid w:val="00E11D0D"/>
    <w:rsid w:val="00E3758E"/>
    <w:rsid w:val="00E452E7"/>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pasto.gov.co/index.php/resoluciones/resoluciones-2019?download=13944" TargetMode="External"/><Relationship Id="rId17" Type="http://schemas.openxmlformats.org/officeDocument/2006/relationships/hyperlink" Target="https://www.pasto.gov.co/index.php/buscar?searchword=Decreto%200463&amp;ordering=newest&amp;searchphrase=all" TargetMode="External"/><Relationship Id="rId2" Type="http://schemas.openxmlformats.org/officeDocument/2006/relationships/styles" Target="styles.xml"/><Relationship Id="rId16" Type="http://schemas.openxmlformats.org/officeDocument/2006/relationships/hyperlink" Target="mailto:transito@pasto.gov.co" TargetMode="External"/><Relationship Id="rId20" Type="http://schemas.openxmlformats.org/officeDocument/2006/relationships/hyperlink" Target="https://www.colombiacompra.gov.co/sites/cce_public/files/cce_documentos/20181123_guia_pp_registro_proveedor_v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colombiacompra.gov.co/soporte/publicacion-en-el-secop"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3044</Words>
  <Characters>16747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3</cp:revision>
  <cp:lastPrinted>2019-03-15T23:05:00Z</cp:lastPrinted>
  <dcterms:created xsi:type="dcterms:W3CDTF">2019-03-28T01:39:00Z</dcterms:created>
  <dcterms:modified xsi:type="dcterms:W3CDTF">2019-03-28T01:47:00Z</dcterms:modified>
</cp:coreProperties>
</file>