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640" w:rsidRDefault="004D1A8D" w:rsidP="004D1A8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Pr>
          <w:rFonts w:ascii="Century Gothic" w:eastAsia="Calibri" w:hAnsi="Century Gothic" w:cs="Calibri"/>
          <w:b/>
          <w:sz w:val="22"/>
          <w:szCs w:val="22"/>
          <w:lang w:val="es-ES_tradnl" w:eastAsia="ar-SA"/>
        </w:rPr>
        <w:t xml:space="preserve">POSITIVO BALANCE DEJÓ VISITA TÉCNICA </w:t>
      </w:r>
      <w:r w:rsidR="00C635BF">
        <w:rPr>
          <w:rFonts w:ascii="Century Gothic" w:eastAsia="Calibri" w:hAnsi="Century Gothic" w:cs="Calibri"/>
          <w:b/>
          <w:sz w:val="22"/>
          <w:szCs w:val="22"/>
          <w:lang w:val="es-ES_tradnl" w:eastAsia="ar-SA"/>
        </w:rPr>
        <w:t xml:space="preserve">REALIZADA </w:t>
      </w:r>
      <w:r>
        <w:rPr>
          <w:rFonts w:ascii="Century Gothic" w:eastAsia="Calibri" w:hAnsi="Century Gothic" w:cs="Calibri"/>
          <w:b/>
          <w:sz w:val="22"/>
          <w:szCs w:val="22"/>
          <w:lang w:val="es-ES_tradnl" w:eastAsia="ar-SA"/>
        </w:rPr>
        <w:t xml:space="preserve">AL HOSPITAL 1B DE </w:t>
      </w:r>
      <w:r w:rsidR="00123640" w:rsidRPr="00123640">
        <w:rPr>
          <w:rFonts w:ascii="Century Gothic" w:eastAsia="Calibri" w:hAnsi="Century Gothic" w:cs="Calibri"/>
          <w:b/>
          <w:sz w:val="22"/>
          <w:szCs w:val="22"/>
          <w:lang w:val="es-ES_tradnl" w:eastAsia="ar-SA"/>
        </w:rPr>
        <w:t>SANTA MÓNICA</w:t>
      </w:r>
      <w:r>
        <w:rPr>
          <w:rFonts w:ascii="Century Gothic" w:eastAsia="Calibri" w:hAnsi="Century Gothic" w:cs="Calibri"/>
          <w:b/>
          <w:sz w:val="22"/>
          <w:szCs w:val="22"/>
          <w:lang w:val="es-ES_tradnl" w:eastAsia="ar-SA"/>
        </w:rPr>
        <w:t xml:space="preserve"> </w:t>
      </w:r>
    </w:p>
    <w:p w:rsidR="00123640" w:rsidRPr="00123640" w:rsidRDefault="00123640" w:rsidP="001236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17778" cy="2885314"/>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SPITAL SANTA MÓNICA.jpg"/>
                    <pic:cNvPicPr/>
                  </pic:nvPicPr>
                  <pic:blipFill rotWithShape="1">
                    <a:blip r:embed="rId7">
                      <a:extLst>
                        <a:ext uri="{28A0092B-C50C-407E-A947-70E740481C1C}">
                          <a14:useLocalDpi xmlns:a14="http://schemas.microsoft.com/office/drawing/2010/main" val="0"/>
                        </a:ext>
                      </a:extLst>
                    </a:blip>
                    <a:srcRect t="20148"/>
                    <a:stretch/>
                  </pic:blipFill>
                  <pic:spPr bwMode="auto">
                    <a:xfrm>
                      <a:off x="0" y="0"/>
                      <a:ext cx="4830855" cy="2893145"/>
                    </a:xfrm>
                    <a:prstGeom prst="rect">
                      <a:avLst/>
                    </a:prstGeom>
                    <a:ln>
                      <a:noFill/>
                    </a:ln>
                    <a:extLst>
                      <a:ext uri="{53640926-AAD7-44D8-BBD7-CCE9431645EC}">
                        <a14:shadowObscured xmlns:a14="http://schemas.microsoft.com/office/drawing/2010/main"/>
                      </a:ext>
                    </a:extLst>
                  </pic:spPr>
                </pic:pic>
              </a:graphicData>
            </a:graphic>
          </wp:inline>
        </w:drawing>
      </w:r>
    </w:p>
    <w:p w:rsidR="007115A7" w:rsidRDefault="004D1A8D" w:rsidP="004D1A8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B5718">
        <w:rPr>
          <w:rFonts w:ascii="Century Gothic" w:eastAsia="Calibri" w:hAnsi="Century Gothic" w:cs="Calibri"/>
          <w:sz w:val="22"/>
          <w:szCs w:val="22"/>
          <w:lang w:val="es-ES_tradnl" w:eastAsia="ar-SA"/>
        </w:rPr>
        <w:t>“Pienso que es un</w:t>
      </w:r>
      <w:r w:rsidR="00DF25A7">
        <w:rPr>
          <w:rFonts w:ascii="Century Gothic" w:eastAsia="Calibri" w:hAnsi="Century Gothic" w:cs="Calibri"/>
          <w:sz w:val="22"/>
          <w:szCs w:val="22"/>
          <w:lang w:val="es-ES_tradnl" w:eastAsia="ar-SA"/>
        </w:rPr>
        <w:t>a obra muy bien lograda, cumple</w:t>
      </w:r>
      <w:r w:rsidRPr="006B5718">
        <w:rPr>
          <w:rFonts w:ascii="Century Gothic" w:eastAsia="Calibri" w:hAnsi="Century Gothic" w:cs="Calibri"/>
          <w:sz w:val="22"/>
          <w:szCs w:val="22"/>
          <w:lang w:val="es-ES_tradnl" w:eastAsia="ar-SA"/>
        </w:rPr>
        <w:t xml:space="preserve"> con las normas exigidas por parte del Ministerio de Salud, veo un hospital supremamente amplio, con buenas áreas de circulación, consultorios, habit</w:t>
      </w:r>
      <w:r>
        <w:rPr>
          <w:rFonts w:ascii="Century Gothic" w:eastAsia="Calibri" w:hAnsi="Century Gothic" w:cs="Calibri"/>
          <w:sz w:val="22"/>
          <w:szCs w:val="22"/>
          <w:lang w:val="es-ES_tradnl" w:eastAsia="ar-SA"/>
        </w:rPr>
        <w:t>aciones e instalaciones apropiadas pa</w:t>
      </w:r>
      <w:r w:rsidR="007115A7">
        <w:rPr>
          <w:rFonts w:ascii="Century Gothic" w:eastAsia="Calibri" w:hAnsi="Century Gothic" w:cs="Calibri"/>
          <w:sz w:val="22"/>
          <w:szCs w:val="22"/>
          <w:lang w:val="es-ES_tradnl" w:eastAsia="ar-SA"/>
        </w:rPr>
        <w:t>ra la atención de la comunidad</w:t>
      </w:r>
      <w:r w:rsidRPr="006B5718">
        <w:rPr>
          <w:rFonts w:ascii="Century Gothic" w:eastAsia="Calibri" w:hAnsi="Century Gothic" w:cs="Calibri"/>
          <w:sz w:val="22"/>
          <w:szCs w:val="22"/>
          <w:lang w:val="es-ES_tradnl" w:eastAsia="ar-SA"/>
        </w:rPr>
        <w:t xml:space="preserve">”, afirmó el </w:t>
      </w:r>
      <w:r>
        <w:rPr>
          <w:rFonts w:ascii="Century Gothic" w:eastAsia="Calibri" w:hAnsi="Century Gothic" w:cs="Calibri"/>
          <w:sz w:val="22"/>
          <w:szCs w:val="22"/>
          <w:lang w:val="es-ES_tradnl" w:eastAsia="ar-SA"/>
        </w:rPr>
        <w:t>c</w:t>
      </w:r>
      <w:r w:rsidRPr="006B5718">
        <w:rPr>
          <w:rFonts w:ascii="Century Gothic" w:eastAsia="Calibri" w:hAnsi="Century Gothic" w:cs="Calibri"/>
          <w:sz w:val="22"/>
          <w:szCs w:val="22"/>
          <w:lang w:val="es-ES_tradnl" w:eastAsia="ar-SA"/>
        </w:rPr>
        <w:t xml:space="preserve">oncejal </w:t>
      </w:r>
      <w:r>
        <w:rPr>
          <w:rFonts w:ascii="Century Gothic" w:eastAsia="Calibri" w:hAnsi="Century Gothic" w:cs="Calibri"/>
          <w:sz w:val="22"/>
          <w:szCs w:val="22"/>
          <w:lang w:val="es-ES_tradnl" w:eastAsia="ar-SA"/>
        </w:rPr>
        <w:t xml:space="preserve">Luis Eduardo Estrada, al término de la visita técnica realizada al Hospital 1B de baja complejidad del barrio Santa Mónica, </w:t>
      </w:r>
      <w:r w:rsidR="007115A7">
        <w:rPr>
          <w:rFonts w:ascii="Century Gothic" w:eastAsia="Calibri" w:hAnsi="Century Gothic" w:cs="Calibri"/>
          <w:sz w:val="22"/>
          <w:szCs w:val="22"/>
          <w:lang w:val="es-ES_tradnl" w:eastAsia="ar-SA"/>
        </w:rPr>
        <w:t xml:space="preserve">donde se verificó el avance y calidad de las obras. </w:t>
      </w:r>
    </w:p>
    <w:p w:rsidR="006B5718" w:rsidRPr="006B5718" w:rsidRDefault="00DF25A7" w:rsidP="006B571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w:t>
      </w:r>
      <w:r w:rsidRPr="006B5718">
        <w:rPr>
          <w:rFonts w:ascii="Century Gothic" w:eastAsia="Calibri" w:hAnsi="Century Gothic" w:cs="Calibri"/>
          <w:sz w:val="22"/>
          <w:szCs w:val="22"/>
          <w:lang w:val="es-ES_tradnl" w:eastAsia="ar-SA"/>
        </w:rPr>
        <w:t>oncejales</w:t>
      </w:r>
      <w:r>
        <w:rPr>
          <w:rFonts w:ascii="Century Gothic" w:eastAsia="Calibri" w:hAnsi="Century Gothic" w:cs="Calibri"/>
          <w:sz w:val="22"/>
          <w:szCs w:val="22"/>
          <w:lang w:val="es-ES_tradnl" w:eastAsia="ar-SA"/>
        </w:rPr>
        <w:t>, veedores ciudadanos, líderes, funcionarios de la Alcaldía de Pasto y contratistas de la obra, hicieron un</w:t>
      </w:r>
      <w:r w:rsidR="006B5718" w:rsidRPr="006B5718">
        <w:rPr>
          <w:rFonts w:ascii="Century Gothic" w:eastAsia="Calibri" w:hAnsi="Century Gothic" w:cs="Calibri"/>
          <w:sz w:val="22"/>
          <w:szCs w:val="22"/>
          <w:lang w:val="es-ES_tradnl" w:eastAsia="ar-SA"/>
        </w:rPr>
        <w:t xml:space="preserve"> recorrido </w:t>
      </w:r>
      <w:r w:rsidR="007115A7">
        <w:rPr>
          <w:rFonts w:ascii="Century Gothic" w:eastAsia="Calibri" w:hAnsi="Century Gothic" w:cs="Calibri"/>
          <w:sz w:val="22"/>
          <w:szCs w:val="22"/>
          <w:lang w:val="es-ES_tradnl" w:eastAsia="ar-SA"/>
        </w:rPr>
        <w:t xml:space="preserve">por las instalaciones del hospital, </w:t>
      </w:r>
      <w:r w:rsidR="00084E4C">
        <w:rPr>
          <w:rFonts w:ascii="Century Gothic" w:eastAsia="Calibri" w:hAnsi="Century Gothic" w:cs="Calibri"/>
          <w:sz w:val="22"/>
          <w:szCs w:val="22"/>
          <w:lang w:val="es-ES_tradnl" w:eastAsia="ar-SA"/>
        </w:rPr>
        <w:t xml:space="preserve">constatando la evolución satisfactoria del proyecto, </w:t>
      </w:r>
      <w:r>
        <w:rPr>
          <w:rFonts w:ascii="Century Gothic" w:eastAsia="Calibri" w:hAnsi="Century Gothic" w:cs="Calibri"/>
          <w:sz w:val="22"/>
          <w:szCs w:val="22"/>
          <w:lang w:val="es-ES_tradnl" w:eastAsia="ar-SA"/>
        </w:rPr>
        <w:t xml:space="preserve">como </w:t>
      </w:r>
      <w:r w:rsidR="007115A7">
        <w:rPr>
          <w:rFonts w:ascii="Century Gothic" w:eastAsia="Calibri" w:hAnsi="Century Gothic" w:cs="Calibri"/>
          <w:sz w:val="22"/>
          <w:szCs w:val="22"/>
          <w:lang w:val="es-ES_tradnl" w:eastAsia="ar-SA"/>
        </w:rPr>
        <w:t xml:space="preserve">resultado de la gestión </w:t>
      </w:r>
      <w:r w:rsidR="005E290B">
        <w:rPr>
          <w:rFonts w:ascii="Century Gothic" w:eastAsia="Calibri" w:hAnsi="Century Gothic" w:cs="Calibri"/>
          <w:sz w:val="22"/>
          <w:szCs w:val="22"/>
          <w:lang w:val="es-ES_tradnl" w:eastAsia="ar-SA"/>
        </w:rPr>
        <w:t>tra</w:t>
      </w:r>
      <w:r w:rsidR="00084E4C">
        <w:rPr>
          <w:rFonts w:ascii="Century Gothic" w:eastAsia="Calibri" w:hAnsi="Century Gothic" w:cs="Calibri"/>
          <w:sz w:val="22"/>
          <w:szCs w:val="22"/>
          <w:lang w:val="es-ES_tradnl" w:eastAsia="ar-SA"/>
        </w:rPr>
        <w:t>n</w:t>
      </w:r>
      <w:r w:rsidR="005E290B">
        <w:rPr>
          <w:rFonts w:ascii="Century Gothic" w:eastAsia="Calibri" w:hAnsi="Century Gothic" w:cs="Calibri"/>
          <w:sz w:val="22"/>
          <w:szCs w:val="22"/>
          <w:lang w:val="es-ES_tradnl" w:eastAsia="ar-SA"/>
        </w:rPr>
        <w:t>sparente</w:t>
      </w:r>
      <w:r w:rsidR="007115A7">
        <w:rPr>
          <w:rFonts w:ascii="Century Gothic" w:eastAsia="Calibri" w:hAnsi="Century Gothic" w:cs="Calibri"/>
          <w:sz w:val="22"/>
          <w:szCs w:val="22"/>
          <w:lang w:val="es-ES_tradnl" w:eastAsia="ar-SA"/>
        </w:rPr>
        <w:t xml:space="preserve"> liderada por el Alcalde Pedro Vi</w:t>
      </w:r>
      <w:r w:rsidR="005E290B">
        <w:rPr>
          <w:rFonts w:ascii="Century Gothic" w:eastAsia="Calibri" w:hAnsi="Century Gothic" w:cs="Calibri"/>
          <w:sz w:val="22"/>
          <w:szCs w:val="22"/>
          <w:lang w:val="es-ES_tradnl" w:eastAsia="ar-SA"/>
        </w:rPr>
        <w:t>cen</w:t>
      </w:r>
      <w:r w:rsidR="007115A7">
        <w:rPr>
          <w:rFonts w:ascii="Century Gothic" w:eastAsia="Calibri" w:hAnsi="Century Gothic" w:cs="Calibri"/>
          <w:sz w:val="22"/>
          <w:szCs w:val="22"/>
          <w:lang w:val="es-ES_tradnl" w:eastAsia="ar-SA"/>
        </w:rPr>
        <w:t>te O</w:t>
      </w:r>
      <w:r w:rsidR="00084E4C">
        <w:rPr>
          <w:rFonts w:ascii="Century Gothic" w:eastAsia="Calibri" w:hAnsi="Century Gothic" w:cs="Calibri"/>
          <w:sz w:val="22"/>
          <w:szCs w:val="22"/>
          <w:lang w:val="es-ES_tradnl" w:eastAsia="ar-SA"/>
        </w:rPr>
        <w:t>bando O</w:t>
      </w:r>
      <w:r w:rsidR="00B7687F">
        <w:rPr>
          <w:rFonts w:ascii="Century Gothic" w:eastAsia="Calibri" w:hAnsi="Century Gothic" w:cs="Calibri"/>
          <w:sz w:val="22"/>
          <w:szCs w:val="22"/>
          <w:lang w:val="es-ES_tradnl" w:eastAsia="ar-SA"/>
        </w:rPr>
        <w:t>rdó</w:t>
      </w:r>
      <w:r w:rsidR="00084E4C">
        <w:rPr>
          <w:rFonts w:ascii="Century Gothic" w:eastAsia="Calibri" w:hAnsi="Century Gothic" w:cs="Calibri"/>
          <w:sz w:val="22"/>
          <w:szCs w:val="22"/>
          <w:lang w:val="es-ES_tradnl" w:eastAsia="ar-SA"/>
        </w:rPr>
        <w:t xml:space="preserve">ñez y la activa participación </w:t>
      </w:r>
      <w:r w:rsidR="00B7687F">
        <w:rPr>
          <w:rFonts w:ascii="Century Gothic" w:eastAsia="Calibri" w:hAnsi="Century Gothic" w:cs="Calibri"/>
          <w:sz w:val="22"/>
          <w:szCs w:val="22"/>
          <w:lang w:val="es-ES_tradnl" w:eastAsia="ar-SA"/>
        </w:rPr>
        <w:t>ciudadan</w:t>
      </w:r>
      <w:r w:rsidR="00084E4C">
        <w:rPr>
          <w:rFonts w:ascii="Century Gothic" w:eastAsia="Calibri" w:hAnsi="Century Gothic" w:cs="Calibri"/>
          <w:sz w:val="22"/>
          <w:szCs w:val="22"/>
          <w:lang w:val="es-ES_tradnl" w:eastAsia="ar-SA"/>
        </w:rPr>
        <w:t>a</w:t>
      </w:r>
      <w:r w:rsidR="00123640">
        <w:rPr>
          <w:rFonts w:ascii="Century Gothic" w:eastAsia="Calibri" w:hAnsi="Century Gothic" w:cs="Calibri"/>
          <w:sz w:val="22"/>
          <w:szCs w:val="22"/>
          <w:lang w:val="es-ES_tradnl" w:eastAsia="ar-SA"/>
        </w:rPr>
        <w:t>“</w:t>
      </w:r>
      <w:r w:rsidR="00084E4C">
        <w:rPr>
          <w:rFonts w:ascii="Century Gothic" w:eastAsia="Calibri" w:hAnsi="Century Gothic" w:cs="Calibri"/>
          <w:sz w:val="22"/>
          <w:szCs w:val="22"/>
          <w:lang w:val="es-ES_tradnl" w:eastAsia="ar-SA"/>
        </w:rPr>
        <w:t xml:space="preserve"> </w:t>
      </w:r>
      <w:r w:rsidR="00123640">
        <w:rPr>
          <w:rFonts w:ascii="Century Gothic" w:eastAsia="Calibri" w:hAnsi="Century Gothic" w:cs="Calibri"/>
          <w:sz w:val="22"/>
          <w:szCs w:val="22"/>
          <w:lang w:val="es-ES_tradnl" w:eastAsia="ar-SA"/>
        </w:rPr>
        <w:t>L</w:t>
      </w:r>
      <w:r w:rsidR="006B5718" w:rsidRPr="006B5718">
        <w:rPr>
          <w:rFonts w:ascii="Century Gothic" w:eastAsia="Calibri" w:hAnsi="Century Gothic" w:cs="Calibri"/>
          <w:sz w:val="22"/>
          <w:szCs w:val="22"/>
          <w:lang w:val="es-ES_tradnl" w:eastAsia="ar-SA"/>
        </w:rPr>
        <w:t>a satisfacción más grande es sacar los proye</w:t>
      </w:r>
      <w:r w:rsidR="005E290B">
        <w:rPr>
          <w:rFonts w:ascii="Century Gothic" w:eastAsia="Calibri" w:hAnsi="Century Gothic" w:cs="Calibri"/>
          <w:sz w:val="22"/>
          <w:szCs w:val="22"/>
          <w:lang w:val="es-ES_tradnl" w:eastAsia="ar-SA"/>
        </w:rPr>
        <w:t>ctos para la comunidad, no es só</w:t>
      </w:r>
      <w:r w:rsidR="006B5718" w:rsidRPr="006B5718">
        <w:rPr>
          <w:rFonts w:ascii="Century Gothic" w:eastAsia="Calibri" w:hAnsi="Century Gothic" w:cs="Calibri"/>
          <w:sz w:val="22"/>
          <w:szCs w:val="22"/>
          <w:lang w:val="es-ES_tradnl" w:eastAsia="ar-SA"/>
        </w:rPr>
        <w:t>lo para Santa Mónica</w:t>
      </w:r>
      <w:r w:rsidR="005E290B">
        <w:rPr>
          <w:rFonts w:ascii="Century Gothic" w:eastAsia="Calibri" w:hAnsi="Century Gothic" w:cs="Calibri"/>
          <w:sz w:val="22"/>
          <w:szCs w:val="22"/>
          <w:lang w:val="es-ES_tradnl" w:eastAsia="ar-SA"/>
        </w:rPr>
        <w:t>,</w:t>
      </w:r>
      <w:r w:rsidR="006B5718" w:rsidRPr="006B5718">
        <w:rPr>
          <w:rFonts w:ascii="Century Gothic" w:eastAsia="Calibri" w:hAnsi="Century Gothic" w:cs="Calibri"/>
          <w:sz w:val="22"/>
          <w:szCs w:val="22"/>
          <w:lang w:val="es-ES_tradnl" w:eastAsia="ar-SA"/>
        </w:rPr>
        <w:t xml:space="preserve"> sino para los barrios aledaños” precisó Olga Salazar, veedora del sector. </w:t>
      </w:r>
    </w:p>
    <w:p w:rsidR="006B5718" w:rsidRDefault="006B5718" w:rsidP="006B571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B5718">
        <w:rPr>
          <w:rFonts w:ascii="Century Gothic" w:eastAsia="Calibri" w:hAnsi="Century Gothic" w:cs="Calibri"/>
          <w:sz w:val="22"/>
          <w:szCs w:val="22"/>
          <w:lang w:val="es-ES_tradnl" w:eastAsia="ar-SA"/>
        </w:rPr>
        <w:t xml:space="preserve">El Hospital </w:t>
      </w:r>
      <w:r w:rsidR="005E290B">
        <w:rPr>
          <w:rFonts w:ascii="Century Gothic" w:eastAsia="Calibri" w:hAnsi="Century Gothic" w:cs="Calibri"/>
          <w:sz w:val="22"/>
          <w:szCs w:val="22"/>
          <w:lang w:val="es-ES_tradnl" w:eastAsia="ar-SA"/>
        </w:rPr>
        <w:t>1B de baja complejidad del barrio Santa M</w:t>
      </w:r>
      <w:r w:rsidR="00084E4C">
        <w:rPr>
          <w:rFonts w:ascii="Century Gothic" w:eastAsia="Calibri" w:hAnsi="Century Gothic" w:cs="Calibri"/>
          <w:sz w:val="22"/>
          <w:szCs w:val="22"/>
          <w:lang w:val="es-ES_tradnl" w:eastAsia="ar-SA"/>
        </w:rPr>
        <w:t>ónica, será epicentro de la subregión centro de Nariño, con la infraestructura y dotación necesarias para la prestación de</w:t>
      </w:r>
      <w:r w:rsidRPr="006B5718">
        <w:rPr>
          <w:rFonts w:ascii="Century Gothic" w:eastAsia="Calibri" w:hAnsi="Century Gothic" w:cs="Calibri"/>
          <w:sz w:val="22"/>
          <w:szCs w:val="22"/>
          <w:lang w:val="es-ES_tradnl" w:eastAsia="ar-SA"/>
        </w:rPr>
        <w:t xml:space="preserve"> servicios de consulta ex</w:t>
      </w:r>
      <w:r w:rsidR="00626080">
        <w:rPr>
          <w:rFonts w:ascii="Century Gothic" w:eastAsia="Calibri" w:hAnsi="Century Gothic" w:cs="Calibri"/>
          <w:sz w:val="22"/>
          <w:szCs w:val="22"/>
          <w:lang w:val="es-ES_tradnl" w:eastAsia="ar-SA"/>
        </w:rPr>
        <w:t>terna, urgencias, odontología, farmacéutica</w:t>
      </w:r>
      <w:r w:rsidRPr="006B5718">
        <w:rPr>
          <w:rFonts w:ascii="Century Gothic" w:eastAsia="Calibri" w:hAnsi="Century Gothic" w:cs="Calibri"/>
          <w:sz w:val="22"/>
          <w:szCs w:val="22"/>
          <w:lang w:val="es-ES_tradnl" w:eastAsia="ar-SA"/>
        </w:rPr>
        <w:t>, laboratorio clínico, hospitalización, ginecología, cirugía ambulatoria, imagenología, consulta médica especializada y cirugía</w:t>
      </w:r>
      <w:r w:rsidR="00123640">
        <w:rPr>
          <w:rFonts w:ascii="Century Gothic" w:eastAsia="Calibri" w:hAnsi="Century Gothic" w:cs="Calibri"/>
          <w:sz w:val="22"/>
          <w:szCs w:val="22"/>
          <w:lang w:val="es-ES_tradnl" w:eastAsia="ar-SA"/>
        </w:rPr>
        <w:t>.</w:t>
      </w:r>
      <w:r w:rsidRPr="006B5718">
        <w:rPr>
          <w:rFonts w:ascii="Century Gothic" w:eastAsia="Calibri" w:hAnsi="Century Gothic" w:cs="Calibri"/>
          <w:sz w:val="22"/>
          <w:szCs w:val="22"/>
          <w:lang w:val="es-ES_tradnl" w:eastAsia="ar-SA"/>
        </w:rPr>
        <w:t xml:space="preserve"> </w:t>
      </w:r>
    </w:p>
    <w:p w:rsidR="009868CE" w:rsidRPr="00B951F8" w:rsidRDefault="009868CE" w:rsidP="00221B3E">
      <w:pPr>
        <w:pStyle w:val="Sinespaciado"/>
        <w:jc w:val="center"/>
        <w:rPr>
          <w:rFonts w:ascii="Century Gothic" w:eastAsia="Calibri" w:hAnsi="Century Gothic" w:cs="Calibri"/>
          <w:b/>
          <w:sz w:val="18"/>
          <w:szCs w:val="18"/>
          <w:lang w:val="es-ES_tradnl" w:eastAsia="ar-SA"/>
        </w:rPr>
      </w:pPr>
      <w:r w:rsidRPr="00B951F8">
        <w:rPr>
          <w:rFonts w:ascii="Century Gothic" w:eastAsia="Calibri" w:hAnsi="Century Gothic" w:cs="Calibri"/>
          <w:b/>
          <w:sz w:val="18"/>
          <w:szCs w:val="18"/>
          <w:lang w:val="es-ES_tradnl" w:eastAsia="ar-SA"/>
        </w:rPr>
        <w:t>Información: Secretaria de Salud, Diana Paola Rosero Zambrano</w:t>
      </w:r>
      <w:r>
        <w:rPr>
          <w:rFonts w:ascii="Century Gothic" w:eastAsia="Calibri" w:hAnsi="Century Gothic" w:cs="Calibri"/>
          <w:b/>
          <w:sz w:val="18"/>
          <w:szCs w:val="18"/>
          <w:lang w:val="es-ES_tradnl" w:eastAsia="ar-SA"/>
        </w:rPr>
        <w:t xml:space="preserve">. Celular: </w:t>
      </w:r>
      <w:r w:rsidRPr="00B951F8">
        <w:rPr>
          <w:rFonts w:ascii="Century Gothic" w:eastAsia="Calibri" w:hAnsi="Century Gothic" w:cs="Calibri"/>
          <w:b/>
          <w:sz w:val="18"/>
          <w:szCs w:val="18"/>
          <w:lang w:val="es-ES_tradnl" w:eastAsia="ar-SA"/>
        </w:rPr>
        <w:t>3116145813</w:t>
      </w:r>
    </w:p>
    <w:p w:rsidR="006B5718" w:rsidRDefault="009868CE" w:rsidP="00221B3E">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484206" w:rsidRDefault="00484206" w:rsidP="00644274">
      <w:pPr>
        <w:jc w:val="center"/>
        <w:rPr>
          <w:rFonts w:ascii="Century Gothic" w:eastAsia="Calibri" w:hAnsi="Century Gothic" w:cs="Calibri"/>
          <w:b/>
          <w:sz w:val="22"/>
          <w:szCs w:val="22"/>
          <w:lang w:val="es-ES_tradnl" w:eastAsia="ar-SA"/>
        </w:rPr>
      </w:pPr>
    </w:p>
    <w:p w:rsidR="00484206" w:rsidRDefault="00484206" w:rsidP="00644274">
      <w:pPr>
        <w:jc w:val="center"/>
        <w:rPr>
          <w:rFonts w:ascii="Century Gothic" w:eastAsia="Calibri" w:hAnsi="Century Gothic" w:cs="Calibri"/>
          <w:b/>
          <w:sz w:val="22"/>
          <w:szCs w:val="22"/>
          <w:lang w:val="es-ES_tradnl" w:eastAsia="ar-SA"/>
        </w:rPr>
      </w:pPr>
    </w:p>
    <w:p w:rsidR="00644274" w:rsidRDefault="00644274" w:rsidP="00644274">
      <w:pPr>
        <w:jc w:val="center"/>
        <w:rPr>
          <w:rFonts w:ascii="Century Gothic" w:eastAsia="Calibri" w:hAnsi="Century Gothic" w:cs="Calibri"/>
          <w:b/>
          <w:sz w:val="22"/>
          <w:szCs w:val="22"/>
          <w:lang w:val="es-ES_tradnl" w:eastAsia="ar-SA"/>
        </w:rPr>
      </w:pPr>
      <w:r w:rsidRPr="00B951F8">
        <w:rPr>
          <w:rFonts w:ascii="Century Gothic" w:eastAsia="Calibri" w:hAnsi="Century Gothic" w:cs="Calibri"/>
          <w:b/>
          <w:sz w:val="22"/>
          <w:szCs w:val="22"/>
          <w:lang w:val="es-ES_tradnl" w:eastAsia="ar-SA"/>
        </w:rPr>
        <w:lastRenderedPageBreak/>
        <w:t>COMITÉ INTERSECTORIAL MUNICIPAL PARA LA PREVENCIÓN DEL EMBARAZO EN ADOLESCENTES</w:t>
      </w:r>
      <w:r w:rsidR="003A792A">
        <w:rPr>
          <w:rFonts w:ascii="Century Gothic" w:eastAsia="Calibri" w:hAnsi="Century Gothic" w:cs="Calibri"/>
          <w:b/>
          <w:sz w:val="22"/>
          <w:szCs w:val="22"/>
          <w:lang w:val="es-ES_tradnl" w:eastAsia="ar-SA"/>
        </w:rPr>
        <w:t xml:space="preserve"> </w:t>
      </w:r>
      <w:r w:rsidR="00F31EB9">
        <w:rPr>
          <w:rFonts w:ascii="Century Gothic" w:eastAsia="Calibri" w:hAnsi="Century Gothic" w:cs="Calibri"/>
          <w:b/>
          <w:sz w:val="22"/>
          <w:szCs w:val="22"/>
          <w:lang w:val="es-ES_tradnl" w:eastAsia="ar-SA"/>
        </w:rPr>
        <w:t>ANALIZÓ AVANCES Y RETOS FRENTE A ESTA PROBLEMÁTICA</w:t>
      </w:r>
    </w:p>
    <w:p w:rsidR="00644274" w:rsidRPr="00B951F8" w:rsidRDefault="00644274" w:rsidP="00644274">
      <w:pPr>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7E87DDC3" wp14:editId="3D5370F6">
            <wp:extent cx="4249946" cy="31874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bución de nacimientos en mujeres menores de 18 años.png"/>
                    <pic:cNvPicPr/>
                  </pic:nvPicPr>
                  <pic:blipFill>
                    <a:blip r:embed="rId8">
                      <a:extLst>
                        <a:ext uri="{28A0092B-C50C-407E-A947-70E740481C1C}">
                          <a14:useLocalDpi xmlns:a14="http://schemas.microsoft.com/office/drawing/2010/main" val="0"/>
                        </a:ext>
                      </a:extLst>
                    </a:blip>
                    <a:stretch>
                      <a:fillRect/>
                    </a:stretch>
                  </pic:blipFill>
                  <pic:spPr>
                    <a:xfrm>
                      <a:off x="0" y="0"/>
                      <a:ext cx="4253165" cy="3189874"/>
                    </a:xfrm>
                    <a:prstGeom prst="rect">
                      <a:avLst/>
                    </a:prstGeom>
                  </pic:spPr>
                </pic:pic>
              </a:graphicData>
            </a:graphic>
          </wp:inline>
        </w:drawing>
      </w:r>
    </w:p>
    <w:p w:rsidR="00DD3B86" w:rsidRDefault="00DD3B86" w:rsidP="00DD3B8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Con participación activa de los integrantes del</w:t>
      </w:r>
      <w:r w:rsidR="00644274" w:rsidRPr="002B4399">
        <w:rPr>
          <w:rFonts w:ascii="Century Gothic" w:eastAsia="Calibri" w:hAnsi="Century Gothic" w:cs="Calibri"/>
          <w:sz w:val="22"/>
          <w:szCs w:val="22"/>
          <w:lang w:val="es-ES_tradnl" w:eastAsia="ar-SA"/>
        </w:rPr>
        <w:t xml:space="preserve"> Comité Intersectorial municipal para la prevención del e</w:t>
      </w:r>
      <w:r>
        <w:rPr>
          <w:rFonts w:ascii="Century Gothic" w:eastAsia="Calibri" w:hAnsi="Century Gothic" w:cs="Calibri"/>
          <w:sz w:val="22"/>
          <w:szCs w:val="22"/>
          <w:lang w:val="es-ES_tradnl" w:eastAsia="ar-SA"/>
        </w:rPr>
        <w:t xml:space="preserve">mbarazo en adolescentes, </w:t>
      </w:r>
      <w:r w:rsidR="000D74D1">
        <w:rPr>
          <w:rFonts w:ascii="Century Gothic" w:eastAsia="Calibri" w:hAnsi="Century Gothic" w:cs="Calibri"/>
          <w:sz w:val="22"/>
          <w:szCs w:val="22"/>
          <w:lang w:val="es-ES_tradnl" w:eastAsia="ar-SA"/>
        </w:rPr>
        <w:t>CIMPEA</w:t>
      </w:r>
      <w:r>
        <w:rPr>
          <w:rFonts w:ascii="Century Gothic" w:eastAsia="Calibri" w:hAnsi="Century Gothic" w:cs="Calibri"/>
          <w:sz w:val="22"/>
          <w:szCs w:val="22"/>
          <w:lang w:val="es-ES_tradnl" w:eastAsia="ar-SA"/>
        </w:rPr>
        <w:t>, se cumplió la sesión que permitió analizar los avances alcanzados durante el actual gobierno y continuar aunando esfuerzos institucionales e intersectoriales, en procura de mejorar este reto en salud pública, de acuerdo a las metas del Plan de Desarrollo “Pasto educado constructor de paz”.</w:t>
      </w:r>
    </w:p>
    <w:p w:rsidR="00F13C12" w:rsidRDefault="00644274" w:rsidP="00F13C1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B4399">
        <w:rPr>
          <w:rFonts w:ascii="Century Gothic" w:eastAsia="Calibri" w:hAnsi="Century Gothic" w:cs="Calibri"/>
          <w:sz w:val="22"/>
          <w:szCs w:val="22"/>
          <w:lang w:val="es-ES_tradnl" w:eastAsia="ar-SA"/>
        </w:rPr>
        <w:t xml:space="preserve">Durante la jornada se </w:t>
      </w:r>
      <w:r w:rsidR="00F13C12">
        <w:rPr>
          <w:rFonts w:ascii="Century Gothic" w:eastAsia="Calibri" w:hAnsi="Century Gothic" w:cs="Calibri"/>
          <w:sz w:val="22"/>
          <w:szCs w:val="22"/>
          <w:lang w:val="es-ES_tradnl" w:eastAsia="ar-SA"/>
        </w:rPr>
        <w:t>dio a conocer un avance significativo frente a l reducción des casos de</w:t>
      </w:r>
      <w:r w:rsidRPr="002B4399">
        <w:rPr>
          <w:rFonts w:ascii="Century Gothic" w:eastAsia="Calibri" w:hAnsi="Century Gothic" w:cs="Calibri"/>
          <w:sz w:val="22"/>
          <w:szCs w:val="22"/>
          <w:lang w:val="es-ES_tradnl" w:eastAsia="ar-SA"/>
        </w:rPr>
        <w:t xml:space="preserve"> partos en mujeres menores de 18 años</w:t>
      </w:r>
      <w:r w:rsidR="00F13C12">
        <w:rPr>
          <w:rFonts w:ascii="Century Gothic" w:eastAsia="Calibri" w:hAnsi="Century Gothic" w:cs="Calibri"/>
          <w:sz w:val="22"/>
          <w:szCs w:val="22"/>
          <w:lang w:val="es-ES_tradnl" w:eastAsia="ar-SA"/>
        </w:rPr>
        <w:t>,</w:t>
      </w:r>
      <w:r w:rsidRPr="002B4399">
        <w:rPr>
          <w:rFonts w:ascii="Century Gothic" w:eastAsia="Calibri" w:hAnsi="Century Gothic" w:cs="Calibri"/>
          <w:sz w:val="22"/>
          <w:szCs w:val="22"/>
          <w:lang w:val="es-ES_tradnl" w:eastAsia="ar-SA"/>
        </w:rPr>
        <w:t xml:space="preserve"> </w:t>
      </w:r>
      <w:r w:rsidR="00F13C12">
        <w:rPr>
          <w:rFonts w:ascii="Century Gothic" w:eastAsia="Calibri" w:hAnsi="Century Gothic" w:cs="Calibri"/>
          <w:sz w:val="22"/>
          <w:szCs w:val="22"/>
          <w:lang w:val="es-ES_tradnl" w:eastAsia="ar-SA"/>
        </w:rPr>
        <w:t>con</w:t>
      </w:r>
      <w:r w:rsidRPr="002B4399">
        <w:rPr>
          <w:rFonts w:ascii="Century Gothic" w:eastAsia="Calibri" w:hAnsi="Century Gothic" w:cs="Calibri"/>
          <w:sz w:val="22"/>
          <w:szCs w:val="22"/>
          <w:lang w:val="es-ES_tradnl" w:eastAsia="ar-SA"/>
        </w:rPr>
        <w:t xml:space="preserve"> un porcentaje de</w:t>
      </w:r>
      <w:r w:rsidR="00F13C12">
        <w:rPr>
          <w:rFonts w:ascii="Century Gothic" w:eastAsia="Calibri" w:hAnsi="Century Gothic" w:cs="Calibri"/>
          <w:sz w:val="22"/>
          <w:szCs w:val="22"/>
          <w:lang w:val="es-ES_tradnl" w:eastAsia="ar-SA"/>
        </w:rPr>
        <w:t>l</w:t>
      </w:r>
      <w:r w:rsidRPr="002B4399">
        <w:rPr>
          <w:rFonts w:ascii="Century Gothic" w:eastAsia="Calibri" w:hAnsi="Century Gothic" w:cs="Calibri"/>
          <w:sz w:val="22"/>
          <w:szCs w:val="22"/>
          <w:lang w:val="es-ES_tradnl" w:eastAsia="ar-SA"/>
        </w:rPr>
        <w:t xml:space="preserve"> 6.6%, </w:t>
      </w:r>
      <w:r w:rsidR="00F13C12">
        <w:rPr>
          <w:rFonts w:ascii="Century Gothic" w:eastAsia="Calibri" w:hAnsi="Century Gothic" w:cs="Calibri"/>
          <w:sz w:val="22"/>
          <w:szCs w:val="22"/>
          <w:lang w:val="es-ES_tradnl" w:eastAsia="ar-SA"/>
        </w:rPr>
        <w:t xml:space="preserve">en 2018, que evidencia una </w:t>
      </w:r>
      <w:r w:rsidRPr="002B4399">
        <w:rPr>
          <w:rFonts w:ascii="Century Gothic" w:eastAsia="Calibri" w:hAnsi="Century Gothic" w:cs="Calibri"/>
          <w:sz w:val="22"/>
          <w:szCs w:val="22"/>
          <w:lang w:val="es-ES_tradnl" w:eastAsia="ar-SA"/>
        </w:rPr>
        <w:t xml:space="preserve">tendencia </w:t>
      </w:r>
      <w:r w:rsidR="00F13C12">
        <w:rPr>
          <w:rFonts w:ascii="Century Gothic" w:eastAsia="Calibri" w:hAnsi="Century Gothic" w:cs="Calibri"/>
          <w:sz w:val="22"/>
          <w:szCs w:val="22"/>
          <w:lang w:val="es-ES_tradnl" w:eastAsia="ar-SA"/>
        </w:rPr>
        <w:t>hacia la</w:t>
      </w:r>
      <w:r w:rsidRPr="002B4399">
        <w:rPr>
          <w:rFonts w:ascii="Century Gothic" w:eastAsia="Calibri" w:hAnsi="Century Gothic" w:cs="Calibri"/>
          <w:sz w:val="22"/>
          <w:szCs w:val="22"/>
          <w:lang w:val="es-ES_tradnl" w:eastAsia="ar-SA"/>
        </w:rPr>
        <w:t xml:space="preserve"> disminución de casos, </w:t>
      </w:r>
      <w:r w:rsidR="00F13C12">
        <w:rPr>
          <w:rFonts w:ascii="Century Gothic" w:eastAsia="Calibri" w:hAnsi="Century Gothic" w:cs="Calibri"/>
          <w:sz w:val="22"/>
          <w:szCs w:val="22"/>
          <w:lang w:val="es-ES_tradnl" w:eastAsia="ar-SA"/>
        </w:rPr>
        <w:t>en comparación al 2017, cuando</w:t>
      </w:r>
      <w:r w:rsidRPr="002B4399">
        <w:rPr>
          <w:rFonts w:ascii="Century Gothic" w:eastAsia="Calibri" w:hAnsi="Century Gothic" w:cs="Calibri"/>
          <w:sz w:val="22"/>
          <w:szCs w:val="22"/>
          <w:lang w:val="es-ES_tradnl" w:eastAsia="ar-SA"/>
        </w:rPr>
        <w:t xml:space="preserve"> la cifra alcanzó el 8.5% en este rango de edad. </w:t>
      </w:r>
    </w:p>
    <w:p w:rsidR="00644274" w:rsidRPr="002B4399" w:rsidRDefault="00F13C12" w:rsidP="00F13C1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B4399">
        <w:rPr>
          <w:rFonts w:ascii="Century Gothic" w:eastAsia="Calibri" w:hAnsi="Century Gothic" w:cs="Calibri"/>
          <w:sz w:val="22"/>
          <w:szCs w:val="22"/>
          <w:lang w:val="es-ES_tradnl" w:eastAsia="ar-SA"/>
        </w:rPr>
        <w:t>A</w:t>
      </w:r>
      <w:r>
        <w:rPr>
          <w:rFonts w:ascii="Century Gothic" w:eastAsia="Calibri" w:hAnsi="Century Gothic" w:cs="Calibri"/>
          <w:sz w:val="22"/>
          <w:szCs w:val="22"/>
          <w:lang w:val="es-ES_tradnl" w:eastAsia="ar-SA"/>
        </w:rPr>
        <w:t xml:space="preserve">demás, se informó que, aunque persisten los </w:t>
      </w:r>
      <w:r w:rsidR="00644274" w:rsidRPr="002B4399">
        <w:rPr>
          <w:rFonts w:ascii="Century Gothic" w:eastAsia="Calibri" w:hAnsi="Century Gothic" w:cs="Calibri"/>
          <w:sz w:val="22"/>
          <w:szCs w:val="22"/>
          <w:lang w:val="es-ES_tradnl" w:eastAsia="ar-SA"/>
        </w:rPr>
        <w:t xml:space="preserve">casos </w:t>
      </w:r>
      <w:r>
        <w:rPr>
          <w:rFonts w:ascii="Century Gothic" w:eastAsia="Calibri" w:hAnsi="Century Gothic" w:cs="Calibri"/>
          <w:sz w:val="22"/>
          <w:szCs w:val="22"/>
          <w:lang w:val="es-ES_tradnl" w:eastAsia="ar-SA"/>
        </w:rPr>
        <w:t xml:space="preserve">de embarazos </w:t>
      </w:r>
      <w:r w:rsidR="00644274" w:rsidRPr="002B4399">
        <w:rPr>
          <w:rFonts w:ascii="Century Gothic" w:eastAsia="Calibri" w:hAnsi="Century Gothic" w:cs="Calibri"/>
          <w:sz w:val="22"/>
          <w:szCs w:val="22"/>
          <w:lang w:val="es-ES_tradnl" w:eastAsia="ar-SA"/>
        </w:rPr>
        <w:t>en menores de 14 años, no se reportan pa</w:t>
      </w:r>
      <w:r>
        <w:rPr>
          <w:rFonts w:ascii="Century Gothic" w:eastAsia="Calibri" w:hAnsi="Century Gothic" w:cs="Calibri"/>
          <w:sz w:val="22"/>
          <w:szCs w:val="22"/>
          <w:lang w:val="es-ES_tradnl" w:eastAsia="ar-SA"/>
        </w:rPr>
        <w:t xml:space="preserve">rtos en adolescentes de 12 años, </w:t>
      </w:r>
      <w:r w:rsidRPr="002B4399">
        <w:rPr>
          <w:rFonts w:ascii="Century Gothic" w:eastAsia="Calibri" w:hAnsi="Century Gothic" w:cs="Calibri"/>
          <w:sz w:val="22"/>
          <w:szCs w:val="22"/>
          <w:lang w:val="es-ES_tradnl" w:eastAsia="ar-SA"/>
        </w:rPr>
        <w:t xml:space="preserve">en </w:t>
      </w:r>
      <w:r>
        <w:rPr>
          <w:rFonts w:ascii="Century Gothic" w:eastAsia="Calibri" w:hAnsi="Century Gothic" w:cs="Calibri"/>
          <w:sz w:val="22"/>
          <w:szCs w:val="22"/>
          <w:lang w:val="es-ES_tradnl" w:eastAsia="ar-SA"/>
        </w:rPr>
        <w:t xml:space="preserve">el municipio de </w:t>
      </w:r>
      <w:r w:rsidRPr="002B4399">
        <w:rPr>
          <w:rFonts w:ascii="Century Gothic" w:eastAsia="Calibri" w:hAnsi="Century Gothic" w:cs="Calibri"/>
          <w:sz w:val="22"/>
          <w:szCs w:val="22"/>
          <w:lang w:val="es-ES_tradnl" w:eastAsia="ar-SA"/>
        </w:rPr>
        <w:t>Pasto</w:t>
      </w:r>
    </w:p>
    <w:p w:rsidR="00644274" w:rsidRDefault="00644274" w:rsidP="00644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B4399">
        <w:rPr>
          <w:rFonts w:ascii="Century Gothic" w:eastAsia="Calibri" w:hAnsi="Century Gothic" w:cs="Calibri"/>
          <w:sz w:val="22"/>
          <w:szCs w:val="22"/>
          <w:lang w:val="es-ES_tradnl" w:eastAsia="ar-SA"/>
        </w:rPr>
        <w:t xml:space="preserve">En este </w:t>
      </w:r>
      <w:r w:rsidR="00F13C12">
        <w:rPr>
          <w:rFonts w:ascii="Century Gothic" w:eastAsia="Calibri" w:hAnsi="Century Gothic" w:cs="Calibri"/>
          <w:sz w:val="22"/>
          <w:szCs w:val="22"/>
          <w:lang w:val="es-ES_tradnl" w:eastAsia="ar-SA"/>
        </w:rPr>
        <w:t>análisis epidemiológico</w:t>
      </w:r>
      <w:r w:rsidRPr="002B4399">
        <w:rPr>
          <w:rFonts w:ascii="Century Gothic" w:eastAsia="Calibri" w:hAnsi="Century Gothic" w:cs="Calibri"/>
          <w:sz w:val="22"/>
          <w:szCs w:val="22"/>
          <w:lang w:val="es-ES_tradnl" w:eastAsia="ar-SA"/>
        </w:rPr>
        <w:t xml:space="preserve"> </w:t>
      </w:r>
      <w:r w:rsidR="00807873">
        <w:rPr>
          <w:rFonts w:ascii="Century Gothic" w:eastAsia="Calibri" w:hAnsi="Century Gothic" w:cs="Calibri"/>
          <w:sz w:val="22"/>
          <w:szCs w:val="22"/>
          <w:lang w:val="es-ES_tradnl" w:eastAsia="ar-SA"/>
        </w:rPr>
        <w:t xml:space="preserve">también </w:t>
      </w:r>
      <w:r w:rsidRPr="002B4399">
        <w:rPr>
          <w:rFonts w:ascii="Century Gothic" w:eastAsia="Calibri" w:hAnsi="Century Gothic" w:cs="Calibri"/>
          <w:sz w:val="22"/>
          <w:szCs w:val="22"/>
          <w:lang w:val="es-ES_tradnl" w:eastAsia="ar-SA"/>
        </w:rPr>
        <w:t xml:space="preserve">se </w:t>
      </w:r>
      <w:r w:rsidR="00807873">
        <w:rPr>
          <w:rFonts w:ascii="Century Gothic" w:eastAsia="Calibri" w:hAnsi="Century Gothic" w:cs="Calibri"/>
          <w:sz w:val="22"/>
          <w:szCs w:val="22"/>
          <w:lang w:val="es-ES_tradnl" w:eastAsia="ar-SA"/>
        </w:rPr>
        <w:t>precisó que el</w:t>
      </w:r>
      <w:r w:rsidRPr="002B4399">
        <w:rPr>
          <w:rFonts w:ascii="Century Gothic" w:eastAsia="Calibri" w:hAnsi="Century Gothic" w:cs="Calibri"/>
          <w:sz w:val="22"/>
          <w:szCs w:val="22"/>
          <w:lang w:val="es-ES_tradnl" w:eastAsia="ar-SA"/>
        </w:rPr>
        <w:t xml:space="preserve"> aumento de embarazos </w:t>
      </w:r>
      <w:r w:rsidR="00F13C12">
        <w:rPr>
          <w:rFonts w:ascii="Century Gothic" w:eastAsia="Calibri" w:hAnsi="Century Gothic" w:cs="Calibri"/>
          <w:sz w:val="22"/>
          <w:szCs w:val="22"/>
          <w:lang w:val="es-ES_tradnl" w:eastAsia="ar-SA"/>
        </w:rPr>
        <w:t xml:space="preserve">durante el </w:t>
      </w:r>
      <w:r w:rsidRPr="002B4399">
        <w:rPr>
          <w:rFonts w:ascii="Century Gothic" w:eastAsia="Calibri" w:hAnsi="Century Gothic" w:cs="Calibri"/>
          <w:sz w:val="22"/>
          <w:szCs w:val="22"/>
          <w:lang w:val="es-ES_tradnl" w:eastAsia="ar-SA"/>
        </w:rPr>
        <w:t>2018</w:t>
      </w:r>
      <w:r w:rsidR="00F13C12">
        <w:rPr>
          <w:rFonts w:ascii="Century Gothic" w:eastAsia="Calibri" w:hAnsi="Century Gothic" w:cs="Calibri"/>
          <w:sz w:val="22"/>
          <w:szCs w:val="22"/>
          <w:lang w:val="es-ES_tradnl" w:eastAsia="ar-SA"/>
        </w:rPr>
        <w:t xml:space="preserve">, </w:t>
      </w:r>
      <w:r w:rsidR="00807873">
        <w:rPr>
          <w:rFonts w:ascii="Century Gothic" w:eastAsia="Calibri" w:hAnsi="Century Gothic" w:cs="Calibri"/>
          <w:sz w:val="22"/>
          <w:szCs w:val="22"/>
          <w:lang w:val="es-ES_tradnl" w:eastAsia="ar-SA"/>
        </w:rPr>
        <w:t xml:space="preserve">se registró </w:t>
      </w:r>
      <w:r w:rsidR="00F13C12">
        <w:rPr>
          <w:rFonts w:ascii="Century Gothic" w:eastAsia="Calibri" w:hAnsi="Century Gothic" w:cs="Calibri"/>
          <w:sz w:val="22"/>
          <w:szCs w:val="22"/>
          <w:lang w:val="es-ES_tradnl" w:eastAsia="ar-SA"/>
        </w:rPr>
        <w:t>en las comunas uno, d</w:t>
      </w:r>
      <w:r w:rsidR="00807873">
        <w:rPr>
          <w:rFonts w:ascii="Century Gothic" w:eastAsia="Calibri" w:hAnsi="Century Gothic" w:cs="Calibri"/>
          <w:sz w:val="22"/>
          <w:szCs w:val="22"/>
          <w:lang w:val="es-ES_tradnl" w:eastAsia="ar-SA"/>
        </w:rPr>
        <w:t>os</w:t>
      </w:r>
      <w:r w:rsidR="00F13C12">
        <w:rPr>
          <w:rFonts w:ascii="Century Gothic" w:eastAsia="Calibri" w:hAnsi="Century Gothic" w:cs="Calibri"/>
          <w:sz w:val="22"/>
          <w:szCs w:val="22"/>
          <w:lang w:val="es-ES_tradnl" w:eastAsia="ar-SA"/>
        </w:rPr>
        <w:t xml:space="preserve"> y n</w:t>
      </w:r>
      <w:r w:rsidR="00807873">
        <w:rPr>
          <w:rFonts w:ascii="Century Gothic" w:eastAsia="Calibri" w:hAnsi="Century Gothic" w:cs="Calibri"/>
          <w:sz w:val="22"/>
          <w:szCs w:val="22"/>
          <w:lang w:val="es-ES_tradnl" w:eastAsia="ar-SA"/>
        </w:rPr>
        <w:t xml:space="preserve">ueve; y </w:t>
      </w:r>
      <w:r w:rsidRPr="002B4399">
        <w:rPr>
          <w:rFonts w:ascii="Century Gothic" w:eastAsia="Calibri" w:hAnsi="Century Gothic" w:cs="Calibri"/>
          <w:sz w:val="22"/>
          <w:szCs w:val="22"/>
          <w:lang w:val="es-ES_tradnl" w:eastAsia="ar-SA"/>
        </w:rPr>
        <w:t xml:space="preserve">en </w:t>
      </w:r>
      <w:r w:rsidR="00807873">
        <w:rPr>
          <w:rFonts w:ascii="Century Gothic" w:eastAsia="Calibri" w:hAnsi="Century Gothic" w:cs="Calibri"/>
          <w:sz w:val="22"/>
          <w:szCs w:val="22"/>
          <w:lang w:val="es-ES_tradnl" w:eastAsia="ar-SA"/>
        </w:rPr>
        <w:t xml:space="preserve">el sector rural, en </w:t>
      </w:r>
      <w:r w:rsidRPr="002B4399">
        <w:rPr>
          <w:rFonts w:ascii="Century Gothic" w:eastAsia="Calibri" w:hAnsi="Century Gothic" w:cs="Calibri"/>
          <w:sz w:val="22"/>
          <w:szCs w:val="22"/>
          <w:lang w:val="es-ES_tradnl" w:eastAsia="ar-SA"/>
        </w:rPr>
        <w:t>los corregimientos de Genoy, Santa Bárbara, Mo</w:t>
      </w:r>
      <w:r w:rsidR="00F13C12">
        <w:rPr>
          <w:rFonts w:ascii="Century Gothic" w:eastAsia="Calibri" w:hAnsi="Century Gothic" w:cs="Calibri"/>
          <w:sz w:val="22"/>
          <w:szCs w:val="22"/>
          <w:lang w:val="es-ES_tradnl" w:eastAsia="ar-SA"/>
        </w:rPr>
        <w:t xml:space="preserve">rasurco, El Socorro y Cabrera, mientras que, </w:t>
      </w:r>
      <w:r w:rsidRPr="002B4399">
        <w:rPr>
          <w:rFonts w:ascii="Century Gothic" w:eastAsia="Calibri" w:hAnsi="Century Gothic" w:cs="Calibri"/>
          <w:sz w:val="22"/>
          <w:szCs w:val="22"/>
          <w:lang w:val="es-ES_tradnl" w:eastAsia="ar-SA"/>
        </w:rPr>
        <w:t>en el resto del municipio</w:t>
      </w:r>
      <w:r w:rsidR="00F13C12">
        <w:rPr>
          <w:rFonts w:ascii="Century Gothic" w:eastAsia="Calibri" w:hAnsi="Century Gothic" w:cs="Calibri"/>
          <w:sz w:val="22"/>
          <w:szCs w:val="22"/>
          <w:lang w:val="es-ES_tradnl" w:eastAsia="ar-SA"/>
        </w:rPr>
        <w:t>,</w:t>
      </w:r>
      <w:r w:rsidRPr="002B4399">
        <w:rPr>
          <w:rFonts w:ascii="Century Gothic" w:eastAsia="Calibri" w:hAnsi="Century Gothic" w:cs="Calibri"/>
          <w:sz w:val="22"/>
          <w:szCs w:val="22"/>
          <w:lang w:val="es-ES_tradnl" w:eastAsia="ar-SA"/>
        </w:rPr>
        <w:t xml:space="preserve"> </w:t>
      </w:r>
      <w:r w:rsidR="00F13C12">
        <w:rPr>
          <w:rFonts w:ascii="Century Gothic" w:eastAsia="Calibri" w:hAnsi="Century Gothic" w:cs="Calibri"/>
          <w:sz w:val="22"/>
          <w:szCs w:val="22"/>
          <w:lang w:val="es-ES_tradnl" w:eastAsia="ar-SA"/>
        </w:rPr>
        <w:t>hubo una</w:t>
      </w:r>
      <w:r w:rsidRPr="002B4399">
        <w:rPr>
          <w:rFonts w:ascii="Century Gothic" w:eastAsia="Calibri" w:hAnsi="Century Gothic" w:cs="Calibri"/>
          <w:sz w:val="22"/>
          <w:szCs w:val="22"/>
          <w:lang w:val="es-ES_tradnl" w:eastAsia="ar-SA"/>
        </w:rPr>
        <w:t xml:space="preserve"> disminución significativa de esta problemática. </w:t>
      </w:r>
    </w:p>
    <w:p w:rsidR="00807873" w:rsidRDefault="00807873" w:rsidP="00644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Pr="002B4399">
        <w:rPr>
          <w:rFonts w:ascii="Century Gothic" w:eastAsia="Calibri" w:hAnsi="Century Gothic" w:cs="Calibri"/>
          <w:sz w:val="22"/>
          <w:szCs w:val="22"/>
          <w:lang w:val="es-ES_tradnl" w:eastAsia="ar-SA"/>
        </w:rPr>
        <w:t xml:space="preserve">a población más afectada </w:t>
      </w:r>
      <w:r>
        <w:rPr>
          <w:rFonts w:ascii="Century Gothic" w:eastAsia="Calibri" w:hAnsi="Century Gothic" w:cs="Calibri"/>
          <w:sz w:val="22"/>
          <w:szCs w:val="22"/>
          <w:lang w:val="es-ES_tradnl" w:eastAsia="ar-SA"/>
        </w:rPr>
        <w:t>frente a la tasa de p</w:t>
      </w:r>
      <w:r w:rsidR="00644274" w:rsidRPr="002B4399">
        <w:rPr>
          <w:rFonts w:ascii="Century Gothic" w:eastAsia="Calibri" w:hAnsi="Century Gothic" w:cs="Calibri"/>
          <w:sz w:val="22"/>
          <w:szCs w:val="22"/>
          <w:lang w:val="es-ES_tradnl" w:eastAsia="ar-SA"/>
        </w:rPr>
        <w:t xml:space="preserve">artos por 1.000 mujeres en edad fértil, menores de 18 años, según </w:t>
      </w:r>
      <w:r>
        <w:rPr>
          <w:rFonts w:ascii="Century Gothic" w:eastAsia="Calibri" w:hAnsi="Century Gothic" w:cs="Calibri"/>
          <w:sz w:val="22"/>
          <w:szCs w:val="22"/>
          <w:lang w:val="es-ES_tradnl" w:eastAsia="ar-SA"/>
        </w:rPr>
        <w:t xml:space="preserve">el </w:t>
      </w:r>
      <w:r w:rsidR="00644274" w:rsidRPr="002B4399">
        <w:rPr>
          <w:rFonts w:ascii="Century Gothic" w:eastAsia="Calibri" w:hAnsi="Century Gothic" w:cs="Calibri"/>
          <w:sz w:val="22"/>
          <w:szCs w:val="22"/>
          <w:lang w:val="es-ES_tradnl" w:eastAsia="ar-SA"/>
        </w:rPr>
        <w:t xml:space="preserve">área de residencia del periodo enero-diciembre 2018, se encuentra en el </w:t>
      </w:r>
      <w:r>
        <w:rPr>
          <w:rFonts w:ascii="Century Gothic" w:eastAsia="Calibri" w:hAnsi="Century Gothic" w:cs="Calibri"/>
          <w:sz w:val="22"/>
          <w:szCs w:val="22"/>
          <w:lang w:val="es-ES_tradnl" w:eastAsia="ar-SA"/>
        </w:rPr>
        <w:t>sector</w:t>
      </w:r>
      <w:r w:rsidR="00644274" w:rsidRPr="002B4399">
        <w:rPr>
          <w:rFonts w:ascii="Century Gothic" w:eastAsia="Calibri" w:hAnsi="Century Gothic" w:cs="Calibri"/>
          <w:sz w:val="22"/>
          <w:szCs w:val="22"/>
          <w:lang w:val="es-ES_tradnl" w:eastAsia="ar-SA"/>
        </w:rPr>
        <w:t xml:space="preserve"> rural. </w:t>
      </w:r>
    </w:p>
    <w:p w:rsidR="00644274" w:rsidRPr="002B4399" w:rsidRDefault="00644274" w:rsidP="00644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B4399">
        <w:rPr>
          <w:rFonts w:ascii="Century Gothic" w:eastAsia="Calibri" w:hAnsi="Century Gothic" w:cs="Calibri"/>
          <w:sz w:val="22"/>
          <w:szCs w:val="22"/>
          <w:lang w:val="es-ES_tradnl" w:eastAsia="ar-SA"/>
        </w:rPr>
        <w:lastRenderedPageBreak/>
        <w:t xml:space="preserve">En cuanto a partos en mujeres menores de 18 años, según aseguradora y grupo de edad, de enero-diciembre de 2018, se evidenció que el número de mayores partos (152) se reportan </w:t>
      </w:r>
      <w:r w:rsidR="00807873">
        <w:rPr>
          <w:rFonts w:ascii="Century Gothic" w:eastAsia="Calibri" w:hAnsi="Century Gothic" w:cs="Calibri"/>
          <w:sz w:val="22"/>
          <w:szCs w:val="22"/>
          <w:lang w:val="es-ES_tradnl" w:eastAsia="ar-SA"/>
        </w:rPr>
        <w:t xml:space="preserve">en el </w:t>
      </w:r>
      <w:r w:rsidRPr="002B4399">
        <w:rPr>
          <w:rFonts w:ascii="Century Gothic" w:eastAsia="Calibri" w:hAnsi="Century Gothic" w:cs="Calibri"/>
          <w:sz w:val="22"/>
          <w:szCs w:val="22"/>
          <w:lang w:val="es-ES_tradnl" w:eastAsia="ar-SA"/>
        </w:rPr>
        <w:t>régimen subsidiado, 39 casos</w:t>
      </w:r>
      <w:r w:rsidR="00807873">
        <w:rPr>
          <w:rFonts w:ascii="Century Gothic" w:eastAsia="Calibri" w:hAnsi="Century Gothic" w:cs="Calibri"/>
          <w:sz w:val="22"/>
          <w:szCs w:val="22"/>
          <w:lang w:val="es-ES_tradnl" w:eastAsia="ar-SA"/>
        </w:rPr>
        <w:t xml:space="preserve"> en el</w:t>
      </w:r>
      <w:r w:rsidRPr="002B4399">
        <w:rPr>
          <w:rFonts w:ascii="Century Gothic" w:eastAsia="Calibri" w:hAnsi="Century Gothic" w:cs="Calibri"/>
          <w:sz w:val="22"/>
          <w:szCs w:val="22"/>
          <w:lang w:val="es-ES_tradnl" w:eastAsia="ar-SA"/>
        </w:rPr>
        <w:t xml:space="preserve"> régimen contributivo, 2 </w:t>
      </w:r>
      <w:r w:rsidR="00807873">
        <w:rPr>
          <w:rFonts w:ascii="Century Gothic" w:eastAsia="Calibri" w:hAnsi="Century Gothic" w:cs="Calibri"/>
          <w:sz w:val="22"/>
          <w:szCs w:val="22"/>
          <w:lang w:val="es-ES_tradnl" w:eastAsia="ar-SA"/>
        </w:rPr>
        <w:t>del</w:t>
      </w:r>
      <w:r w:rsidRPr="002B4399">
        <w:rPr>
          <w:rFonts w:ascii="Century Gothic" w:eastAsia="Calibri" w:hAnsi="Century Gothic" w:cs="Calibri"/>
          <w:sz w:val="22"/>
          <w:szCs w:val="22"/>
          <w:lang w:val="es-ES_tradnl" w:eastAsia="ar-SA"/>
        </w:rPr>
        <w:t xml:space="preserve"> régimen de excepción y 2 casos de población pobre no asegurada. </w:t>
      </w:r>
    </w:p>
    <w:p w:rsidR="00C73BE9" w:rsidRDefault="00C73BE9" w:rsidP="00644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este contexto, la</w:t>
      </w:r>
      <w:r w:rsidRPr="00C73BE9">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Pr="002B4399">
        <w:rPr>
          <w:rFonts w:ascii="Century Gothic" w:eastAsia="Calibri" w:hAnsi="Century Gothic" w:cs="Calibri"/>
          <w:sz w:val="22"/>
          <w:szCs w:val="22"/>
          <w:lang w:val="es-ES_tradnl" w:eastAsia="ar-SA"/>
        </w:rPr>
        <w:t>ecretaria de</w:t>
      </w:r>
      <w:r>
        <w:rPr>
          <w:rFonts w:ascii="Century Gothic" w:eastAsia="Calibri" w:hAnsi="Century Gothic" w:cs="Calibri"/>
          <w:sz w:val="22"/>
          <w:szCs w:val="22"/>
          <w:lang w:val="es-ES_tradnl" w:eastAsia="ar-SA"/>
        </w:rPr>
        <w:t xml:space="preserve"> Salud,</w:t>
      </w:r>
      <w:r w:rsidRPr="00B951F8">
        <w:rPr>
          <w:rFonts w:ascii="Century Gothic" w:eastAsia="Calibri" w:hAnsi="Century Gothic" w:cs="Calibri"/>
          <w:sz w:val="22"/>
          <w:szCs w:val="22"/>
          <w:lang w:val="es-ES_tradnl" w:eastAsia="ar-SA"/>
        </w:rPr>
        <w:t xml:space="preserve"> Diana Paola Rosero Zambrano</w:t>
      </w:r>
      <w:r>
        <w:rPr>
          <w:rFonts w:ascii="Century Gothic" w:eastAsia="Calibri" w:hAnsi="Century Gothic" w:cs="Calibri"/>
          <w:sz w:val="22"/>
          <w:szCs w:val="22"/>
          <w:lang w:val="es-ES_tradnl" w:eastAsia="ar-SA"/>
        </w:rPr>
        <w:t xml:space="preserve">, ratificó la voluntad política del actual gobierno en su afán por disminuir los embarazos en adolescentes, </w:t>
      </w:r>
      <w:r w:rsidR="000D74D1">
        <w:rPr>
          <w:rFonts w:ascii="Century Gothic" w:eastAsia="Calibri" w:hAnsi="Century Gothic" w:cs="Calibri"/>
          <w:sz w:val="22"/>
          <w:szCs w:val="22"/>
          <w:lang w:val="es-ES_tradnl" w:eastAsia="ar-SA"/>
        </w:rPr>
        <w:t>exhortando el esfuerzo de</w:t>
      </w:r>
      <w:r>
        <w:rPr>
          <w:rFonts w:ascii="Century Gothic" w:eastAsia="Calibri" w:hAnsi="Century Gothic" w:cs="Calibri"/>
          <w:sz w:val="22"/>
          <w:szCs w:val="22"/>
          <w:lang w:val="es-ES_tradnl" w:eastAsia="ar-SA"/>
        </w:rPr>
        <w:t xml:space="preserve"> todas y cada una de las</w:t>
      </w:r>
      <w:r w:rsidR="00644274" w:rsidRPr="002B4399">
        <w:rPr>
          <w:rFonts w:ascii="Century Gothic" w:eastAsia="Calibri" w:hAnsi="Century Gothic" w:cs="Calibri"/>
          <w:sz w:val="22"/>
          <w:szCs w:val="22"/>
          <w:lang w:val="es-ES_tradnl" w:eastAsia="ar-SA"/>
        </w:rPr>
        <w:t xml:space="preserve"> instituciones que conforman el Comité Intersectorial Municipal de Prevención de Embarazos en Adolescentes</w:t>
      </w:r>
      <w:r w:rsidR="000D74D1">
        <w:rPr>
          <w:rFonts w:ascii="Century Gothic" w:eastAsia="Calibri" w:hAnsi="Century Gothic" w:cs="Calibri"/>
          <w:sz w:val="22"/>
          <w:szCs w:val="22"/>
          <w:lang w:val="es-ES_tradnl" w:eastAsia="ar-SA"/>
        </w:rPr>
        <w:t>,</w:t>
      </w:r>
      <w:r w:rsidR="00644274" w:rsidRPr="002B4399">
        <w:rPr>
          <w:rFonts w:ascii="Century Gothic" w:eastAsia="Calibri" w:hAnsi="Century Gothic" w:cs="Calibri"/>
          <w:sz w:val="22"/>
          <w:szCs w:val="22"/>
          <w:lang w:val="es-ES_tradnl" w:eastAsia="ar-SA"/>
        </w:rPr>
        <w:t xml:space="preserve"> </w:t>
      </w:r>
      <w:r w:rsidR="000D74D1">
        <w:rPr>
          <w:rFonts w:ascii="Century Gothic" w:eastAsia="Calibri" w:hAnsi="Century Gothic" w:cs="Calibri"/>
          <w:sz w:val="22"/>
          <w:szCs w:val="22"/>
          <w:lang w:val="es-ES_tradnl" w:eastAsia="ar-SA"/>
        </w:rPr>
        <w:t>CIMPEA.</w:t>
      </w:r>
    </w:p>
    <w:p w:rsidR="00644274" w:rsidRDefault="00C73BE9" w:rsidP="00644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B4399">
        <w:rPr>
          <w:rFonts w:ascii="Century Gothic" w:eastAsia="Calibri" w:hAnsi="Century Gothic" w:cs="Calibri"/>
          <w:sz w:val="22"/>
          <w:szCs w:val="22"/>
          <w:lang w:val="es-ES_tradnl" w:eastAsia="ar-SA"/>
        </w:rPr>
        <w:t xml:space="preserve"> </w:t>
      </w:r>
      <w:r w:rsidR="00644274" w:rsidRPr="002B4399">
        <w:rPr>
          <w:rFonts w:ascii="Century Gothic" w:eastAsia="Calibri" w:hAnsi="Century Gothic" w:cs="Calibri"/>
          <w:sz w:val="22"/>
          <w:szCs w:val="22"/>
          <w:lang w:val="es-ES_tradnl" w:eastAsia="ar-SA"/>
        </w:rPr>
        <w:t xml:space="preserve">“Es importante resaltar que las acciones realizadas por el </w:t>
      </w:r>
      <w:r w:rsidR="000D74D1" w:rsidRPr="002B4399">
        <w:rPr>
          <w:rFonts w:ascii="Century Gothic" w:eastAsia="Calibri" w:hAnsi="Century Gothic" w:cs="Calibri"/>
          <w:sz w:val="22"/>
          <w:szCs w:val="22"/>
          <w:lang w:val="es-ES_tradnl" w:eastAsia="ar-SA"/>
        </w:rPr>
        <w:t>CIMPEA</w:t>
      </w:r>
      <w:r w:rsidR="000D74D1">
        <w:rPr>
          <w:rFonts w:ascii="Century Gothic" w:eastAsia="Calibri" w:hAnsi="Century Gothic" w:cs="Calibri"/>
          <w:sz w:val="22"/>
          <w:szCs w:val="22"/>
          <w:lang w:val="es-ES_tradnl" w:eastAsia="ar-SA"/>
        </w:rPr>
        <w:t>,</w:t>
      </w:r>
      <w:r w:rsidR="000D74D1" w:rsidRPr="002B4399">
        <w:rPr>
          <w:rFonts w:ascii="Century Gothic" w:eastAsia="Calibri" w:hAnsi="Century Gothic" w:cs="Calibri"/>
          <w:sz w:val="22"/>
          <w:szCs w:val="22"/>
          <w:lang w:val="es-ES_tradnl" w:eastAsia="ar-SA"/>
        </w:rPr>
        <w:t xml:space="preserve"> </w:t>
      </w:r>
      <w:r w:rsidR="00644274" w:rsidRPr="002B4399">
        <w:rPr>
          <w:rFonts w:ascii="Century Gothic" w:eastAsia="Calibri" w:hAnsi="Century Gothic" w:cs="Calibri"/>
          <w:sz w:val="22"/>
          <w:szCs w:val="22"/>
          <w:lang w:val="es-ES_tradnl" w:eastAsia="ar-SA"/>
        </w:rPr>
        <w:t xml:space="preserve">cubrieron a 1.109 padres, madres de familia y cuidadores de adolescentes, </w:t>
      </w:r>
      <w:r w:rsidR="000D74D1">
        <w:rPr>
          <w:rFonts w:ascii="Century Gothic" w:eastAsia="Calibri" w:hAnsi="Century Gothic" w:cs="Calibri"/>
          <w:sz w:val="22"/>
          <w:szCs w:val="22"/>
          <w:lang w:val="es-ES_tradnl" w:eastAsia="ar-SA"/>
        </w:rPr>
        <w:t xml:space="preserve">con alta incidencia en el </w:t>
      </w:r>
      <w:r w:rsidR="00644274" w:rsidRPr="002B4399">
        <w:rPr>
          <w:rFonts w:ascii="Century Gothic" w:eastAsia="Calibri" w:hAnsi="Century Gothic" w:cs="Calibri"/>
          <w:sz w:val="22"/>
          <w:szCs w:val="22"/>
          <w:lang w:val="es-ES_tradnl" w:eastAsia="ar-SA"/>
        </w:rPr>
        <w:t>ejercicio de los derechos sexuales y derechos reproductivos de los adolescentes</w:t>
      </w:r>
      <w:r w:rsidR="000D74D1">
        <w:rPr>
          <w:rFonts w:ascii="Century Gothic" w:eastAsia="Calibri" w:hAnsi="Century Gothic" w:cs="Calibri"/>
          <w:sz w:val="22"/>
          <w:szCs w:val="22"/>
          <w:lang w:val="es-ES_tradnl" w:eastAsia="ar-SA"/>
        </w:rPr>
        <w:t>,</w:t>
      </w:r>
      <w:r w:rsidR="00644274" w:rsidRPr="002B4399">
        <w:rPr>
          <w:rFonts w:ascii="Century Gothic" w:eastAsia="Calibri" w:hAnsi="Century Gothic" w:cs="Calibri"/>
          <w:sz w:val="22"/>
          <w:szCs w:val="22"/>
          <w:lang w:val="es-ES_tradnl" w:eastAsia="ar-SA"/>
        </w:rPr>
        <w:t xml:space="preserve"> por lo cual se continuará realizando estrategias encaminadas a disminuir esta problemática </w:t>
      </w:r>
      <w:r w:rsidR="000D74D1">
        <w:rPr>
          <w:rFonts w:ascii="Century Gothic" w:eastAsia="Calibri" w:hAnsi="Century Gothic" w:cs="Calibri"/>
          <w:sz w:val="22"/>
          <w:szCs w:val="22"/>
          <w:lang w:val="es-ES_tradnl" w:eastAsia="ar-SA"/>
        </w:rPr>
        <w:t xml:space="preserve">y a </w:t>
      </w:r>
      <w:r w:rsidR="00644274" w:rsidRPr="002B4399">
        <w:rPr>
          <w:rFonts w:ascii="Century Gothic" w:eastAsia="Calibri" w:hAnsi="Century Gothic" w:cs="Calibri"/>
          <w:sz w:val="22"/>
          <w:szCs w:val="22"/>
          <w:lang w:val="es-ES_tradnl" w:eastAsia="ar-SA"/>
        </w:rPr>
        <w:t xml:space="preserve">mejorar la calidad de vida de la población en Pasto”, precisó la </w:t>
      </w:r>
      <w:r w:rsidR="00631A40">
        <w:rPr>
          <w:rFonts w:ascii="Century Gothic" w:eastAsia="Calibri" w:hAnsi="Century Gothic" w:cs="Calibri"/>
          <w:sz w:val="22"/>
          <w:szCs w:val="22"/>
          <w:lang w:val="es-ES_tradnl" w:eastAsia="ar-SA"/>
        </w:rPr>
        <w:t>funcionaria.</w:t>
      </w:r>
    </w:p>
    <w:p w:rsidR="00644274" w:rsidRPr="00B951F8" w:rsidRDefault="00644274" w:rsidP="00644274">
      <w:pPr>
        <w:pStyle w:val="Sinespaciado"/>
        <w:jc w:val="center"/>
        <w:rPr>
          <w:rFonts w:ascii="Century Gothic" w:eastAsia="Calibri" w:hAnsi="Century Gothic" w:cs="Calibri"/>
          <w:b/>
          <w:sz w:val="18"/>
          <w:szCs w:val="18"/>
          <w:lang w:val="es-ES_tradnl" w:eastAsia="ar-SA"/>
        </w:rPr>
      </w:pPr>
      <w:r w:rsidRPr="00B951F8">
        <w:rPr>
          <w:rFonts w:ascii="Century Gothic" w:eastAsia="Calibri" w:hAnsi="Century Gothic" w:cs="Calibri"/>
          <w:b/>
          <w:sz w:val="18"/>
          <w:szCs w:val="18"/>
          <w:lang w:val="es-ES_tradnl" w:eastAsia="ar-SA"/>
        </w:rPr>
        <w:t>Información: Secretaria de Salud, Diana Paola Rosero Zambrano</w:t>
      </w:r>
      <w:r>
        <w:rPr>
          <w:rFonts w:ascii="Century Gothic" w:eastAsia="Calibri" w:hAnsi="Century Gothic" w:cs="Calibri"/>
          <w:b/>
          <w:sz w:val="18"/>
          <w:szCs w:val="18"/>
          <w:lang w:val="es-ES_tradnl" w:eastAsia="ar-SA"/>
        </w:rPr>
        <w:t xml:space="preserve">. Celular: </w:t>
      </w:r>
      <w:r w:rsidRPr="00B951F8">
        <w:rPr>
          <w:rFonts w:ascii="Century Gothic" w:eastAsia="Calibri" w:hAnsi="Century Gothic" w:cs="Calibri"/>
          <w:b/>
          <w:sz w:val="18"/>
          <w:szCs w:val="18"/>
          <w:lang w:val="es-ES_tradnl" w:eastAsia="ar-SA"/>
        </w:rPr>
        <w:t>3116145813</w:t>
      </w:r>
    </w:p>
    <w:p w:rsidR="00644274" w:rsidRDefault="00644274" w:rsidP="00644274">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644274" w:rsidRPr="009868CE" w:rsidRDefault="00644274" w:rsidP="00221B3E">
      <w:pPr>
        <w:shd w:val="clear" w:color="auto" w:fill="FFFFFF"/>
        <w:jc w:val="center"/>
        <w:rPr>
          <w:rFonts w:ascii="Century Gothic" w:hAnsi="Century Gothic" w:cs="Tahoma"/>
          <w:i/>
          <w:sz w:val="22"/>
          <w:szCs w:val="22"/>
        </w:rPr>
      </w:pPr>
    </w:p>
    <w:p w:rsidR="00B951F8" w:rsidRPr="00EF557F" w:rsidRDefault="00B951F8" w:rsidP="00041EC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F557F">
        <w:rPr>
          <w:rFonts w:ascii="Century Gothic" w:eastAsia="Calibri" w:hAnsi="Century Gothic" w:cs="Calibri"/>
          <w:b/>
          <w:sz w:val="22"/>
          <w:szCs w:val="22"/>
          <w:lang w:val="es-ES_tradnl" w:eastAsia="ar-SA"/>
        </w:rPr>
        <w:t>POBLACI</w:t>
      </w:r>
      <w:r w:rsidR="00A578EC" w:rsidRPr="00EF557F">
        <w:rPr>
          <w:rFonts w:ascii="Century Gothic" w:eastAsia="Calibri" w:hAnsi="Century Gothic" w:cs="Calibri"/>
          <w:b/>
          <w:sz w:val="22"/>
          <w:szCs w:val="22"/>
          <w:lang w:val="es-ES_tradnl" w:eastAsia="ar-SA"/>
        </w:rPr>
        <w:t>Ó</w:t>
      </w:r>
      <w:r w:rsidRPr="00EF557F">
        <w:rPr>
          <w:rFonts w:ascii="Century Gothic" w:eastAsia="Calibri" w:hAnsi="Century Gothic" w:cs="Calibri"/>
          <w:b/>
          <w:sz w:val="22"/>
          <w:szCs w:val="22"/>
          <w:lang w:val="es-ES_tradnl" w:eastAsia="ar-SA"/>
        </w:rPr>
        <w:t>N DE CALLE Y EN ESTADO DE EXTREMA VULNERABILIDAD</w:t>
      </w:r>
      <w:r w:rsidR="00041ECD">
        <w:rPr>
          <w:rFonts w:ascii="Century Gothic" w:eastAsia="Calibri" w:hAnsi="Century Gothic" w:cs="Calibri"/>
          <w:b/>
          <w:sz w:val="22"/>
          <w:szCs w:val="22"/>
          <w:lang w:val="es-ES_tradnl" w:eastAsia="ar-SA"/>
        </w:rPr>
        <w:t xml:space="preserve"> RECIBIÓ ATENCIÓN HUMANITARIA EN LA PLAZA DE MERCADO EL POTRERILLO</w:t>
      </w:r>
    </w:p>
    <w:p w:rsidR="00060B2B" w:rsidRDefault="00060B2B" w:rsidP="00B951F8">
      <w:pPr>
        <w:jc w:val="center"/>
        <w:rPr>
          <w:rFonts w:ascii="Century Gothic" w:hAnsi="Century Gothic"/>
          <w:b/>
        </w:rPr>
      </w:pPr>
      <w:r>
        <w:rPr>
          <w:rFonts w:ascii="Century Gothic" w:hAnsi="Century Gothic"/>
          <w:b/>
          <w:noProof/>
          <w:lang w:eastAsia="es-CO"/>
        </w:rPr>
        <w:drawing>
          <wp:inline distT="0" distB="0" distL="0" distR="0">
            <wp:extent cx="5165090" cy="30003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BITNTE DE CALL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72470" cy="3004662"/>
                    </a:xfrm>
                    <a:prstGeom prst="rect">
                      <a:avLst/>
                    </a:prstGeom>
                  </pic:spPr>
                </pic:pic>
              </a:graphicData>
            </a:graphic>
          </wp:inline>
        </w:drawing>
      </w:r>
    </w:p>
    <w:p w:rsidR="0068559F" w:rsidRDefault="0068559F" w:rsidP="00060B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251F5A" w:rsidRPr="00060B2B">
        <w:rPr>
          <w:rFonts w:ascii="Century Gothic" w:eastAsia="Calibri" w:hAnsi="Century Gothic" w:cs="Calibri"/>
          <w:sz w:val="22"/>
          <w:szCs w:val="22"/>
          <w:lang w:val="es-ES_tradnl" w:eastAsia="ar-SA"/>
        </w:rPr>
        <w:t xml:space="preserve">a Alcaldía de Pasto </w:t>
      </w:r>
      <w:r>
        <w:rPr>
          <w:rFonts w:ascii="Century Gothic" w:eastAsia="Calibri" w:hAnsi="Century Gothic" w:cs="Calibri"/>
          <w:sz w:val="22"/>
          <w:szCs w:val="22"/>
          <w:lang w:val="es-ES_tradnl" w:eastAsia="ar-SA"/>
        </w:rPr>
        <w:t>a través de</w:t>
      </w:r>
      <w:r w:rsidR="00251F5A" w:rsidRPr="00060B2B">
        <w:rPr>
          <w:rFonts w:ascii="Century Gothic" w:eastAsia="Calibri" w:hAnsi="Century Gothic" w:cs="Calibri"/>
          <w:sz w:val="22"/>
          <w:szCs w:val="22"/>
          <w:lang w:val="es-ES_tradnl" w:eastAsia="ar-SA"/>
        </w:rPr>
        <w:t xml:space="preserve"> la Dirección Administrativa de Plazas de Mercado, </w:t>
      </w:r>
      <w:r w:rsidR="009265B7">
        <w:rPr>
          <w:rFonts w:ascii="Century Gothic" w:eastAsia="Calibri" w:hAnsi="Century Gothic" w:cs="Calibri"/>
          <w:sz w:val="22"/>
          <w:szCs w:val="22"/>
          <w:lang w:val="es-ES_tradnl" w:eastAsia="ar-SA"/>
        </w:rPr>
        <w:t>prestó atención humanitaria a</w:t>
      </w:r>
      <w:r w:rsidRPr="00060B2B">
        <w:rPr>
          <w:rFonts w:ascii="Century Gothic" w:eastAsia="Calibri" w:hAnsi="Century Gothic" w:cs="Calibri"/>
          <w:sz w:val="22"/>
          <w:szCs w:val="22"/>
          <w:lang w:val="es-ES_tradnl" w:eastAsia="ar-SA"/>
        </w:rPr>
        <w:t xml:space="preserve"> población habitante de calle y en estado de extrema vulnerabilidad</w:t>
      </w:r>
      <w:r w:rsidR="009265B7">
        <w:rPr>
          <w:rFonts w:ascii="Century Gothic" w:eastAsia="Calibri" w:hAnsi="Century Gothic" w:cs="Calibri"/>
          <w:sz w:val="22"/>
          <w:szCs w:val="22"/>
          <w:lang w:val="es-ES_tradnl" w:eastAsia="ar-SA"/>
        </w:rPr>
        <w:t>,</w:t>
      </w:r>
      <w:r w:rsidRPr="00060B2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en</w:t>
      </w:r>
      <w:r w:rsidR="00251F5A" w:rsidRPr="00060B2B">
        <w:rPr>
          <w:rFonts w:ascii="Century Gothic" w:eastAsia="Calibri" w:hAnsi="Century Gothic" w:cs="Calibri"/>
          <w:sz w:val="22"/>
          <w:szCs w:val="22"/>
          <w:lang w:val="es-ES_tradnl" w:eastAsia="ar-SA"/>
        </w:rPr>
        <w:t xml:space="preserve"> las instalaciones de la Plaza de Mercado El Potrerillo</w:t>
      </w:r>
      <w:r>
        <w:rPr>
          <w:rFonts w:ascii="Century Gothic" w:eastAsia="Calibri" w:hAnsi="Century Gothic" w:cs="Calibri"/>
          <w:sz w:val="22"/>
          <w:szCs w:val="22"/>
          <w:lang w:val="es-ES_tradnl" w:eastAsia="ar-SA"/>
        </w:rPr>
        <w:t>,</w:t>
      </w:r>
      <w:r w:rsidR="00251F5A" w:rsidRPr="00060B2B">
        <w:rPr>
          <w:rFonts w:ascii="Century Gothic" w:eastAsia="Calibri" w:hAnsi="Century Gothic" w:cs="Calibri"/>
          <w:sz w:val="22"/>
          <w:szCs w:val="22"/>
          <w:lang w:val="es-ES_tradnl" w:eastAsia="ar-SA"/>
        </w:rPr>
        <w:t xml:space="preserve"> </w:t>
      </w:r>
      <w:r w:rsidR="00CC7481">
        <w:rPr>
          <w:rFonts w:ascii="Century Gothic" w:eastAsia="Calibri" w:hAnsi="Century Gothic" w:cs="Calibri"/>
          <w:sz w:val="22"/>
          <w:szCs w:val="22"/>
          <w:lang w:val="es-ES_tradnl" w:eastAsia="ar-SA"/>
        </w:rPr>
        <w:t>ratificando el enfoque social y solidario del actual gobierno municipal.</w:t>
      </w:r>
    </w:p>
    <w:p w:rsidR="00251F5A" w:rsidRDefault="00CC7481" w:rsidP="00251F5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 jornada liderada por la administración municipal en alianza con la Policía Metropolitana, el CAI del Potrerillo, la Cooperativa Comercap, Comfamiliar y la E.S.E. Pasto Salud, garantizó los servicios de higiene personal,</w:t>
      </w:r>
      <w:r w:rsidR="00251F5A">
        <w:rPr>
          <w:rFonts w:ascii="Century Gothic" w:eastAsia="Calibri" w:hAnsi="Century Gothic" w:cs="Calibri"/>
          <w:sz w:val="22"/>
          <w:szCs w:val="22"/>
          <w:lang w:val="es-ES_tradnl" w:eastAsia="ar-SA"/>
        </w:rPr>
        <w:t xml:space="preserve"> ropa, kits de aseo personal, actividades lúdico-recreativas y </w:t>
      </w:r>
      <w:r>
        <w:rPr>
          <w:rFonts w:ascii="Century Gothic" w:eastAsia="Calibri" w:hAnsi="Century Gothic" w:cs="Calibri"/>
          <w:sz w:val="22"/>
          <w:szCs w:val="22"/>
          <w:lang w:val="es-ES_tradnl" w:eastAsia="ar-SA"/>
        </w:rPr>
        <w:t>alimentación a los habitantes de calle y personas vulnerables.</w:t>
      </w:r>
    </w:p>
    <w:p w:rsidR="00060B2B" w:rsidRDefault="00060B2B" w:rsidP="00B951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w:t>
      </w:r>
      <w:r w:rsidR="00CC7481">
        <w:rPr>
          <w:rFonts w:ascii="Century Gothic" w:eastAsia="Calibri" w:hAnsi="Century Gothic" w:cs="Calibri"/>
          <w:sz w:val="22"/>
          <w:szCs w:val="22"/>
          <w:lang w:val="es-ES_tradnl" w:eastAsia="ar-SA"/>
        </w:rPr>
        <w:t>Desde el gobierno local</w:t>
      </w:r>
      <w:r w:rsidR="00B951F8" w:rsidRPr="00B951F8">
        <w:rPr>
          <w:rFonts w:ascii="Century Gothic" w:eastAsia="Calibri" w:hAnsi="Century Gothic" w:cs="Calibri"/>
          <w:sz w:val="22"/>
          <w:szCs w:val="22"/>
          <w:lang w:val="es-ES_tradnl" w:eastAsia="ar-SA"/>
        </w:rPr>
        <w:t xml:space="preserve"> </w:t>
      </w:r>
      <w:r w:rsidR="00CC7481">
        <w:rPr>
          <w:rFonts w:ascii="Century Gothic" w:eastAsia="Calibri" w:hAnsi="Century Gothic" w:cs="Calibri"/>
          <w:sz w:val="22"/>
          <w:szCs w:val="22"/>
          <w:lang w:val="es-ES_tradnl" w:eastAsia="ar-SA"/>
        </w:rPr>
        <w:t>tenemos</w:t>
      </w:r>
      <w:r w:rsidR="00B951F8" w:rsidRPr="00B951F8">
        <w:rPr>
          <w:rFonts w:ascii="Century Gothic" w:eastAsia="Calibri" w:hAnsi="Century Gothic" w:cs="Calibri"/>
          <w:sz w:val="22"/>
          <w:szCs w:val="22"/>
          <w:lang w:val="es-ES_tradnl" w:eastAsia="ar-SA"/>
        </w:rPr>
        <w:t xml:space="preserve"> </w:t>
      </w:r>
      <w:r w:rsidR="00CC7481">
        <w:rPr>
          <w:rFonts w:ascii="Century Gothic" w:eastAsia="Calibri" w:hAnsi="Century Gothic" w:cs="Calibri"/>
          <w:sz w:val="22"/>
          <w:szCs w:val="22"/>
          <w:lang w:val="es-ES_tradnl" w:eastAsia="ar-SA"/>
        </w:rPr>
        <w:t xml:space="preserve">una </w:t>
      </w:r>
      <w:r w:rsidR="00B951F8" w:rsidRPr="00B951F8">
        <w:rPr>
          <w:rFonts w:ascii="Century Gothic" w:eastAsia="Calibri" w:hAnsi="Century Gothic" w:cs="Calibri"/>
          <w:sz w:val="22"/>
          <w:szCs w:val="22"/>
          <w:lang w:val="es-ES_tradnl" w:eastAsia="ar-SA"/>
        </w:rPr>
        <w:t xml:space="preserve">visión humana </w:t>
      </w:r>
      <w:r w:rsidR="00CC7481">
        <w:rPr>
          <w:rFonts w:ascii="Century Gothic" w:eastAsia="Calibri" w:hAnsi="Century Gothic" w:cs="Calibri"/>
          <w:sz w:val="22"/>
          <w:szCs w:val="22"/>
          <w:lang w:val="es-ES_tradnl" w:eastAsia="ar-SA"/>
        </w:rPr>
        <w:t xml:space="preserve">y </w:t>
      </w:r>
      <w:r w:rsidR="00D623C6">
        <w:rPr>
          <w:rFonts w:ascii="Century Gothic" w:eastAsia="Calibri" w:hAnsi="Century Gothic" w:cs="Calibri"/>
          <w:sz w:val="22"/>
          <w:szCs w:val="22"/>
          <w:lang w:val="es-ES_tradnl" w:eastAsia="ar-SA"/>
        </w:rPr>
        <w:t>de derechos</w:t>
      </w:r>
      <w:r w:rsidR="00CC7481">
        <w:rPr>
          <w:rFonts w:ascii="Century Gothic" w:eastAsia="Calibri" w:hAnsi="Century Gothic" w:cs="Calibri"/>
          <w:sz w:val="22"/>
          <w:szCs w:val="22"/>
          <w:lang w:val="es-ES_tradnl" w:eastAsia="ar-SA"/>
        </w:rPr>
        <w:t xml:space="preserve"> hacia l</w:t>
      </w:r>
      <w:r w:rsidR="00B951F8" w:rsidRPr="00B951F8">
        <w:rPr>
          <w:rFonts w:ascii="Century Gothic" w:eastAsia="Calibri" w:hAnsi="Century Gothic" w:cs="Calibri"/>
          <w:sz w:val="22"/>
          <w:szCs w:val="22"/>
          <w:lang w:val="es-ES_tradnl" w:eastAsia="ar-SA"/>
        </w:rPr>
        <w:t xml:space="preserve">a comunidad, </w:t>
      </w:r>
      <w:r w:rsidR="00CC7481">
        <w:rPr>
          <w:rFonts w:ascii="Century Gothic" w:eastAsia="Calibri" w:hAnsi="Century Gothic" w:cs="Calibri"/>
          <w:sz w:val="22"/>
          <w:szCs w:val="22"/>
          <w:lang w:val="es-ES_tradnl" w:eastAsia="ar-SA"/>
        </w:rPr>
        <w:t>especialmente, hacia l</w:t>
      </w:r>
      <w:r w:rsidR="00B951F8" w:rsidRPr="00B951F8">
        <w:rPr>
          <w:rFonts w:ascii="Century Gothic" w:eastAsia="Calibri" w:hAnsi="Century Gothic" w:cs="Calibri"/>
          <w:sz w:val="22"/>
          <w:szCs w:val="22"/>
          <w:lang w:val="es-ES_tradnl" w:eastAsia="ar-SA"/>
        </w:rPr>
        <w:t>a población muchas veces discriminada por la sociedad</w:t>
      </w:r>
      <w:r w:rsidR="00CC7481">
        <w:rPr>
          <w:rFonts w:ascii="Century Gothic" w:eastAsia="Calibri" w:hAnsi="Century Gothic" w:cs="Calibri"/>
          <w:sz w:val="22"/>
          <w:szCs w:val="22"/>
          <w:lang w:val="es-ES_tradnl" w:eastAsia="ar-SA"/>
        </w:rPr>
        <w:t>,</w:t>
      </w:r>
      <w:r w:rsidR="00B951F8" w:rsidRPr="00B951F8">
        <w:rPr>
          <w:rFonts w:ascii="Century Gothic" w:eastAsia="Calibri" w:hAnsi="Century Gothic" w:cs="Calibri"/>
          <w:sz w:val="22"/>
          <w:szCs w:val="22"/>
          <w:lang w:val="es-ES_tradnl" w:eastAsia="ar-SA"/>
        </w:rPr>
        <w:t xml:space="preserve"> que pese a sus condiciones </w:t>
      </w:r>
      <w:r w:rsidR="00D623C6">
        <w:rPr>
          <w:rFonts w:ascii="Century Gothic" w:eastAsia="Calibri" w:hAnsi="Century Gothic" w:cs="Calibri"/>
          <w:sz w:val="22"/>
          <w:szCs w:val="22"/>
          <w:lang w:val="es-ES_tradnl" w:eastAsia="ar-SA"/>
        </w:rPr>
        <w:t>socio-económicas anhela</w:t>
      </w:r>
      <w:r w:rsidR="00CC7481">
        <w:rPr>
          <w:rFonts w:ascii="Century Gothic" w:eastAsia="Calibri" w:hAnsi="Century Gothic" w:cs="Calibri"/>
          <w:sz w:val="22"/>
          <w:szCs w:val="22"/>
          <w:lang w:val="es-ES_tradnl" w:eastAsia="ar-SA"/>
        </w:rPr>
        <w:t xml:space="preserve"> salir adelante”, </w:t>
      </w:r>
      <w:r>
        <w:rPr>
          <w:rFonts w:ascii="Century Gothic" w:eastAsia="Calibri" w:hAnsi="Century Gothic" w:cs="Calibri"/>
          <w:sz w:val="22"/>
          <w:szCs w:val="22"/>
          <w:lang w:val="es-ES_tradnl" w:eastAsia="ar-SA"/>
        </w:rPr>
        <w:t>indicó la directora de Plazas de Mercado Blanca Luz García.</w:t>
      </w:r>
    </w:p>
    <w:p w:rsidR="00060B2B" w:rsidRDefault="00060B2B" w:rsidP="00B951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Al término de la </w:t>
      </w:r>
      <w:r w:rsidR="005E3275">
        <w:rPr>
          <w:rFonts w:ascii="Century Gothic" w:eastAsia="Calibri" w:hAnsi="Century Gothic" w:cs="Calibri"/>
          <w:sz w:val="22"/>
          <w:szCs w:val="22"/>
          <w:lang w:val="es-ES_tradnl" w:eastAsia="ar-SA"/>
        </w:rPr>
        <w:t>jornada,</w:t>
      </w:r>
      <w:r>
        <w:rPr>
          <w:rFonts w:ascii="Century Gothic" w:eastAsia="Calibri" w:hAnsi="Century Gothic" w:cs="Calibri"/>
          <w:sz w:val="22"/>
          <w:szCs w:val="22"/>
          <w:lang w:val="es-ES_tradnl" w:eastAsia="ar-SA"/>
        </w:rPr>
        <w:t xml:space="preserve"> los </w:t>
      </w:r>
      <w:r w:rsidR="00D623C6">
        <w:rPr>
          <w:rFonts w:ascii="Century Gothic" w:eastAsia="Calibri" w:hAnsi="Century Gothic" w:cs="Calibri"/>
          <w:sz w:val="22"/>
          <w:szCs w:val="22"/>
          <w:lang w:val="es-ES_tradnl" w:eastAsia="ar-SA"/>
        </w:rPr>
        <w:t xml:space="preserve">participantes de la </w:t>
      </w:r>
      <w:r w:rsidR="005E3275">
        <w:rPr>
          <w:rFonts w:ascii="Century Gothic" w:eastAsia="Calibri" w:hAnsi="Century Gothic" w:cs="Calibri"/>
          <w:sz w:val="22"/>
          <w:szCs w:val="22"/>
          <w:lang w:val="es-ES_tradnl" w:eastAsia="ar-SA"/>
        </w:rPr>
        <w:t xml:space="preserve">misma </w:t>
      </w:r>
      <w:r w:rsidR="00D623C6">
        <w:rPr>
          <w:rFonts w:ascii="Century Gothic" w:eastAsia="Calibri" w:hAnsi="Century Gothic" w:cs="Calibri"/>
          <w:sz w:val="22"/>
          <w:szCs w:val="22"/>
          <w:lang w:val="es-ES_tradnl" w:eastAsia="ar-SA"/>
        </w:rPr>
        <w:t xml:space="preserve">expresaron su satisfacción </w:t>
      </w:r>
      <w:r w:rsidR="005E3275">
        <w:rPr>
          <w:rFonts w:ascii="Century Gothic" w:eastAsia="Calibri" w:hAnsi="Century Gothic" w:cs="Calibri"/>
          <w:sz w:val="22"/>
          <w:szCs w:val="22"/>
          <w:lang w:val="es-ES_tradnl" w:eastAsia="ar-SA"/>
        </w:rPr>
        <w:t xml:space="preserve">a </w:t>
      </w:r>
      <w:r w:rsidR="00D623C6">
        <w:rPr>
          <w:rFonts w:ascii="Century Gothic" w:eastAsia="Calibri" w:hAnsi="Century Gothic" w:cs="Calibri"/>
          <w:sz w:val="22"/>
          <w:szCs w:val="22"/>
          <w:lang w:val="es-ES_tradnl" w:eastAsia="ar-SA"/>
        </w:rPr>
        <w:t>la administración m</w:t>
      </w:r>
      <w:r>
        <w:rPr>
          <w:rFonts w:ascii="Century Gothic" w:eastAsia="Calibri" w:hAnsi="Century Gothic" w:cs="Calibri"/>
          <w:sz w:val="22"/>
          <w:szCs w:val="22"/>
          <w:lang w:val="es-ES_tradnl" w:eastAsia="ar-SA"/>
        </w:rPr>
        <w:t xml:space="preserve">unicipal y </w:t>
      </w:r>
      <w:r w:rsidR="005E3275">
        <w:rPr>
          <w:rFonts w:ascii="Century Gothic" w:eastAsia="Calibri" w:hAnsi="Century Gothic" w:cs="Calibri"/>
          <w:sz w:val="22"/>
          <w:szCs w:val="22"/>
          <w:lang w:val="es-ES_tradnl" w:eastAsia="ar-SA"/>
        </w:rPr>
        <w:t xml:space="preserve">a </w:t>
      </w:r>
      <w:r>
        <w:rPr>
          <w:rFonts w:ascii="Century Gothic" w:eastAsia="Calibri" w:hAnsi="Century Gothic" w:cs="Calibri"/>
          <w:sz w:val="22"/>
          <w:szCs w:val="22"/>
          <w:lang w:val="es-ES_tradnl" w:eastAsia="ar-SA"/>
        </w:rPr>
        <w:t xml:space="preserve">las instituciones </w:t>
      </w:r>
      <w:r w:rsidR="00D623C6">
        <w:rPr>
          <w:rFonts w:ascii="Century Gothic" w:eastAsia="Calibri" w:hAnsi="Century Gothic" w:cs="Calibri"/>
          <w:sz w:val="22"/>
          <w:szCs w:val="22"/>
          <w:lang w:val="es-ES_tradnl" w:eastAsia="ar-SA"/>
        </w:rPr>
        <w:t>aliadas</w:t>
      </w:r>
      <w:r w:rsidR="00EB60D5">
        <w:rPr>
          <w:rFonts w:ascii="Century Gothic" w:eastAsia="Calibri" w:hAnsi="Century Gothic" w:cs="Calibri"/>
          <w:sz w:val="22"/>
          <w:szCs w:val="22"/>
          <w:lang w:val="es-ES_tradnl" w:eastAsia="ar-SA"/>
        </w:rPr>
        <w:t>,</w:t>
      </w:r>
      <w:r w:rsidR="00D623C6">
        <w:rPr>
          <w:rFonts w:ascii="Century Gothic" w:eastAsia="Calibri" w:hAnsi="Century Gothic" w:cs="Calibri"/>
          <w:sz w:val="22"/>
          <w:szCs w:val="22"/>
          <w:lang w:val="es-ES_tradnl" w:eastAsia="ar-SA"/>
        </w:rPr>
        <w:t xml:space="preserve"> </w:t>
      </w:r>
      <w:r w:rsidR="005E3275">
        <w:rPr>
          <w:rFonts w:ascii="Century Gothic" w:eastAsia="Calibri" w:hAnsi="Century Gothic" w:cs="Calibri"/>
          <w:sz w:val="22"/>
          <w:szCs w:val="22"/>
          <w:lang w:val="es-ES_tradnl" w:eastAsia="ar-SA"/>
        </w:rPr>
        <w:t>por</w:t>
      </w:r>
      <w:r w:rsidR="00EB60D5">
        <w:rPr>
          <w:rFonts w:ascii="Century Gothic" w:eastAsia="Calibri" w:hAnsi="Century Gothic" w:cs="Calibri"/>
          <w:sz w:val="22"/>
          <w:szCs w:val="22"/>
          <w:lang w:val="es-ES_tradnl" w:eastAsia="ar-SA"/>
        </w:rPr>
        <w:t xml:space="preserve"> la atención </w:t>
      </w:r>
      <w:r w:rsidR="005E3275">
        <w:rPr>
          <w:rFonts w:ascii="Century Gothic" w:eastAsia="Calibri" w:hAnsi="Century Gothic" w:cs="Calibri"/>
          <w:sz w:val="22"/>
          <w:szCs w:val="22"/>
          <w:lang w:val="es-ES_tradnl" w:eastAsia="ar-SA"/>
        </w:rPr>
        <w:t>prestada frente a</w:t>
      </w:r>
      <w:r w:rsidR="00EB60D5">
        <w:rPr>
          <w:rFonts w:ascii="Century Gothic" w:eastAsia="Calibri" w:hAnsi="Century Gothic" w:cs="Calibri"/>
          <w:sz w:val="22"/>
          <w:szCs w:val="22"/>
          <w:lang w:val="es-ES_tradnl" w:eastAsia="ar-SA"/>
        </w:rPr>
        <w:t xml:space="preserve"> </w:t>
      </w:r>
      <w:r w:rsidR="00D623C6">
        <w:rPr>
          <w:rFonts w:ascii="Century Gothic" w:eastAsia="Calibri" w:hAnsi="Century Gothic" w:cs="Calibri"/>
          <w:sz w:val="22"/>
          <w:szCs w:val="22"/>
          <w:lang w:val="es-ES_tradnl" w:eastAsia="ar-SA"/>
        </w:rPr>
        <w:t>necesidades básicas de la población mas vulnerable.</w:t>
      </w:r>
    </w:p>
    <w:p w:rsidR="00EF557F" w:rsidRPr="00392D41" w:rsidRDefault="00EF557F" w:rsidP="00816DF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EF557F">
        <w:rPr>
          <w:rFonts w:ascii="Century Gothic" w:eastAsia="Calibri" w:hAnsi="Century Gothic" w:cs="Calibri"/>
          <w:b/>
          <w:sz w:val="18"/>
          <w:szCs w:val="18"/>
          <w:lang w:val="es-ES_tradnl" w:eastAsia="ar-SA"/>
        </w:rPr>
        <w:t>Información: Directora Administrativa de Plazas de Mercado, Blanca Luz García Mera. Celular: 318554837</w:t>
      </w:r>
    </w:p>
    <w:p w:rsidR="00A578EC" w:rsidRDefault="00060B2B" w:rsidP="00EF557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392D41" w:rsidRPr="00EF557F" w:rsidRDefault="00392D41" w:rsidP="00EF557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392D41" w:rsidRPr="005928A2" w:rsidRDefault="00392D41" w:rsidP="005928A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77457" w:rsidRDefault="00C77457" w:rsidP="005928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C77457" w:rsidRPr="00C77457" w:rsidRDefault="00C77457" w:rsidP="00484206">
      <w:pPr>
        <w:jc w:val="center"/>
        <w:rPr>
          <w:rFonts w:ascii="Century Gothic" w:eastAsia="Calibri" w:hAnsi="Century Gothic" w:cs="Calibri"/>
          <w:b/>
          <w:sz w:val="22"/>
          <w:szCs w:val="22"/>
          <w:lang w:val="es-ES_tradnl" w:eastAsia="ar-SA"/>
        </w:rPr>
      </w:pPr>
      <w:r w:rsidRPr="00392D41">
        <w:rPr>
          <w:rFonts w:ascii="Century Gothic" w:eastAsia="Calibri" w:hAnsi="Century Gothic" w:cs="Calibri"/>
          <w:b/>
          <w:sz w:val="22"/>
          <w:szCs w:val="22"/>
          <w:lang w:val="es-ES_tradnl" w:eastAsia="ar-SA"/>
        </w:rPr>
        <w:t>GOBIERNO LOCAL INTEGRA A POBLACIÓN ADULTA MAYOR DE EL ENCANO EN TALLERES OCIO-OCUPACIONALES</w:t>
      </w:r>
      <w:r>
        <w:rPr>
          <w:rFonts w:ascii="Century Gothic" w:eastAsia="Calibri" w:hAnsi="Century Gothic" w:cs="Calibri"/>
          <w:b/>
          <w:noProof/>
          <w:sz w:val="22"/>
          <w:szCs w:val="22"/>
          <w:lang w:eastAsia="es-CO"/>
        </w:rPr>
        <w:drawing>
          <wp:inline distT="0" distB="0" distL="0" distR="0">
            <wp:extent cx="5613400" cy="3277489"/>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lleres ociocupacionales.jpeg"/>
                    <pic:cNvPicPr/>
                  </pic:nvPicPr>
                  <pic:blipFill rotWithShape="1">
                    <a:blip r:embed="rId10">
                      <a:extLst>
                        <a:ext uri="{28A0092B-C50C-407E-A947-70E740481C1C}">
                          <a14:useLocalDpi xmlns:a14="http://schemas.microsoft.com/office/drawing/2010/main" val="0"/>
                        </a:ext>
                      </a:extLst>
                    </a:blip>
                    <a:srcRect t="12385"/>
                    <a:stretch/>
                  </pic:blipFill>
                  <pic:spPr bwMode="auto">
                    <a:xfrm>
                      <a:off x="0" y="0"/>
                      <a:ext cx="5613400" cy="3277489"/>
                    </a:xfrm>
                    <a:prstGeom prst="rect">
                      <a:avLst/>
                    </a:prstGeom>
                    <a:ln>
                      <a:noFill/>
                    </a:ln>
                    <a:extLst>
                      <a:ext uri="{53640926-AAD7-44D8-BBD7-CCE9431645EC}">
                        <a14:shadowObscured xmlns:a14="http://schemas.microsoft.com/office/drawing/2010/main"/>
                      </a:ext>
                    </a:extLst>
                  </pic:spPr>
                </pic:pic>
              </a:graphicData>
            </a:graphic>
          </wp:inline>
        </w:drawing>
      </w:r>
    </w:p>
    <w:p w:rsidR="00D93E46" w:rsidRDefault="00D93E46" w:rsidP="005928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Adultos mayores del corregimiento de El Encano y del resguardo indígena</w:t>
      </w:r>
      <w:r w:rsidR="00C77457">
        <w:rPr>
          <w:rFonts w:ascii="Century Gothic" w:eastAsia="Calibri" w:hAnsi="Century Gothic" w:cs="Calibri"/>
          <w:sz w:val="22"/>
          <w:szCs w:val="22"/>
          <w:lang w:val="es-ES_tradnl" w:eastAsia="ar-SA"/>
        </w:rPr>
        <w:t xml:space="preserve"> D</w:t>
      </w:r>
      <w:r w:rsidR="00C77457" w:rsidRPr="005928A2">
        <w:rPr>
          <w:rFonts w:ascii="Century Gothic" w:eastAsia="Calibri" w:hAnsi="Century Gothic" w:cs="Calibri"/>
          <w:sz w:val="22"/>
          <w:szCs w:val="22"/>
          <w:lang w:val="es-ES_tradnl" w:eastAsia="ar-SA"/>
        </w:rPr>
        <w:t>espertar Quillacinga</w:t>
      </w:r>
      <w:r>
        <w:rPr>
          <w:rFonts w:ascii="Century Gothic" w:eastAsia="Calibri" w:hAnsi="Century Gothic" w:cs="Calibri"/>
          <w:sz w:val="22"/>
          <w:szCs w:val="22"/>
          <w:lang w:val="es-ES_tradnl" w:eastAsia="ar-SA"/>
        </w:rPr>
        <w:t xml:space="preserve"> se unieron a los talleres Ocio ocupacionales y productivos, </w:t>
      </w:r>
      <w:r>
        <w:rPr>
          <w:rFonts w:ascii="Century Gothic" w:eastAsia="Calibri" w:hAnsi="Century Gothic" w:cs="Calibri"/>
          <w:sz w:val="22"/>
          <w:szCs w:val="22"/>
          <w:lang w:val="es-ES_tradnl" w:eastAsia="ar-SA"/>
        </w:rPr>
        <w:lastRenderedPageBreak/>
        <w:t xml:space="preserve">liderados por la Alcaldía de Pasto, a través de la Secretaría de Bienestar Social, </w:t>
      </w:r>
      <w:r w:rsidR="00816DF5">
        <w:rPr>
          <w:rFonts w:ascii="Century Gothic" w:eastAsia="Calibri" w:hAnsi="Century Gothic" w:cs="Calibri"/>
          <w:sz w:val="22"/>
          <w:szCs w:val="22"/>
          <w:lang w:val="es-ES_tradnl" w:eastAsia="ar-SA"/>
        </w:rPr>
        <w:t xml:space="preserve">propiciando espacios de participación, </w:t>
      </w:r>
      <w:r w:rsidR="005928A2" w:rsidRPr="005928A2">
        <w:rPr>
          <w:rFonts w:ascii="Century Gothic" w:eastAsia="Calibri" w:hAnsi="Century Gothic" w:cs="Calibri"/>
          <w:sz w:val="22"/>
          <w:szCs w:val="22"/>
          <w:lang w:val="es-ES_tradnl" w:eastAsia="ar-SA"/>
        </w:rPr>
        <w:t xml:space="preserve">envejecimiento sano y activo. </w:t>
      </w:r>
    </w:p>
    <w:p w:rsidR="00D93E46" w:rsidRDefault="00816DF5" w:rsidP="005928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comunidades campesinas e indígenas resaltaron la labor cumplida por la a</w:t>
      </w:r>
      <w:r w:rsidR="00D93E46">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municipal, al promover</w:t>
      </w:r>
      <w:r w:rsidR="00D93E46">
        <w:rPr>
          <w:rFonts w:ascii="Century Gothic" w:eastAsia="Calibri" w:hAnsi="Century Gothic" w:cs="Calibri"/>
          <w:sz w:val="22"/>
          <w:szCs w:val="22"/>
          <w:lang w:val="es-ES_tradnl" w:eastAsia="ar-SA"/>
        </w:rPr>
        <w:t xml:space="preserve"> hábitos </w:t>
      </w:r>
      <w:r>
        <w:rPr>
          <w:rFonts w:ascii="Century Gothic" w:eastAsia="Calibri" w:hAnsi="Century Gothic" w:cs="Calibri"/>
          <w:sz w:val="22"/>
          <w:szCs w:val="22"/>
          <w:lang w:val="es-ES_tradnl" w:eastAsia="ar-SA"/>
        </w:rPr>
        <w:t>saludables</w:t>
      </w:r>
      <w:r w:rsidR="00D93E46">
        <w:rPr>
          <w:rFonts w:ascii="Century Gothic" w:eastAsia="Calibri" w:hAnsi="Century Gothic" w:cs="Calibri"/>
          <w:sz w:val="22"/>
          <w:szCs w:val="22"/>
          <w:lang w:val="es-ES_tradnl" w:eastAsia="ar-SA"/>
        </w:rPr>
        <w:t xml:space="preserve"> para la población</w:t>
      </w:r>
      <w:r>
        <w:rPr>
          <w:rFonts w:ascii="Century Gothic" w:eastAsia="Calibri" w:hAnsi="Century Gothic" w:cs="Calibri"/>
          <w:sz w:val="22"/>
          <w:szCs w:val="22"/>
          <w:lang w:val="es-ES_tradnl" w:eastAsia="ar-SA"/>
        </w:rPr>
        <w:t xml:space="preserve"> adulta</w:t>
      </w:r>
      <w:r w:rsidR="00D93E46">
        <w:rPr>
          <w:rFonts w:ascii="Century Gothic" w:eastAsia="Calibri" w:hAnsi="Century Gothic" w:cs="Calibri"/>
          <w:sz w:val="22"/>
          <w:szCs w:val="22"/>
          <w:lang w:val="es-ES_tradnl" w:eastAsia="ar-SA"/>
        </w:rPr>
        <w:t xml:space="preserve"> mayor de las zonas rurales. </w:t>
      </w:r>
      <w:r>
        <w:rPr>
          <w:rFonts w:ascii="Century Gothic" w:eastAsia="Calibri" w:hAnsi="Century Gothic" w:cs="Calibri"/>
          <w:sz w:val="22"/>
          <w:szCs w:val="22"/>
          <w:lang w:val="es-ES_tradnl" w:eastAsia="ar-SA"/>
        </w:rPr>
        <w:t>“</w:t>
      </w:r>
      <w:r w:rsidR="00D93E46">
        <w:rPr>
          <w:rFonts w:ascii="Century Gothic" w:eastAsia="Calibri" w:hAnsi="Century Gothic" w:cs="Calibri"/>
          <w:sz w:val="22"/>
          <w:szCs w:val="22"/>
          <w:lang w:val="es-ES_tradnl" w:eastAsia="ar-SA"/>
        </w:rPr>
        <w:t>Le agradecemos a nuestro alcalde Pedro Vicente Obando</w:t>
      </w:r>
      <w:r>
        <w:rPr>
          <w:rFonts w:ascii="Century Gothic" w:eastAsia="Calibri" w:hAnsi="Century Gothic" w:cs="Calibri"/>
          <w:sz w:val="22"/>
          <w:szCs w:val="22"/>
          <w:lang w:val="es-ES_tradnl" w:eastAsia="ar-SA"/>
        </w:rPr>
        <w:t>,</w:t>
      </w:r>
      <w:r w:rsidR="00D93E46">
        <w:rPr>
          <w:rFonts w:ascii="Century Gothic" w:eastAsia="Calibri" w:hAnsi="Century Gothic" w:cs="Calibri"/>
          <w:sz w:val="22"/>
          <w:szCs w:val="22"/>
          <w:lang w:val="es-ES_tradnl" w:eastAsia="ar-SA"/>
        </w:rPr>
        <w:t xml:space="preserve"> por tener en cuenta a la comunidad de El Encano</w:t>
      </w:r>
      <w:r>
        <w:rPr>
          <w:rFonts w:ascii="Century Gothic" w:eastAsia="Calibri" w:hAnsi="Century Gothic" w:cs="Calibri"/>
          <w:sz w:val="22"/>
          <w:szCs w:val="22"/>
          <w:lang w:val="es-ES_tradnl" w:eastAsia="ar-SA"/>
        </w:rPr>
        <w:t>; e</w:t>
      </w:r>
      <w:r w:rsidRPr="005928A2">
        <w:rPr>
          <w:rFonts w:ascii="Century Gothic" w:eastAsia="Calibri" w:hAnsi="Century Gothic" w:cs="Calibri"/>
          <w:sz w:val="22"/>
          <w:szCs w:val="22"/>
          <w:lang w:val="es-ES_tradnl" w:eastAsia="ar-SA"/>
        </w:rPr>
        <w:t xml:space="preserve">stos talleres nos </w:t>
      </w:r>
      <w:r>
        <w:rPr>
          <w:rFonts w:ascii="Century Gothic" w:eastAsia="Calibri" w:hAnsi="Century Gothic" w:cs="Calibri"/>
          <w:sz w:val="22"/>
          <w:szCs w:val="22"/>
          <w:lang w:val="es-ES_tradnl" w:eastAsia="ar-SA"/>
        </w:rPr>
        <w:t>parecen muy positivos porque nos re</w:t>
      </w:r>
      <w:r w:rsidR="00F025E3">
        <w:rPr>
          <w:rFonts w:ascii="Century Gothic" w:eastAsia="Calibri" w:hAnsi="Century Gothic" w:cs="Calibri"/>
          <w:sz w:val="22"/>
          <w:szCs w:val="22"/>
          <w:lang w:val="es-ES_tradnl" w:eastAsia="ar-SA"/>
        </w:rPr>
        <w:t>cuerdan la infancia que vivimos; e</w:t>
      </w:r>
      <w:r>
        <w:rPr>
          <w:rFonts w:ascii="Century Gothic" w:eastAsia="Calibri" w:hAnsi="Century Gothic" w:cs="Calibri"/>
          <w:sz w:val="22"/>
          <w:szCs w:val="22"/>
          <w:lang w:val="es-ES_tradnl" w:eastAsia="ar-SA"/>
        </w:rPr>
        <w:t>speramos que estos programas sigan llegando a nuestra comunidad</w:t>
      </w:r>
      <w:r w:rsidR="00F025E3">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para que podamos compartir con más compañeros del corregimiento.</w:t>
      </w:r>
      <w:r w:rsidR="00D93E46">
        <w:rPr>
          <w:rFonts w:ascii="Century Gothic" w:eastAsia="Calibri" w:hAnsi="Century Gothic" w:cs="Calibri"/>
          <w:sz w:val="22"/>
          <w:szCs w:val="22"/>
          <w:lang w:val="es-ES_tradnl" w:eastAsia="ar-SA"/>
        </w:rPr>
        <w:t xml:space="preserve">”, indicó Emma María Mueses. </w:t>
      </w:r>
    </w:p>
    <w:p w:rsidR="005928A2" w:rsidRDefault="00F025E3" w:rsidP="00F025E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Con esta iniciativa enfocada a promover el envejecimiento activo y saludable, </w:t>
      </w:r>
      <w:r w:rsidR="00D93E46">
        <w:rPr>
          <w:rFonts w:ascii="Century Gothic" w:eastAsia="Calibri" w:hAnsi="Century Gothic" w:cs="Calibri"/>
          <w:sz w:val="22"/>
          <w:szCs w:val="22"/>
          <w:lang w:val="es-ES_tradnl" w:eastAsia="ar-SA"/>
        </w:rPr>
        <w:t>la Alcaldía</w:t>
      </w:r>
      <w:r>
        <w:rPr>
          <w:rFonts w:ascii="Century Gothic" w:eastAsia="Calibri" w:hAnsi="Century Gothic" w:cs="Calibri"/>
          <w:sz w:val="22"/>
          <w:szCs w:val="22"/>
          <w:lang w:val="es-ES_tradnl" w:eastAsia="ar-SA"/>
        </w:rPr>
        <w:t xml:space="preserve"> de Pasto</w:t>
      </w:r>
      <w:r w:rsidR="00D93E46">
        <w:rPr>
          <w:rFonts w:ascii="Century Gothic" w:eastAsia="Calibri" w:hAnsi="Century Gothic" w:cs="Calibri"/>
          <w:sz w:val="22"/>
          <w:szCs w:val="22"/>
          <w:lang w:val="es-ES_tradnl" w:eastAsia="ar-SA"/>
        </w:rPr>
        <w:t xml:space="preserve"> ha llegado a 15 corregimientos y 7 cabildos indígenas</w:t>
      </w:r>
      <w:r>
        <w:rPr>
          <w:rFonts w:ascii="Century Gothic" w:eastAsia="Calibri" w:hAnsi="Century Gothic" w:cs="Calibri"/>
          <w:sz w:val="22"/>
          <w:szCs w:val="22"/>
          <w:lang w:val="es-ES_tradnl" w:eastAsia="ar-SA"/>
        </w:rPr>
        <w:t xml:space="preserve">, </w:t>
      </w:r>
      <w:r w:rsidR="00D93E46">
        <w:rPr>
          <w:rFonts w:ascii="Century Gothic" w:eastAsia="Calibri" w:hAnsi="Century Gothic" w:cs="Calibri"/>
          <w:sz w:val="22"/>
          <w:szCs w:val="22"/>
          <w:lang w:val="es-ES_tradnl" w:eastAsia="ar-SA"/>
        </w:rPr>
        <w:t xml:space="preserve">donde se realizan </w:t>
      </w:r>
      <w:r>
        <w:rPr>
          <w:rFonts w:ascii="Century Gothic" w:eastAsia="Calibri" w:hAnsi="Century Gothic" w:cs="Calibri"/>
          <w:sz w:val="22"/>
          <w:szCs w:val="22"/>
          <w:lang w:val="es-ES_tradnl" w:eastAsia="ar-SA"/>
        </w:rPr>
        <w:t>talleres ocio ocupacionales.</w:t>
      </w:r>
      <w:r w:rsidR="00D93E46">
        <w:rPr>
          <w:rFonts w:ascii="Century Gothic" w:eastAsia="Calibri" w:hAnsi="Century Gothic" w:cs="Calibri"/>
          <w:sz w:val="22"/>
          <w:szCs w:val="22"/>
          <w:lang w:val="es-ES_tradnl" w:eastAsia="ar-SA"/>
        </w:rPr>
        <w:t xml:space="preserve"> </w:t>
      </w:r>
      <w:r w:rsidR="00C77457">
        <w:rPr>
          <w:rFonts w:ascii="Century Gothic" w:eastAsia="Calibri" w:hAnsi="Century Gothic" w:cs="Calibri"/>
          <w:sz w:val="22"/>
          <w:szCs w:val="22"/>
          <w:lang w:val="es-ES_tradnl" w:eastAsia="ar-SA"/>
        </w:rPr>
        <w:t>“Con</w:t>
      </w:r>
      <w:r w:rsidR="00D93E46">
        <w:rPr>
          <w:rFonts w:ascii="Century Gothic" w:eastAsia="Calibri" w:hAnsi="Century Gothic" w:cs="Calibri"/>
          <w:sz w:val="22"/>
          <w:szCs w:val="22"/>
          <w:lang w:val="es-ES_tradnl" w:eastAsia="ar-SA"/>
        </w:rPr>
        <w:t xml:space="preserve"> estas actividades recordamos nuestras costumbres a través de la</w:t>
      </w:r>
      <w:r w:rsidR="00C77457">
        <w:rPr>
          <w:rFonts w:ascii="Century Gothic" w:eastAsia="Calibri" w:hAnsi="Century Gothic" w:cs="Calibri"/>
          <w:sz w:val="22"/>
          <w:szCs w:val="22"/>
          <w:lang w:val="es-ES_tradnl" w:eastAsia="ar-SA"/>
        </w:rPr>
        <w:t>s artesanías que tejem</w:t>
      </w:r>
      <w:r>
        <w:rPr>
          <w:rFonts w:ascii="Century Gothic" w:eastAsia="Calibri" w:hAnsi="Century Gothic" w:cs="Calibri"/>
          <w:sz w:val="22"/>
          <w:szCs w:val="22"/>
          <w:lang w:val="es-ES_tradnl" w:eastAsia="ar-SA"/>
        </w:rPr>
        <w:t>os. Para nosotros</w:t>
      </w:r>
      <w:r w:rsidR="00C77457">
        <w:rPr>
          <w:rFonts w:ascii="Century Gothic" w:eastAsia="Calibri" w:hAnsi="Century Gothic" w:cs="Calibri"/>
          <w:sz w:val="22"/>
          <w:szCs w:val="22"/>
          <w:lang w:val="es-ES_tradnl" w:eastAsia="ar-SA"/>
        </w:rPr>
        <w:t xml:space="preserve"> como adultos mayores, es importante volver a la chagra, a la medicina al</w:t>
      </w:r>
      <w:r>
        <w:rPr>
          <w:rFonts w:ascii="Century Gothic" w:eastAsia="Calibri" w:hAnsi="Century Gothic" w:cs="Calibri"/>
          <w:sz w:val="22"/>
          <w:szCs w:val="22"/>
          <w:lang w:val="es-ES_tradnl" w:eastAsia="ar-SA"/>
        </w:rPr>
        <w:t>ternativa, a nuestros ancestros y e</w:t>
      </w:r>
      <w:r w:rsidR="00C77457">
        <w:rPr>
          <w:rFonts w:ascii="Century Gothic" w:eastAsia="Calibri" w:hAnsi="Century Gothic" w:cs="Calibri"/>
          <w:sz w:val="22"/>
          <w:szCs w:val="22"/>
          <w:lang w:val="es-ES_tradnl" w:eastAsia="ar-SA"/>
        </w:rPr>
        <w:t xml:space="preserve">vitar que se pierdan las costumbres”, manifestó </w:t>
      </w:r>
      <w:r w:rsidR="005928A2" w:rsidRPr="005928A2">
        <w:rPr>
          <w:rFonts w:ascii="Century Gothic" w:eastAsia="Calibri" w:hAnsi="Century Gothic" w:cs="Calibri"/>
          <w:sz w:val="22"/>
          <w:szCs w:val="22"/>
          <w:lang w:val="es-ES_tradnl" w:eastAsia="ar-SA"/>
        </w:rPr>
        <w:t>Rosa Botina</w:t>
      </w:r>
      <w:r>
        <w:rPr>
          <w:rFonts w:ascii="Century Gothic" w:eastAsia="Calibri" w:hAnsi="Century Gothic" w:cs="Calibri"/>
          <w:sz w:val="22"/>
          <w:szCs w:val="22"/>
          <w:lang w:val="es-ES_tradnl" w:eastAsia="ar-SA"/>
        </w:rPr>
        <w:t>,</w:t>
      </w:r>
      <w:r w:rsidR="005928A2" w:rsidRPr="005928A2">
        <w:rPr>
          <w:rFonts w:ascii="Century Gothic" w:eastAsia="Calibri" w:hAnsi="Century Gothic" w:cs="Calibri"/>
          <w:sz w:val="22"/>
          <w:szCs w:val="22"/>
          <w:lang w:val="es-ES_tradnl" w:eastAsia="ar-SA"/>
        </w:rPr>
        <w:t xml:space="preserve"> </w:t>
      </w:r>
      <w:r w:rsidR="00C77457">
        <w:rPr>
          <w:rFonts w:ascii="Century Gothic" w:eastAsia="Calibri" w:hAnsi="Century Gothic" w:cs="Calibri"/>
          <w:sz w:val="22"/>
          <w:szCs w:val="22"/>
          <w:lang w:val="es-ES_tradnl" w:eastAsia="ar-SA"/>
        </w:rPr>
        <w:t>integrante del resguardo indígena D</w:t>
      </w:r>
      <w:r w:rsidR="005928A2" w:rsidRPr="005928A2">
        <w:rPr>
          <w:rFonts w:ascii="Century Gothic" w:eastAsia="Calibri" w:hAnsi="Century Gothic" w:cs="Calibri"/>
          <w:sz w:val="22"/>
          <w:szCs w:val="22"/>
          <w:lang w:val="es-ES_tradnl" w:eastAsia="ar-SA"/>
        </w:rPr>
        <w:t>espertar Quillacinga.</w:t>
      </w:r>
    </w:p>
    <w:p w:rsidR="00C77457" w:rsidRDefault="00C77457" w:rsidP="00644274">
      <w:pPr>
        <w:pStyle w:val="Sinespaciado"/>
        <w:jc w:val="center"/>
        <w:rPr>
          <w:rFonts w:ascii="Century Gothic" w:eastAsia="Calibri" w:hAnsi="Century Gothic" w:cs="Calibri"/>
          <w:b/>
          <w:sz w:val="18"/>
          <w:szCs w:val="18"/>
          <w:lang w:val="es-ES_tradnl" w:eastAsia="ar-SA"/>
        </w:rPr>
      </w:pPr>
      <w:r w:rsidRPr="00C77457">
        <w:rPr>
          <w:rFonts w:ascii="Century Gothic" w:eastAsia="Calibri" w:hAnsi="Century Gothic" w:cs="Calibri"/>
          <w:b/>
          <w:sz w:val="18"/>
          <w:szCs w:val="18"/>
          <w:lang w:val="es-ES_tradnl" w:eastAsia="ar-SA"/>
        </w:rPr>
        <w:t>Información: Secretario de Bienestar Social, Arley Darío Bastidas Bilbao. Celular: 3188342107</w:t>
      </w:r>
    </w:p>
    <w:p w:rsidR="00C77457" w:rsidRDefault="00C77457" w:rsidP="00644274">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9C6BF2" w:rsidRDefault="009C6BF2" w:rsidP="009C6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VIERNES 5 DE ABRIL SE PREMIARÁ A LOS</w:t>
      </w:r>
      <w:r w:rsidRPr="008739F2">
        <w:rPr>
          <w:rFonts w:ascii="Century Gothic" w:eastAsia="Calibri" w:hAnsi="Century Gothic" w:cs="Calibri"/>
          <w:b/>
          <w:sz w:val="22"/>
          <w:szCs w:val="22"/>
          <w:lang w:val="es-ES_tradnl" w:eastAsia="ar-SA"/>
        </w:rPr>
        <w:t xml:space="preserve"> GANADORES DEL CONCURSO DE PERIODISMO </w:t>
      </w:r>
      <w:r>
        <w:rPr>
          <w:rFonts w:ascii="Century Gothic" w:eastAsia="Calibri" w:hAnsi="Century Gothic" w:cs="Calibri"/>
          <w:b/>
          <w:sz w:val="22"/>
          <w:szCs w:val="22"/>
          <w:lang w:val="es-ES_tradnl" w:eastAsia="ar-SA"/>
        </w:rPr>
        <w:t>‘</w:t>
      </w:r>
      <w:r w:rsidRPr="008739F2">
        <w:rPr>
          <w:rFonts w:ascii="Century Gothic" w:eastAsia="Calibri" w:hAnsi="Century Gothic" w:cs="Calibri"/>
          <w:b/>
          <w:sz w:val="22"/>
          <w:szCs w:val="22"/>
          <w:lang w:val="es-ES_tradnl" w:eastAsia="ar-SA"/>
        </w:rPr>
        <w:t>SILVIO LEÓN ESPAÑA</w:t>
      </w:r>
      <w:r>
        <w:rPr>
          <w:rFonts w:ascii="Century Gothic" w:eastAsia="Calibri" w:hAnsi="Century Gothic" w:cs="Calibri"/>
          <w:b/>
          <w:sz w:val="22"/>
          <w:szCs w:val="22"/>
          <w:lang w:val="es-ES_tradnl" w:eastAsia="ar-SA"/>
        </w:rPr>
        <w:t>’</w:t>
      </w:r>
      <w:r w:rsidR="00484206">
        <w:rPr>
          <w:rFonts w:ascii="Century Gothic" w:eastAsia="Calibri" w:hAnsi="Century Gothic" w:cs="Calibri"/>
          <w:b/>
          <w:sz w:val="22"/>
          <w:szCs w:val="22"/>
          <w:lang w:val="es-ES_tradnl" w:eastAsia="ar-SA"/>
        </w:rPr>
        <w:t xml:space="preserve"> 2019</w:t>
      </w:r>
    </w:p>
    <w:p w:rsidR="009C6BF2" w:rsidRPr="008739F2" w:rsidRDefault="009C6BF2" w:rsidP="009C6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8090BA8" wp14:editId="2E10E654">
            <wp:extent cx="4151284" cy="2929849"/>
            <wp:effectExtent l="0" t="0" r="190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tacion .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55494" cy="2932821"/>
                    </a:xfrm>
                    <a:prstGeom prst="rect">
                      <a:avLst/>
                    </a:prstGeom>
                  </pic:spPr>
                </pic:pic>
              </a:graphicData>
            </a:graphic>
          </wp:inline>
        </w:drawing>
      </w:r>
    </w:p>
    <w:p w:rsidR="009C6BF2" w:rsidRDefault="009C6BF2" w:rsidP="009C6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La Alcaldía de Pasto, a través de la Secretaria de Cultura, invita a periodistas, comunicadores sociales, caricaturistas, reporteros gráficos y a comunidad en general, a la proclamación y premiación de ganadores del XII Concurso municipal de Periodismo "Silvio León España"</w:t>
      </w:r>
      <w:r>
        <w:rPr>
          <w:rFonts w:ascii="Century Gothic" w:eastAsia="Calibri" w:hAnsi="Century Gothic" w:cs="Calibri"/>
          <w:sz w:val="22"/>
          <w:szCs w:val="22"/>
          <w:lang w:val="es-ES_tradnl" w:eastAsia="ar-SA"/>
        </w:rPr>
        <w:t xml:space="preserve"> 2019, que se realizará este viernes 5 de abril del 2019</w:t>
      </w:r>
      <w:r w:rsidR="009835D2">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en la Pinacoteca Departamental de Nariño.</w:t>
      </w:r>
    </w:p>
    <w:p w:rsidR="009C6BF2" w:rsidRPr="008739F2" w:rsidRDefault="009835D2" w:rsidP="009C6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El certamen establecido </w:t>
      </w:r>
      <w:r w:rsidR="009C6BF2" w:rsidRPr="008739F2">
        <w:rPr>
          <w:rFonts w:ascii="Century Gothic" w:eastAsia="Calibri" w:hAnsi="Century Gothic" w:cs="Calibri"/>
          <w:sz w:val="22"/>
          <w:szCs w:val="22"/>
          <w:lang w:val="es-ES_tradnl" w:eastAsia="ar-SA"/>
        </w:rPr>
        <w:t xml:space="preserve">mediante </w:t>
      </w:r>
      <w:r>
        <w:rPr>
          <w:rFonts w:ascii="Century Gothic" w:eastAsia="Calibri" w:hAnsi="Century Gothic" w:cs="Calibri"/>
          <w:sz w:val="22"/>
          <w:szCs w:val="22"/>
          <w:lang w:val="es-ES_tradnl" w:eastAsia="ar-SA"/>
        </w:rPr>
        <w:t>A</w:t>
      </w:r>
      <w:r w:rsidR="009C6BF2" w:rsidRPr="008739F2">
        <w:rPr>
          <w:rFonts w:ascii="Century Gothic" w:eastAsia="Calibri" w:hAnsi="Century Gothic" w:cs="Calibri"/>
          <w:sz w:val="22"/>
          <w:szCs w:val="22"/>
          <w:lang w:val="es-ES_tradnl" w:eastAsia="ar-SA"/>
        </w:rPr>
        <w:t xml:space="preserve">cuerdo </w:t>
      </w:r>
      <w:r>
        <w:rPr>
          <w:rFonts w:ascii="Century Gothic" w:eastAsia="Calibri" w:hAnsi="Century Gothic" w:cs="Calibri"/>
          <w:sz w:val="22"/>
          <w:szCs w:val="22"/>
          <w:lang w:val="es-ES_tradnl" w:eastAsia="ar-SA"/>
        </w:rPr>
        <w:t>del Concejo municipal, permitirá la evaluación de</w:t>
      </w:r>
      <w:r w:rsidR="009C6BF2">
        <w:rPr>
          <w:rFonts w:ascii="Century Gothic" w:eastAsia="Calibri" w:hAnsi="Century Gothic" w:cs="Calibri"/>
          <w:sz w:val="22"/>
          <w:szCs w:val="22"/>
          <w:lang w:val="es-ES_tradnl" w:eastAsia="ar-SA"/>
        </w:rPr>
        <w:t xml:space="preserve"> 23 trabajos periodísticos</w:t>
      </w:r>
      <w:r>
        <w:rPr>
          <w:rFonts w:ascii="Century Gothic" w:eastAsia="Calibri" w:hAnsi="Century Gothic" w:cs="Calibri"/>
          <w:sz w:val="22"/>
          <w:szCs w:val="22"/>
          <w:lang w:val="es-ES_tradnl" w:eastAsia="ar-SA"/>
        </w:rPr>
        <w:t>,</w:t>
      </w:r>
      <w:r w:rsidR="009C6BF2">
        <w:rPr>
          <w:rFonts w:ascii="Century Gothic" w:eastAsia="Calibri" w:hAnsi="Century Gothic" w:cs="Calibri"/>
          <w:sz w:val="22"/>
          <w:szCs w:val="22"/>
          <w:lang w:val="es-ES_tradnl" w:eastAsia="ar-SA"/>
        </w:rPr>
        <w:t xml:space="preserve"> </w:t>
      </w:r>
      <w:r w:rsidR="00744E62">
        <w:rPr>
          <w:rFonts w:ascii="Century Gothic" w:eastAsia="Calibri" w:hAnsi="Century Gothic" w:cs="Calibri"/>
          <w:sz w:val="22"/>
          <w:szCs w:val="22"/>
          <w:lang w:val="es-ES_tradnl" w:eastAsia="ar-SA"/>
        </w:rPr>
        <w:t>en</w:t>
      </w:r>
      <w:r w:rsidR="009C6BF2" w:rsidRPr="008739F2">
        <w:rPr>
          <w:rFonts w:ascii="Century Gothic" w:eastAsia="Calibri" w:hAnsi="Century Gothic" w:cs="Calibri"/>
          <w:sz w:val="22"/>
          <w:szCs w:val="22"/>
          <w:lang w:val="es-ES_tradnl" w:eastAsia="ar-SA"/>
        </w:rPr>
        <w:t xml:space="preserve"> las categorías </w:t>
      </w:r>
      <w:r>
        <w:rPr>
          <w:rFonts w:ascii="Century Gothic" w:eastAsia="Calibri" w:hAnsi="Century Gothic" w:cs="Calibri"/>
          <w:sz w:val="22"/>
          <w:szCs w:val="22"/>
          <w:lang w:val="es-ES_tradnl" w:eastAsia="ar-SA"/>
        </w:rPr>
        <w:t>de</w:t>
      </w:r>
      <w:r w:rsidR="009C6BF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radio, televisión, p</w:t>
      </w:r>
      <w:r w:rsidR="009C6BF2" w:rsidRPr="008739F2">
        <w:rPr>
          <w:rFonts w:ascii="Century Gothic" w:eastAsia="Calibri" w:hAnsi="Century Gothic" w:cs="Calibri"/>
          <w:sz w:val="22"/>
          <w:szCs w:val="22"/>
          <w:lang w:val="es-ES_tradnl" w:eastAsia="ar-SA"/>
        </w:rPr>
        <w:t xml:space="preserve">rensa (impresa), </w:t>
      </w:r>
      <w:r>
        <w:rPr>
          <w:rFonts w:ascii="Century Gothic" w:eastAsia="Calibri" w:hAnsi="Century Gothic" w:cs="Calibri"/>
          <w:sz w:val="22"/>
          <w:szCs w:val="22"/>
          <w:lang w:val="es-ES_tradnl" w:eastAsia="ar-SA"/>
        </w:rPr>
        <w:t>p</w:t>
      </w:r>
      <w:r w:rsidR="009C6BF2" w:rsidRPr="008739F2">
        <w:rPr>
          <w:rFonts w:ascii="Century Gothic" w:eastAsia="Calibri" w:hAnsi="Century Gothic" w:cs="Calibri"/>
          <w:sz w:val="22"/>
          <w:szCs w:val="22"/>
          <w:lang w:val="es-ES_tradnl" w:eastAsia="ar-SA"/>
        </w:rPr>
        <w:t>eriodi</w:t>
      </w:r>
      <w:r>
        <w:rPr>
          <w:rFonts w:ascii="Century Gothic" w:eastAsia="Calibri" w:hAnsi="Century Gothic" w:cs="Calibri"/>
          <w:sz w:val="22"/>
          <w:szCs w:val="22"/>
          <w:lang w:val="es-ES_tradnl" w:eastAsia="ar-SA"/>
        </w:rPr>
        <w:t>smo digital, caricatura y reportería gráfica, que acudieron a la convocatoria en la versión 2019.</w:t>
      </w:r>
    </w:p>
    <w:p w:rsidR="009C6BF2" w:rsidRDefault="009C6BF2" w:rsidP="009C6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Además de la premiación por categorías, </w:t>
      </w:r>
      <w:r w:rsidR="00DF1873">
        <w:rPr>
          <w:rFonts w:ascii="Century Gothic" w:eastAsia="Calibri" w:hAnsi="Century Gothic" w:cs="Calibri"/>
          <w:sz w:val="22"/>
          <w:szCs w:val="22"/>
          <w:lang w:val="es-ES_tradnl" w:eastAsia="ar-SA"/>
        </w:rPr>
        <w:t>la Alcaldía de Pasto</w:t>
      </w:r>
      <w:r w:rsidR="00503C78">
        <w:rPr>
          <w:rFonts w:ascii="Century Gothic" w:eastAsia="Calibri" w:hAnsi="Century Gothic" w:cs="Calibri"/>
          <w:sz w:val="22"/>
          <w:szCs w:val="22"/>
          <w:lang w:val="es-ES_tradnl" w:eastAsia="ar-SA"/>
        </w:rPr>
        <w:t>,</w:t>
      </w:r>
      <w:r w:rsidR="00DF1873">
        <w:rPr>
          <w:rFonts w:ascii="Century Gothic" w:eastAsia="Calibri" w:hAnsi="Century Gothic" w:cs="Calibri"/>
          <w:sz w:val="22"/>
          <w:szCs w:val="22"/>
          <w:lang w:val="es-ES_tradnl" w:eastAsia="ar-SA"/>
        </w:rPr>
        <w:t xml:space="preserve"> </w:t>
      </w:r>
      <w:r w:rsidRPr="008739F2">
        <w:rPr>
          <w:rFonts w:ascii="Century Gothic" w:eastAsia="Calibri" w:hAnsi="Century Gothic" w:cs="Calibri"/>
          <w:sz w:val="22"/>
          <w:szCs w:val="22"/>
          <w:lang w:val="es-ES_tradnl" w:eastAsia="ar-SA"/>
        </w:rPr>
        <w:t xml:space="preserve">exaltará el trabajo </w:t>
      </w:r>
      <w:r w:rsidR="00503C78">
        <w:rPr>
          <w:rFonts w:ascii="Century Gothic" w:eastAsia="Calibri" w:hAnsi="Century Gothic" w:cs="Calibri"/>
          <w:sz w:val="22"/>
          <w:szCs w:val="22"/>
          <w:lang w:val="es-ES_tradnl" w:eastAsia="ar-SA"/>
        </w:rPr>
        <w:t xml:space="preserve">periodístico </w:t>
      </w:r>
      <w:r w:rsidRPr="008739F2">
        <w:rPr>
          <w:rFonts w:ascii="Century Gothic" w:eastAsia="Calibri" w:hAnsi="Century Gothic" w:cs="Calibri"/>
          <w:sz w:val="22"/>
          <w:szCs w:val="22"/>
          <w:lang w:val="es-ES_tradnl" w:eastAsia="ar-SA"/>
        </w:rPr>
        <w:t>a "</w:t>
      </w:r>
      <w:r>
        <w:rPr>
          <w:rFonts w:ascii="Century Gothic" w:eastAsia="Calibri" w:hAnsi="Century Gothic" w:cs="Calibri"/>
          <w:sz w:val="22"/>
          <w:szCs w:val="22"/>
          <w:lang w:val="es-ES_tradnl" w:eastAsia="ar-SA"/>
        </w:rPr>
        <w:t>T</w:t>
      </w:r>
      <w:r w:rsidR="00503C78">
        <w:rPr>
          <w:rFonts w:ascii="Century Gothic" w:eastAsia="Calibri" w:hAnsi="Century Gothic" w:cs="Calibri"/>
          <w:sz w:val="22"/>
          <w:szCs w:val="22"/>
          <w:lang w:val="es-ES_tradnl" w:eastAsia="ar-SA"/>
        </w:rPr>
        <w:t>oda una vida"</w:t>
      </w:r>
      <w:r w:rsidRPr="008739F2">
        <w:rPr>
          <w:rFonts w:ascii="Century Gothic" w:eastAsia="Calibri" w:hAnsi="Century Gothic" w:cs="Calibri"/>
          <w:sz w:val="22"/>
          <w:szCs w:val="22"/>
          <w:lang w:val="es-ES_tradnl" w:eastAsia="ar-SA"/>
        </w:rPr>
        <w:t xml:space="preserve"> y </w:t>
      </w:r>
      <w:r w:rsidR="00503C78">
        <w:rPr>
          <w:rFonts w:ascii="Century Gothic" w:eastAsia="Calibri" w:hAnsi="Century Gothic" w:cs="Calibri"/>
          <w:sz w:val="22"/>
          <w:szCs w:val="22"/>
          <w:lang w:val="es-ES_tradnl" w:eastAsia="ar-SA"/>
        </w:rPr>
        <w:t>otorgará</w:t>
      </w:r>
      <w:r>
        <w:rPr>
          <w:rFonts w:ascii="Century Gothic" w:eastAsia="Calibri" w:hAnsi="Century Gothic" w:cs="Calibri"/>
          <w:sz w:val="22"/>
          <w:szCs w:val="22"/>
          <w:lang w:val="es-ES_tradnl" w:eastAsia="ar-SA"/>
        </w:rPr>
        <w:t xml:space="preserve"> </w:t>
      </w:r>
      <w:r w:rsidR="00503C78">
        <w:rPr>
          <w:rFonts w:ascii="Century Gothic" w:eastAsia="Calibri" w:hAnsi="Century Gothic" w:cs="Calibri"/>
          <w:sz w:val="22"/>
          <w:szCs w:val="22"/>
          <w:lang w:val="es-ES_tradnl" w:eastAsia="ar-SA"/>
        </w:rPr>
        <w:t>un</w:t>
      </w:r>
      <w:r>
        <w:rPr>
          <w:rFonts w:ascii="Century Gothic" w:eastAsia="Calibri" w:hAnsi="Century Gothic" w:cs="Calibri"/>
          <w:sz w:val="22"/>
          <w:szCs w:val="22"/>
          <w:lang w:val="es-ES_tradnl" w:eastAsia="ar-SA"/>
        </w:rPr>
        <w:t xml:space="preserve"> </w:t>
      </w:r>
      <w:r w:rsidRPr="008739F2">
        <w:rPr>
          <w:rFonts w:ascii="Century Gothic" w:eastAsia="Calibri" w:hAnsi="Century Gothic" w:cs="Calibri"/>
          <w:sz w:val="22"/>
          <w:szCs w:val="22"/>
          <w:lang w:val="es-ES_tradnl" w:eastAsia="ar-SA"/>
        </w:rPr>
        <w:t xml:space="preserve">reconocimiento al </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Periodismo Cultural</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 xml:space="preserve"> en la región.</w:t>
      </w:r>
    </w:p>
    <w:p w:rsidR="009C6BF2" w:rsidRDefault="009C6BF2" w:rsidP="000B0E2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Información: Secretario de Cultura, José Aguirre Oliva. Celular: 3012525802</w:t>
      </w:r>
    </w:p>
    <w:p w:rsidR="009C6BF2" w:rsidRDefault="009C6BF2" w:rsidP="000B0E22">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9C6BF2" w:rsidRDefault="009C6BF2" w:rsidP="009C6BF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9868CE" w:rsidRDefault="009868CE" w:rsidP="00392D41">
      <w:pPr>
        <w:jc w:val="center"/>
        <w:rPr>
          <w:rFonts w:ascii="Century Gothic" w:eastAsia="Calibri" w:hAnsi="Century Gothic" w:cs="Calibri"/>
          <w:b/>
          <w:sz w:val="22"/>
          <w:szCs w:val="22"/>
          <w:lang w:val="es-ES_tradnl" w:eastAsia="ar-SA"/>
        </w:rPr>
      </w:pPr>
      <w:r w:rsidRPr="00392D41">
        <w:rPr>
          <w:rFonts w:ascii="Century Gothic" w:eastAsia="Calibri" w:hAnsi="Century Gothic" w:cs="Calibri"/>
          <w:b/>
          <w:sz w:val="22"/>
          <w:szCs w:val="22"/>
          <w:lang w:val="es-ES_tradnl" w:eastAsia="ar-SA"/>
        </w:rPr>
        <w:t xml:space="preserve"> </w:t>
      </w:r>
      <w:r w:rsidRPr="009868CE">
        <w:rPr>
          <w:rFonts w:ascii="Century Gothic" w:eastAsia="Calibri" w:hAnsi="Century Gothic" w:cs="Calibri"/>
          <w:b/>
          <w:sz w:val="22"/>
          <w:szCs w:val="22"/>
          <w:lang w:val="es-ES_tradnl" w:eastAsia="ar-SA"/>
        </w:rPr>
        <w:t>“FUSIÓN ARTE” PRESENTARÁ SU</w:t>
      </w:r>
      <w:r w:rsidR="005A2ABB">
        <w:rPr>
          <w:rFonts w:ascii="Century Gothic" w:eastAsia="Calibri" w:hAnsi="Century Gothic" w:cs="Calibri"/>
          <w:b/>
          <w:sz w:val="22"/>
          <w:szCs w:val="22"/>
          <w:lang w:val="es-ES_tradnl" w:eastAsia="ar-SA"/>
        </w:rPr>
        <w:t>S</w:t>
      </w:r>
      <w:bookmarkStart w:id="3" w:name="_GoBack"/>
      <w:bookmarkEnd w:id="3"/>
      <w:r w:rsidRPr="009868CE">
        <w:rPr>
          <w:rFonts w:ascii="Century Gothic" w:eastAsia="Calibri" w:hAnsi="Century Gothic" w:cs="Calibri"/>
          <w:b/>
          <w:sz w:val="22"/>
          <w:szCs w:val="22"/>
          <w:lang w:val="es-ES_tradnl" w:eastAsia="ar-SA"/>
        </w:rPr>
        <w:t xml:space="preserve"> OBRAS EN EL PUNTO DE INFORMACIÓN TURÍSTICA DE PASTO</w:t>
      </w:r>
    </w:p>
    <w:p w:rsidR="009868CE" w:rsidRPr="009868CE" w:rsidRDefault="009868CE" w:rsidP="009868CE">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4944110" cy="2791968"/>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SIÓN ARTE.jpg"/>
                    <pic:cNvPicPr/>
                  </pic:nvPicPr>
                  <pic:blipFill>
                    <a:blip r:embed="rId12">
                      <a:extLst>
                        <a:ext uri="{28A0092B-C50C-407E-A947-70E740481C1C}">
                          <a14:useLocalDpi xmlns:a14="http://schemas.microsoft.com/office/drawing/2010/main" val="0"/>
                        </a:ext>
                      </a:extLst>
                    </a:blip>
                    <a:stretch>
                      <a:fillRect/>
                    </a:stretch>
                  </pic:blipFill>
                  <pic:spPr>
                    <a:xfrm>
                      <a:off x="0" y="0"/>
                      <a:ext cx="4946115" cy="2793100"/>
                    </a:xfrm>
                    <a:prstGeom prst="rect">
                      <a:avLst/>
                    </a:prstGeom>
                  </pic:spPr>
                </pic:pic>
              </a:graphicData>
            </a:graphic>
          </wp:inline>
        </w:drawing>
      </w:r>
    </w:p>
    <w:p w:rsidR="009868CE" w:rsidRDefault="009868CE" w:rsidP="009868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La Alcaldía de Pasto a través de la Sec</w:t>
      </w:r>
      <w:r w:rsidR="000B0E22">
        <w:rPr>
          <w:rFonts w:ascii="Century Gothic" w:eastAsia="Calibri" w:hAnsi="Century Gothic" w:cs="Calibri"/>
          <w:sz w:val="22"/>
          <w:szCs w:val="22"/>
          <w:lang w:val="es-ES_tradnl" w:eastAsia="ar-SA"/>
        </w:rPr>
        <w:t>retaría de Desarrollo Económico, invita</w:t>
      </w:r>
      <w:r w:rsidRPr="009868CE">
        <w:rPr>
          <w:rFonts w:ascii="Century Gothic" w:eastAsia="Calibri" w:hAnsi="Century Gothic" w:cs="Calibri"/>
          <w:sz w:val="22"/>
          <w:szCs w:val="22"/>
          <w:lang w:val="es-ES_tradnl" w:eastAsia="ar-SA"/>
        </w:rPr>
        <w:t xml:space="preserve"> a propios y visitantes a</w:t>
      </w:r>
      <w:r w:rsidR="000B0E22">
        <w:rPr>
          <w:rFonts w:ascii="Century Gothic" w:eastAsia="Calibri" w:hAnsi="Century Gothic" w:cs="Calibri"/>
          <w:sz w:val="22"/>
          <w:szCs w:val="22"/>
          <w:lang w:val="es-ES_tradnl" w:eastAsia="ar-SA"/>
        </w:rPr>
        <w:t xml:space="preserve"> participar de</w:t>
      </w:r>
      <w:r w:rsidRPr="009868CE">
        <w:rPr>
          <w:rFonts w:ascii="Century Gothic" w:eastAsia="Calibri" w:hAnsi="Century Gothic" w:cs="Calibri"/>
          <w:sz w:val="22"/>
          <w:szCs w:val="22"/>
          <w:lang w:val="es-ES_tradnl" w:eastAsia="ar-SA"/>
        </w:rPr>
        <w:t xml:space="preserve"> la Muestra Arte</w:t>
      </w:r>
      <w:r w:rsidR="000B0E22">
        <w:rPr>
          <w:rFonts w:ascii="Century Gothic" w:eastAsia="Calibri" w:hAnsi="Century Gothic" w:cs="Calibri"/>
          <w:sz w:val="22"/>
          <w:szCs w:val="22"/>
          <w:lang w:val="es-ES_tradnl" w:eastAsia="ar-SA"/>
        </w:rPr>
        <w:t xml:space="preserve">sanal con la marca “Fusión Arte”, </w:t>
      </w:r>
      <w:r w:rsidR="000B0E22" w:rsidRPr="009868CE">
        <w:rPr>
          <w:rFonts w:ascii="Century Gothic" w:eastAsia="Calibri" w:hAnsi="Century Gothic" w:cs="Calibri"/>
          <w:sz w:val="22"/>
          <w:szCs w:val="22"/>
          <w:lang w:val="es-ES_tradnl" w:eastAsia="ar-SA"/>
        </w:rPr>
        <w:t>este 5 de abril,</w:t>
      </w:r>
      <w:r w:rsidR="000B0E22">
        <w:rPr>
          <w:rFonts w:ascii="Century Gothic" w:eastAsia="Calibri" w:hAnsi="Century Gothic" w:cs="Calibri"/>
          <w:sz w:val="22"/>
          <w:szCs w:val="22"/>
          <w:lang w:val="es-ES_tradnl" w:eastAsia="ar-SA"/>
        </w:rPr>
        <w:t xml:space="preserve"> en e</w:t>
      </w:r>
      <w:r w:rsidR="000B0E22" w:rsidRPr="009868CE">
        <w:rPr>
          <w:rFonts w:ascii="Century Gothic" w:eastAsia="Calibri" w:hAnsi="Century Gothic" w:cs="Calibri"/>
          <w:sz w:val="22"/>
          <w:szCs w:val="22"/>
          <w:lang w:val="es-ES_tradnl" w:eastAsia="ar-SA"/>
        </w:rPr>
        <w:t xml:space="preserve">l Punto de Información Turística de Pasto, apoyando </w:t>
      </w:r>
      <w:r w:rsidR="000B0E22">
        <w:rPr>
          <w:rFonts w:ascii="Century Gothic" w:eastAsia="Calibri" w:hAnsi="Century Gothic" w:cs="Calibri"/>
          <w:sz w:val="22"/>
          <w:szCs w:val="22"/>
          <w:lang w:val="es-ES_tradnl" w:eastAsia="ar-SA"/>
        </w:rPr>
        <w:t>así la promoción turística</w:t>
      </w:r>
      <w:r w:rsidR="000B0E22" w:rsidRPr="009868CE">
        <w:rPr>
          <w:rFonts w:ascii="Century Gothic" w:eastAsia="Calibri" w:hAnsi="Century Gothic" w:cs="Calibri"/>
          <w:sz w:val="22"/>
          <w:szCs w:val="22"/>
          <w:lang w:val="es-ES_tradnl" w:eastAsia="ar-SA"/>
        </w:rPr>
        <w:t xml:space="preserve"> de </w:t>
      </w:r>
      <w:r w:rsidR="00176A0E">
        <w:rPr>
          <w:rFonts w:ascii="Century Gothic" w:eastAsia="Calibri" w:hAnsi="Century Gothic" w:cs="Calibri"/>
          <w:sz w:val="22"/>
          <w:szCs w:val="22"/>
          <w:lang w:val="es-ES_tradnl" w:eastAsia="ar-SA"/>
        </w:rPr>
        <w:t>del municipio</w:t>
      </w:r>
      <w:r w:rsidR="000B0E22" w:rsidRPr="009868CE">
        <w:rPr>
          <w:rFonts w:ascii="Century Gothic" w:eastAsia="Calibri" w:hAnsi="Century Gothic" w:cs="Calibri"/>
          <w:sz w:val="22"/>
          <w:szCs w:val="22"/>
          <w:lang w:val="es-ES_tradnl" w:eastAsia="ar-SA"/>
        </w:rPr>
        <w:t xml:space="preserve"> de Pasto</w:t>
      </w:r>
      <w:r w:rsidR="000B0E22">
        <w:rPr>
          <w:rFonts w:ascii="Century Gothic" w:eastAsia="Calibri" w:hAnsi="Century Gothic" w:cs="Calibri"/>
          <w:sz w:val="22"/>
          <w:szCs w:val="22"/>
          <w:lang w:val="es-ES_tradnl" w:eastAsia="ar-SA"/>
        </w:rPr>
        <w:t>.</w:t>
      </w:r>
    </w:p>
    <w:p w:rsidR="009868CE" w:rsidRPr="009868CE" w:rsidRDefault="009868CE" w:rsidP="009868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La Muestra Artesanal “Fusión Arte”, es una técnica que combina el arte en alto relieve</w:t>
      </w:r>
      <w:r w:rsidR="00176A0E">
        <w:rPr>
          <w:rFonts w:ascii="Century Gothic" w:eastAsia="Calibri" w:hAnsi="Century Gothic" w:cs="Calibri"/>
          <w:sz w:val="22"/>
          <w:szCs w:val="22"/>
          <w:lang w:val="es-ES_tradnl" w:eastAsia="ar-SA"/>
        </w:rPr>
        <w:t>,</w:t>
      </w:r>
      <w:r w:rsidRPr="009868CE">
        <w:rPr>
          <w:rFonts w:ascii="Century Gothic" w:eastAsia="Calibri" w:hAnsi="Century Gothic" w:cs="Calibri"/>
          <w:sz w:val="22"/>
          <w:szCs w:val="22"/>
          <w:lang w:val="es-ES_tradnl" w:eastAsia="ar-SA"/>
        </w:rPr>
        <w:t xml:space="preserve"> utilizando cerámica sobre madera; una obra que muestra el entorno y la vida del pueblo andino; sus costumbres, su vestido y su naturaleza.</w:t>
      </w:r>
    </w:p>
    <w:p w:rsidR="009868CE" w:rsidRDefault="009868CE" w:rsidP="009868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 xml:space="preserve">La jornada </w:t>
      </w:r>
      <w:r>
        <w:rPr>
          <w:rFonts w:ascii="Century Gothic" w:eastAsia="Calibri" w:hAnsi="Century Gothic" w:cs="Calibri"/>
          <w:sz w:val="22"/>
          <w:szCs w:val="22"/>
          <w:lang w:val="es-ES_tradnl" w:eastAsia="ar-SA"/>
        </w:rPr>
        <w:t>que iniciará este viernes</w:t>
      </w:r>
      <w:r w:rsidRPr="009868CE">
        <w:rPr>
          <w:rFonts w:ascii="Century Gothic" w:eastAsia="Calibri" w:hAnsi="Century Gothic" w:cs="Calibri"/>
          <w:sz w:val="22"/>
          <w:szCs w:val="22"/>
          <w:lang w:val="es-ES_tradnl" w:eastAsia="ar-SA"/>
        </w:rPr>
        <w:t xml:space="preserve"> desde las 9:00 de la mañana</w:t>
      </w:r>
      <w:r w:rsidR="007C7289">
        <w:rPr>
          <w:rFonts w:ascii="Century Gothic" w:eastAsia="Calibri" w:hAnsi="Century Gothic" w:cs="Calibri"/>
          <w:sz w:val="22"/>
          <w:szCs w:val="22"/>
          <w:lang w:val="es-ES_tradnl" w:eastAsia="ar-SA"/>
        </w:rPr>
        <w:t xml:space="preserve">, es totalmente gratuita y permitirá </w:t>
      </w:r>
      <w:r w:rsidRPr="009868CE">
        <w:rPr>
          <w:rFonts w:ascii="Century Gothic" w:eastAsia="Calibri" w:hAnsi="Century Gothic" w:cs="Calibri"/>
          <w:sz w:val="22"/>
          <w:szCs w:val="22"/>
          <w:lang w:val="es-ES_tradnl" w:eastAsia="ar-SA"/>
        </w:rPr>
        <w:t>impulsar la g</w:t>
      </w:r>
      <w:r w:rsidR="007C7289">
        <w:rPr>
          <w:rFonts w:ascii="Century Gothic" w:eastAsia="Calibri" w:hAnsi="Century Gothic" w:cs="Calibri"/>
          <w:sz w:val="22"/>
          <w:szCs w:val="22"/>
          <w:lang w:val="es-ES_tradnl" w:eastAsia="ar-SA"/>
        </w:rPr>
        <w:t>astronomía, artesanía y cultura</w:t>
      </w:r>
      <w:r w:rsidRPr="009868CE">
        <w:rPr>
          <w:rFonts w:ascii="Century Gothic" w:eastAsia="Calibri" w:hAnsi="Century Gothic" w:cs="Calibri"/>
          <w:sz w:val="22"/>
          <w:szCs w:val="22"/>
          <w:lang w:val="es-ES_tradnl" w:eastAsia="ar-SA"/>
        </w:rPr>
        <w:t xml:space="preserve"> de la capital nariñense.</w:t>
      </w:r>
    </w:p>
    <w:p w:rsidR="009868CE" w:rsidRPr="009868CE" w:rsidRDefault="009868CE" w:rsidP="00F0437F">
      <w:pPr>
        <w:spacing w:after="0"/>
        <w:jc w:val="center"/>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 xml:space="preserve">Información: Subsecretaria </w:t>
      </w:r>
      <w:r w:rsidR="00484206">
        <w:rPr>
          <w:rFonts w:ascii="Century Gothic" w:eastAsia="Times New Roman" w:hAnsi="Century Gothic" w:cs="Times New Roman"/>
          <w:b/>
          <w:sz w:val="18"/>
          <w:szCs w:val="18"/>
          <w:lang w:eastAsia="es-CO"/>
        </w:rPr>
        <w:t xml:space="preserve">de </w:t>
      </w:r>
      <w:r w:rsidRPr="00D31178">
        <w:rPr>
          <w:rFonts w:ascii="Century Gothic" w:eastAsia="Times New Roman" w:hAnsi="Century Gothic" w:cs="Times New Roman"/>
          <w:b/>
          <w:sz w:val="18"/>
          <w:szCs w:val="18"/>
          <w:lang w:eastAsia="es-CO"/>
        </w:rPr>
        <w:t>Turismo, Amelia Basante. Celular: 3177544066</w:t>
      </w:r>
    </w:p>
    <w:p w:rsidR="009868CE" w:rsidRDefault="009868CE" w:rsidP="00F0437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2B4399" w:rsidRDefault="002B4399" w:rsidP="009868C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F30BD" w:rsidRDefault="008F30BD" w:rsidP="008F30BD">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t>LA ALCALDÍA DE PASTO CONVOCA A JORNADA DE</w:t>
      </w:r>
      <w:r w:rsidRPr="009868CE">
        <w:rPr>
          <w:rFonts w:ascii="Century Gothic" w:hAnsi="Century Gothic" w:cs="Arial"/>
          <w:b/>
          <w:sz w:val="22"/>
          <w:szCs w:val="22"/>
        </w:rPr>
        <w:t xml:space="preserve"> CAPACITACIÓN TRIBUTARIA GRATUITA </w:t>
      </w:r>
    </w:p>
    <w:p w:rsidR="008F30BD" w:rsidRDefault="008F30BD" w:rsidP="008F30BD">
      <w:pPr>
        <w:tabs>
          <w:tab w:val="left" w:pos="2310"/>
        </w:tabs>
        <w:spacing w:line="240" w:lineRule="auto"/>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7974223B" wp14:editId="77521755">
            <wp:extent cx="4846454" cy="2773553"/>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CAPACITACION INDUSTRIA Y COMERCI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51802" cy="2776614"/>
                    </a:xfrm>
                    <a:prstGeom prst="rect">
                      <a:avLst/>
                    </a:prstGeom>
                  </pic:spPr>
                </pic:pic>
              </a:graphicData>
            </a:graphic>
          </wp:inline>
        </w:drawing>
      </w:r>
    </w:p>
    <w:p w:rsidR="008F30BD" w:rsidRDefault="008F30BD" w:rsidP="008F30BD">
      <w:pPr>
        <w:tabs>
          <w:tab w:val="left" w:pos="2310"/>
        </w:tabs>
        <w:spacing w:line="240" w:lineRule="auto"/>
        <w:jc w:val="both"/>
        <w:rPr>
          <w:rFonts w:ascii="Century Gothic" w:eastAsia="Calibri" w:hAnsi="Century Gothic" w:cs="Calibri"/>
          <w:sz w:val="22"/>
          <w:szCs w:val="22"/>
          <w:lang w:val="es-ES_tradnl" w:eastAsia="ar-SA"/>
        </w:rPr>
      </w:pPr>
      <w:r w:rsidRPr="005928A2">
        <w:rPr>
          <w:rFonts w:ascii="Century Gothic" w:eastAsia="Calibri" w:hAnsi="Century Gothic" w:cs="Calibri"/>
          <w:sz w:val="22"/>
          <w:szCs w:val="22"/>
          <w:lang w:val="es-ES_tradnl" w:eastAsia="ar-SA"/>
        </w:rPr>
        <w:t>La</w:t>
      </w:r>
      <w:r>
        <w:rPr>
          <w:rFonts w:ascii="Century Gothic" w:eastAsia="Calibri" w:hAnsi="Century Gothic" w:cs="Calibri"/>
          <w:sz w:val="22"/>
          <w:szCs w:val="22"/>
          <w:lang w:val="es-ES_tradnl" w:eastAsia="ar-SA"/>
        </w:rPr>
        <w:t xml:space="preserve"> Alcaldía de Pasto, a través de la</w:t>
      </w:r>
      <w:r w:rsidRPr="005928A2">
        <w:rPr>
          <w:rFonts w:ascii="Century Gothic" w:eastAsia="Calibri" w:hAnsi="Century Gothic" w:cs="Calibri"/>
          <w:sz w:val="22"/>
          <w:szCs w:val="22"/>
          <w:lang w:val="es-ES_tradnl" w:eastAsia="ar-SA"/>
        </w:rPr>
        <w:t xml:space="preserve"> Secretaría de Hacienda </w:t>
      </w:r>
      <w:r>
        <w:rPr>
          <w:rFonts w:ascii="Century Gothic" w:eastAsia="Calibri" w:hAnsi="Century Gothic" w:cs="Calibri"/>
          <w:sz w:val="22"/>
          <w:szCs w:val="22"/>
          <w:lang w:val="es-ES_tradnl" w:eastAsia="ar-SA"/>
        </w:rPr>
        <w:t>convoca</w:t>
      </w:r>
      <w:r w:rsidRPr="005928A2">
        <w:rPr>
          <w:rFonts w:ascii="Century Gothic" w:eastAsia="Calibri" w:hAnsi="Century Gothic" w:cs="Calibri"/>
          <w:sz w:val="22"/>
          <w:szCs w:val="22"/>
          <w:lang w:val="es-ES_tradnl" w:eastAsia="ar-SA"/>
        </w:rPr>
        <w:t xml:space="preserve"> a los </w:t>
      </w:r>
      <w:r>
        <w:rPr>
          <w:rFonts w:ascii="Century Gothic" w:eastAsia="Calibri" w:hAnsi="Century Gothic" w:cs="Calibri"/>
          <w:sz w:val="22"/>
          <w:szCs w:val="22"/>
          <w:lang w:val="es-ES_tradnl" w:eastAsia="ar-SA"/>
        </w:rPr>
        <w:t>contribuyentes del impuesto de i</w:t>
      </w:r>
      <w:r w:rsidRPr="005928A2">
        <w:rPr>
          <w:rFonts w:ascii="Century Gothic" w:eastAsia="Calibri" w:hAnsi="Century Gothic" w:cs="Calibri"/>
          <w:sz w:val="22"/>
          <w:szCs w:val="22"/>
          <w:lang w:val="es-ES_tradnl" w:eastAsia="ar-SA"/>
        </w:rPr>
        <w:t xml:space="preserve">ndustria y </w:t>
      </w:r>
      <w:r>
        <w:rPr>
          <w:rFonts w:ascii="Century Gothic" w:eastAsia="Calibri" w:hAnsi="Century Gothic" w:cs="Calibri"/>
          <w:sz w:val="22"/>
          <w:szCs w:val="22"/>
          <w:lang w:val="es-ES_tradnl" w:eastAsia="ar-SA"/>
        </w:rPr>
        <w:t>c</w:t>
      </w:r>
      <w:r w:rsidRPr="005928A2">
        <w:rPr>
          <w:rFonts w:ascii="Century Gothic" w:eastAsia="Calibri" w:hAnsi="Century Gothic" w:cs="Calibri"/>
          <w:sz w:val="22"/>
          <w:szCs w:val="22"/>
          <w:lang w:val="es-ES_tradnl" w:eastAsia="ar-SA"/>
        </w:rPr>
        <w:t xml:space="preserve">omercio y </w:t>
      </w:r>
      <w:r>
        <w:rPr>
          <w:rFonts w:ascii="Century Gothic" w:eastAsia="Calibri" w:hAnsi="Century Gothic" w:cs="Calibri"/>
          <w:sz w:val="22"/>
          <w:szCs w:val="22"/>
          <w:lang w:val="es-ES_tradnl" w:eastAsia="ar-SA"/>
        </w:rPr>
        <w:t xml:space="preserve">a la </w:t>
      </w:r>
      <w:r w:rsidRPr="005928A2">
        <w:rPr>
          <w:rFonts w:ascii="Century Gothic" w:eastAsia="Calibri" w:hAnsi="Century Gothic" w:cs="Calibri"/>
          <w:sz w:val="22"/>
          <w:szCs w:val="22"/>
          <w:lang w:val="es-ES_tradnl" w:eastAsia="ar-SA"/>
        </w:rPr>
        <w:t>ciudadanía en general</w:t>
      </w:r>
      <w:r>
        <w:rPr>
          <w:rFonts w:ascii="Century Gothic" w:eastAsia="Calibri" w:hAnsi="Century Gothic" w:cs="Calibri"/>
          <w:sz w:val="22"/>
          <w:szCs w:val="22"/>
          <w:lang w:val="es-ES_tradnl" w:eastAsia="ar-SA"/>
        </w:rPr>
        <w:t>,</w:t>
      </w:r>
      <w:r w:rsidRPr="005928A2">
        <w:rPr>
          <w:rFonts w:ascii="Century Gothic" w:eastAsia="Calibri" w:hAnsi="Century Gothic" w:cs="Calibri"/>
          <w:sz w:val="22"/>
          <w:szCs w:val="22"/>
          <w:lang w:val="es-ES_tradnl" w:eastAsia="ar-SA"/>
        </w:rPr>
        <w:t xml:space="preserve"> a participar de la capacitación tributaria gratuita</w:t>
      </w:r>
      <w:r>
        <w:rPr>
          <w:rFonts w:ascii="Century Gothic" w:eastAsia="Calibri" w:hAnsi="Century Gothic" w:cs="Calibri"/>
          <w:sz w:val="22"/>
          <w:szCs w:val="22"/>
          <w:lang w:val="es-ES_tradnl" w:eastAsia="ar-SA"/>
        </w:rPr>
        <w:t xml:space="preserve"> que se llevará a cabo el próximo viernes 5 de abril. </w:t>
      </w:r>
    </w:p>
    <w:p w:rsidR="008F30BD" w:rsidRPr="005928A2" w:rsidRDefault="008F30BD" w:rsidP="008F30BD">
      <w:pPr>
        <w:tabs>
          <w:tab w:val="left" w:pos="2310"/>
        </w:tab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esta capacitación</w:t>
      </w:r>
      <w:r w:rsidRPr="005928A2">
        <w:rPr>
          <w:rFonts w:ascii="Century Gothic" w:eastAsia="Calibri" w:hAnsi="Century Gothic" w:cs="Calibri"/>
          <w:sz w:val="22"/>
          <w:szCs w:val="22"/>
          <w:lang w:val="es-ES_tradnl" w:eastAsia="ar-SA"/>
        </w:rPr>
        <w:t xml:space="preserve"> se </w:t>
      </w:r>
      <w:r>
        <w:rPr>
          <w:rFonts w:ascii="Century Gothic" w:eastAsia="Calibri" w:hAnsi="Century Gothic" w:cs="Calibri"/>
          <w:sz w:val="22"/>
          <w:szCs w:val="22"/>
          <w:lang w:val="es-ES_tradnl" w:eastAsia="ar-SA"/>
        </w:rPr>
        <w:t xml:space="preserve">dará </w:t>
      </w:r>
      <w:r w:rsidRPr="005928A2">
        <w:rPr>
          <w:rFonts w:ascii="Century Gothic" w:eastAsia="Calibri" w:hAnsi="Century Gothic" w:cs="Calibri"/>
          <w:sz w:val="22"/>
          <w:szCs w:val="22"/>
          <w:lang w:val="es-ES_tradnl" w:eastAsia="ar-SA"/>
        </w:rPr>
        <w:t xml:space="preserve">orientación relacionada con el diligenciamiento del formulario único nacional para presentación y pago de la Declaración </w:t>
      </w:r>
      <w:r>
        <w:rPr>
          <w:rFonts w:ascii="Century Gothic" w:eastAsia="Calibri" w:hAnsi="Century Gothic" w:cs="Calibri"/>
          <w:sz w:val="22"/>
          <w:szCs w:val="22"/>
          <w:lang w:val="es-ES_tradnl" w:eastAsia="ar-SA"/>
        </w:rPr>
        <w:t>privada del impuesto de industria y c</w:t>
      </w:r>
      <w:r w:rsidRPr="005928A2">
        <w:rPr>
          <w:rFonts w:ascii="Century Gothic" w:eastAsia="Calibri" w:hAnsi="Century Gothic" w:cs="Calibri"/>
          <w:sz w:val="22"/>
          <w:szCs w:val="22"/>
          <w:lang w:val="es-ES_tradnl" w:eastAsia="ar-SA"/>
        </w:rPr>
        <w:t>omercio y su complementario de avisos y tableros</w:t>
      </w:r>
      <w:r>
        <w:rPr>
          <w:rFonts w:ascii="Century Gothic" w:eastAsia="Calibri" w:hAnsi="Century Gothic" w:cs="Calibri"/>
          <w:sz w:val="22"/>
          <w:szCs w:val="22"/>
          <w:lang w:val="es-ES_tradnl" w:eastAsia="ar-SA"/>
        </w:rPr>
        <w:t>,</w:t>
      </w:r>
      <w:r w:rsidRPr="005928A2">
        <w:rPr>
          <w:rFonts w:ascii="Century Gothic" w:eastAsia="Calibri" w:hAnsi="Century Gothic" w:cs="Calibri"/>
          <w:sz w:val="22"/>
          <w:szCs w:val="22"/>
          <w:lang w:val="es-ES_tradnl" w:eastAsia="ar-SA"/>
        </w:rPr>
        <w:t xml:space="preserve"> en el municipio de Pasto.</w:t>
      </w:r>
    </w:p>
    <w:p w:rsidR="008F30BD" w:rsidRDefault="008F30BD" w:rsidP="008F30BD">
      <w:pPr>
        <w:tabs>
          <w:tab w:val="left" w:pos="2310"/>
        </w:tabs>
        <w:spacing w:line="240" w:lineRule="auto"/>
        <w:jc w:val="both"/>
        <w:rPr>
          <w:rFonts w:ascii="Century Gothic" w:eastAsia="Calibri" w:hAnsi="Century Gothic" w:cs="Calibri"/>
          <w:sz w:val="22"/>
          <w:szCs w:val="22"/>
          <w:lang w:val="es-ES_tradnl" w:eastAsia="ar-SA"/>
        </w:rPr>
      </w:pPr>
      <w:r w:rsidRPr="005928A2">
        <w:rPr>
          <w:rFonts w:ascii="Century Gothic" w:eastAsia="Calibri" w:hAnsi="Century Gothic" w:cs="Calibri"/>
          <w:sz w:val="22"/>
          <w:szCs w:val="22"/>
          <w:lang w:val="es-ES_tradnl" w:eastAsia="ar-SA"/>
        </w:rPr>
        <w:t xml:space="preserve">Durante </w:t>
      </w:r>
      <w:r>
        <w:rPr>
          <w:rFonts w:ascii="Century Gothic" w:eastAsia="Calibri" w:hAnsi="Century Gothic" w:cs="Calibri"/>
          <w:sz w:val="22"/>
          <w:szCs w:val="22"/>
          <w:lang w:val="es-ES_tradnl" w:eastAsia="ar-SA"/>
        </w:rPr>
        <w:t>la</w:t>
      </w:r>
      <w:r w:rsidRPr="005928A2">
        <w:rPr>
          <w:rFonts w:ascii="Century Gothic" w:eastAsia="Calibri" w:hAnsi="Century Gothic" w:cs="Calibri"/>
          <w:sz w:val="22"/>
          <w:szCs w:val="22"/>
          <w:lang w:val="es-ES_tradnl" w:eastAsia="ar-SA"/>
        </w:rPr>
        <w:t xml:space="preserve"> jornada también se brindará información correspondiente a normatividad tributaria territorial. La capacitación se realizará a partir de las 9:00 a.m.</w:t>
      </w:r>
      <w:r>
        <w:rPr>
          <w:rFonts w:ascii="Century Gothic" w:eastAsia="Calibri" w:hAnsi="Century Gothic" w:cs="Calibri"/>
          <w:sz w:val="22"/>
          <w:szCs w:val="22"/>
          <w:lang w:val="es-ES_tradnl" w:eastAsia="ar-SA"/>
        </w:rPr>
        <w:t>, en el Centro de C</w:t>
      </w:r>
      <w:r w:rsidRPr="005928A2">
        <w:rPr>
          <w:rFonts w:ascii="Century Gothic" w:eastAsia="Calibri" w:hAnsi="Century Gothic" w:cs="Calibri"/>
          <w:sz w:val="22"/>
          <w:szCs w:val="22"/>
          <w:lang w:val="es-ES_tradnl" w:eastAsia="ar-SA"/>
        </w:rPr>
        <w:t>onvenciones de la Cámara de Comercio</w:t>
      </w:r>
      <w:r>
        <w:rPr>
          <w:rFonts w:ascii="Century Gothic" w:eastAsia="Calibri" w:hAnsi="Century Gothic" w:cs="Calibri"/>
          <w:sz w:val="22"/>
          <w:szCs w:val="22"/>
          <w:lang w:val="es-ES_tradnl" w:eastAsia="ar-SA"/>
        </w:rPr>
        <w:t xml:space="preserve"> de Pasto</w:t>
      </w:r>
      <w:r w:rsidRPr="005928A2">
        <w:rPr>
          <w:rFonts w:ascii="Century Gothic" w:eastAsia="Calibri" w:hAnsi="Century Gothic" w:cs="Calibri"/>
          <w:sz w:val="22"/>
          <w:szCs w:val="22"/>
          <w:lang w:val="es-ES_tradnl" w:eastAsia="ar-SA"/>
        </w:rPr>
        <w:t xml:space="preserve">.  </w:t>
      </w:r>
    </w:p>
    <w:p w:rsidR="00BE024B" w:rsidRPr="009868CE" w:rsidRDefault="00BE024B" w:rsidP="00BE024B">
      <w:pPr>
        <w:spacing w:after="0"/>
        <w:jc w:val="center"/>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w:t>
      </w:r>
      <w:r>
        <w:rPr>
          <w:rFonts w:ascii="Century Gothic" w:eastAsia="Times New Roman" w:hAnsi="Century Gothic" w:cs="Times New Roman"/>
          <w:b/>
          <w:sz w:val="18"/>
          <w:szCs w:val="18"/>
          <w:lang w:eastAsia="es-CO"/>
        </w:rPr>
        <w:t>e</w:t>
      </w:r>
      <w:r w:rsidRPr="00D31178">
        <w:rPr>
          <w:rFonts w:ascii="Century Gothic" w:eastAsia="Times New Roman" w:hAnsi="Century Gothic" w:cs="Times New Roman"/>
          <w:b/>
          <w:sz w:val="18"/>
          <w:szCs w:val="18"/>
          <w:lang w:eastAsia="es-CO"/>
        </w:rPr>
        <w:t xml:space="preserve">cretaria </w:t>
      </w:r>
      <w:r>
        <w:rPr>
          <w:rFonts w:ascii="Century Gothic" w:eastAsia="Times New Roman" w:hAnsi="Century Gothic" w:cs="Times New Roman"/>
          <w:b/>
          <w:sz w:val="18"/>
          <w:szCs w:val="18"/>
          <w:lang w:eastAsia="es-CO"/>
        </w:rPr>
        <w:t>de Hacienda</w:t>
      </w:r>
      <w:r w:rsidRPr="00D31178">
        <w:rPr>
          <w:rFonts w:ascii="Century Gothic" w:eastAsia="Times New Roman" w:hAnsi="Century Gothic" w:cs="Times New Roman"/>
          <w:b/>
          <w:sz w:val="18"/>
          <w:szCs w:val="18"/>
          <w:lang w:eastAsia="es-CO"/>
        </w:rPr>
        <w:t xml:space="preserve">, </w:t>
      </w:r>
      <w:r>
        <w:rPr>
          <w:rFonts w:ascii="Century Gothic" w:eastAsia="Times New Roman" w:hAnsi="Century Gothic" w:cs="Times New Roman"/>
          <w:b/>
          <w:sz w:val="18"/>
          <w:szCs w:val="18"/>
          <w:lang w:eastAsia="es-CO"/>
        </w:rPr>
        <w:t>Amanda Vallejo. Celular: 3004474048</w:t>
      </w:r>
    </w:p>
    <w:p w:rsidR="008F30BD" w:rsidRPr="00392D41" w:rsidRDefault="008F30BD" w:rsidP="008F30B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0356C" w:rsidRDefault="00F0437F"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ALCALDE</w:t>
      </w:r>
      <w:r w:rsidR="00B0356C" w:rsidRPr="00B0356C">
        <w:rPr>
          <w:rFonts w:ascii="Century Gothic" w:eastAsia="Calibri" w:hAnsi="Century Gothic" w:cs="Calibri"/>
          <w:b/>
          <w:sz w:val="22"/>
          <w:szCs w:val="22"/>
          <w:lang w:val="es-ES_tradnl" w:eastAsia="ar-SA"/>
        </w:rPr>
        <w:t xml:space="preserve"> DE PASTO ENTREGÓ PARQUE RECREATIVO Y SALUDABLE A COMUNIDAD DEL BARRIO AGUALONGO</w:t>
      </w:r>
    </w:p>
    <w:p w:rsidR="00B0356C" w:rsidRPr="00B0356C" w:rsidRDefault="00B0356C"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447415"/>
            <wp:effectExtent l="0" t="0" r="635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TREGA PARQUE AGUALONGO.jpg"/>
                    <pic:cNvPicPr/>
                  </pic:nvPicPr>
                  <pic:blipFill rotWithShape="1">
                    <a:blip r:embed="rId14" cstate="print">
                      <a:extLst>
                        <a:ext uri="{28A0092B-C50C-407E-A947-70E740481C1C}">
                          <a14:useLocalDpi xmlns:a14="http://schemas.microsoft.com/office/drawing/2010/main" val="0"/>
                        </a:ext>
                      </a:extLst>
                    </a:blip>
                    <a:srcRect t="8123"/>
                    <a:stretch/>
                  </pic:blipFill>
                  <pic:spPr bwMode="auto">
                    <a:xfrm>
                      <a:off x="0" y="0"/>
                      <a:ext cx="5613400" cy="3447415"/>
                    </a:xfrm>
                    <a:prstGeom prst="rect">
                      <a:avLst/>
                    </a:prstGeom>
                    <a:ln>
                      <a:noFill/>
                    </a:ln>
                    <a:extLst>
                      <a:ext uri="{53640926-AAD7-44D8-BBD7-CCE9431645EC}">
                        <a14:shadowObscured xmlns:a14="http://schemas.microsoft.com/office/drawing/2010/main"/>
                      </a:ext>
                    </a:extLst>
                  </pic:spPr>
                </pic:pic>
              </a:graphicData>
            </a:graphic>
          </wp:inline>
        </w:drawing>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 xml:space="preserve">Continuando con la ejecución de proyectos de alto impacto para la comunidad del municipio, el alcalde de Pasto Pedro Vicente Obando llegó hasta el barrio Agualongo para entregar el parque recreativo y saludable, obra que contó con una inversión de 188 millones de pesos. </w:t>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 xml:space="preserve">En </w:t>
      </w:r>
      <w:r w:rsidR="00484206">
        <w:rPr>
          <w:rFonts w:ascii="Century Gothic" w:eastAsia="Calibri" w:hAnsi="Century Gothic" w:cs="Calibri"/>
          <w:sz w:val="22"/>
          <w:szCs w:val="22"/>
          <w:lang w:val="es-ES_tradnl" w:eastAsia="ar-SA"/>
        </w:rPr>
        <w:t>compañía de funcionarios de la administración m</w:t>
      </w:r>
      <w:r w:rsidRPr="00B0356C">
        <w:rPr>
          <w:rFonts w:ascii="Century Gothic" w:eastAsia="Calibri" w:hAnsi="Century Gothic" w:cs="Calibri"/>
          <w:sz w:val="22"/>
          <w:szCs w:val="22"/>
          <w:lang w:val="es-ES_tradnl" w:eastAsia="ar-SA"/>
        </w:rPr>
        <w:t>unicipal, líderes y habitantes del sector, el mandatario destacó la importancia de que este barrio, ubicado al occidente de Pasto, tenga un espacio digno para que niños y adultos puedan recrearse y hacer buen uso del tiempo libre.</w:t>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“Entregar estos parques tiene un significado muy grande porque es la transformación de una comunidad. Nosotros hemos ido barrio tras barrio cambiando la faz de ellos. Lo que podría ser un basurero o un lote abandonado se convierte en un sitio que congrega a toda la comunidad. Cada esfuerzo que se ha hecho en más de 40 parques inaugurados es para fomentar la convivencia y los buenos hábitos entre niños y adultos”, indicó el mandatario.</w:t>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 xml:space="preserve">Durante la inauguración del parque en el barrio Agualongo, padres de familia agradecieron al gobierno local el apoyo entregado para consolidar estas obras que desde hace varios años habían esperado. “Los niños requerían de un lugar más adecuado para ellos porque no se contaba con un escenario apropiado para su recreación. Este proyecto es muy importante porque en este espacio se congrega la familia, no son únicamente juegos, sino que representa un lugar de convivencia para toda la comunidad”, precisó la vicepresidenta de la Junta de Acción Comunal Azeneth Fajardo. </w:t>
      </w:r>
    </w:p>
    <w:p w:rsid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lastRenderedPageBreak/>
        <w:t>Por su parte la coordinadora de Obras de la JAC del Agualongo, Gladis Ocaña, reconoció la disposición entregada por el mandatario Pedro Vicente Obando</w:t>
      </w:r>
      <w:r w:rsidR="006764FD">
        <w:rPr>
          <w:rFonts w:ascii="Century Gothic" w:eastAsia="Calibri" w:hAnsi="Century Gothic" w:cs="Calibri"/>
          <w:sz w:val="22"/>
          <w:szCs w:val="22"/>
          <w:lang w:val="es-ES_tradnl" w:eastAsia="ar-SA"/>
        </w:rPr>
        <w:t>,</w:t>
      </w:r>
      <w:r w:rsidRPr="00B0356C">
        <w:rPr>
          <w:rFonts w:ascii="Century Gothic" w:eastAsia="Calibri" w:hAnsi="Century Gothic" w:cs="Calibri"/>
          <w:sz w:val="22"/>
          <w:szCs w:val="22"/>
          <w:lang w:val="es-ES_tradnl" w:eastAsia="ar-SA"/>
        </w:rPr>
        <w:t xml:space="preserve"> para atender las necesidades sentidas de la comunidad. “Este barrio tiene 45 años de fundación y durante todo ese tiempo él es el primer alcalde que viene a nuestro sector. Este parque representa una oportunidad para que nuestros niños, jóvenes y adultos tengan un sitio donde se fomente la sana convivencia”, puntualizó la líder. </w:t>
      </w:r>
    </w:p>
    <w:p w:rsidR="00B0356C" w:rsidRDefault="00B0356C" w:rsidP="00B0356C">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B0356C" w:rsidRDefault="00B0356C" w:rsidP="00B0356C">
      <w:pPr>
        <w:shd w:val="clear" w:color="auto" w:fill="FFFFFF"/>
        <w:spacing w:after="90" w:line="240" w:lineRule="auto"/>
        <w:rPr>
          <w:rFonts w:ascii="Helvetica" w:eastAsia="Times New Roman" w:hAnsi="Helvetica" w:cs="Helvetica"/>
          <w:b/>
          <w:color w:val="1D2129"/>
          <w:lang w:eastAsia="es-CO"/>
        </w:rPr>
      </w:pPr>
    </w:p>
    <w:p w:rsidR="00A97C14" w:rsidRDefault="00A97C14" w:rsidP="00A97C1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50BF2" w:rsidRDefault="007A182B" w:rsidP="007A18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182B">
        <w:rPr>
          <w:rFonts w:ascii="Century Gothic" w:eastAsia="Calibri" w:hAnsi="Century Gothic" w:cs="Calibri"/>
          <w:b/>
          <w:sz w:val="22"/>
          <w:szCs w:val="22"/>
          <w:lang w:val="es-ES_tradnl" w:eastAsia="ar-SA"/>
        </w:rPr>
        <w:t xml:space="preserve">ALCALDE DE PASTO </w:t>
      </w:r>
      <w:r w:rsidR="00F0437F">
        <w:rPr>
          <w:rFonts w:ascii="Century Gothic" w:eastAsia="Calibri" w:hAnsi="Century Gothic" w:cs="Calibri"/>
          <w:b/>
          <w:sz w:val="22"/>
          <w:szCs w:val="22"/>
          <w:lang w:val="es-ES_tradnl" w:eastAsia="ar-SA"/>
        </w:rPr>
        <w:t xml:space="preserve">INAUGURÓ </w:t>
      </w:r>
      <w:r w:rsidRPr="007A182B">
        <w:rPr>
          <w:rFonts w:ascii="Century Gothic" w:eastAsia="Calibri" w:hAnsi="Century Gothic" w:cs="Calibri"/>
          <w:b/>
          <w:sz w:val="22"/>
          <w:szCs w:val="22"/>
          <w:lang w:val="es-ES_tradnl" w:eastAsia="ar-SA"/>
        </w:rPr>
        <w:t>LA PRIMER</w:t>
      </w:r>
      <w:r w:rsidR="00664516">
        <w:rPr>
          <w:rFonts w:ascii="Century Gothic" w:eastAsia="Calibri" w:hAnsi="Century Gothic" w:cs="Calibri"/>
          <w:b/>
          <w:sz w:val="22"/>
          <w:szCs w:val="22"/>
          <w:lang w:val="es-ES_tradnl" w:eastAsia="ar-SA"/>
        </w:rPr>
        <w:t>A</w:t>
      </w:r>
      <w:r w:rsidRPr="007A182B">
        <w:rPr>
          <w:rFonts w:ascii="Century Gothic" w:eastAsia="Calibri" w:hAnsi="Century Gothic" w:cs="Calibri"/>
          <w:b/>
          <w:sz w:val="22"/>
          <w:szCs w:val="22"/>
          <w:lang w:val="es-ES_tradnl" w:eastAsia="ar-SA"/>
        </w:rPr>
        <w:t xml:space="preserve"> CANCHA SINTÉTICA PÚBLICA </w:t>
      </w:r>
      <w:r w:rsidR="008F30BD">
        <w:rPr>
          <w:rFonts w:ascii="Century Gothic" w:eastAsia="Calibri" w:hAnsi="Century Gothic" w:cs="Calibri"/>
          <w:b/>
          <w:sz w:val="22"/>
          <w:szCs w:val="22"/>
          <w:lang w:val="es-ES_tradnl" w:eastAsia="ar-SA"/>
        </w:rPr>
        <w:t>AL SERVICIO DE LOS BARRIOS</w:t>
      </w:r>
      <w:r w:rsidRPr="007A182B">
        <w:rPr>
          <w:rFonts w:ascii="Century Gothic" w:eastAsia="Calibri" w:hAnsi="Century Gothic" w:cs="Calibri"/>
          <w:b/>
          <w:sz w:val="22"/>
          <w:szCs w:val="22"/>
          <w:lang w:val="es-ES_tradnl" w:eastAsia="ar-SA"/>
        </w:rPr>
        <w:t xml:space="preserve"> SAN CARLOS, SANTA ANITA Y LUIS CARLOS GALÁN</w:t>
      </w:r>
    </w:p>
    <w:p w:rsidR="007A182B" w:rsidRPr="007A182B" w:rsidRDefault="00E5223F" w:rsidP="007A18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62104" cy="3324225"/>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ncha sintetic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6042" cy="3338531"/>
                    </a:xfrm>
                    <a:prstGeom prst="rect">
                      <a:avLst/>
                    </a:prstGeom>
                  </pic:spPr>
                </pic:pic>
              </a:graphicData>
            </a:graphic>
          </wp:inline>
        </w:drawing>
      </w:r>
    </w:p>
    <w:p w:rsidR="00AF7720" w:rsidRDefault="003229CE"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050BF2" w:rsidRPr="00050BF2">
        <w:rPr>
          <w:rFonts w:ascii="Century Gothic" w:eastAsia="Calibri" w:hAnsi="Century Gothic" w:cs="Calibri"/>
          <w:sz w:val="22"/>
          <w:szCs w:val="22"/>
          <w:lang w:val="es-ES_tradnl" w:eastAsia="ar-SA"/>
        </w:rPr>
        <w:t xml:space="preserve">l alcalde de Pasto, </w:t>
      </w:r>
      <w:r>
        <w:rPr>
          <w:rFonts w:ascii="Century Gothic" w:eastAsia="Calibri" w:hAnsi="Century Gothic" w:cs="Calibri"/>
          <w:sz w:val="22"/>
          <w:szCs w:val="22"/>
          <w:lang w:val="es-ES_tradnl" w:eastAsia="ar-SA"/>
        </w:rPr>
        <w:t xml:space="preserve">Pedro Vicente Obando Ordóñez, hizo </w:t>
      </w:r>
      <w:r w:rsidR="00050BF2" w:rsidRPr="00050BF2">
        <w:rPr>
          <w:rFonts w:ascii="Century Gothic" w:eastAsia="Calibri" w:hAnsi="Century Gothic" w:cs="Calibri"/>
          <w:sz w:val="22"/>
          <w:szCs w:val="22"/>
          <w:lang w:val="es-ES_tradnl" w:eastAsia="ar-SA"/>
        </w:rPr>
        <w:t xml:space="preserve">entrega </w:t>
      </w:r>
      <w:r>
        <w:rPr>
          <w:rFonts w:ascii="Century Gothic" w:eastAsia="Calibri" w:hAnsi="Century Gothic" w:cs="Calibri"/>
          <w:sz w:val="22"/>
          <w:szCs w:val="22"/>
          <w:lang w:val="es-ES_tradnl" w:eastAsia="ar-SA"/>
        </w:rPr>
        <w:t xml:space="preserve">este domingo 31 de marzo, </w:t>
      </w:r>
      <w:r w:rsidR="00050BF2" w:rsidRPr="00050BF2">
        <w:rPr>
          <w:rFonts w:ascii="Century Gothic" w:eastAsia="Calibri" w:hAnsi="Century Gothic" w:cs="Calibri"/>
          <w:sz w:val="22"/>
          <w:szCs w:val="22"/>
          <w:lang w:val="es-ES_tradnl" w:eastAsia="ar-SA"/>
        </w:rPr>
        <w:t>a la</w:t>
      </w:r>
      <w:r>
        <w:rPr>
          <w:rFonts w:ascii="Century Gothic" w:eastAsia="Calibri" w:hAnsi="Century Gothic" w:cs="Calibri"/>
          <w:sz w:val="22"/>
          <w:szCs w:val="22"/>
          <w:lang w:val="es-ES_tradnl" w:eastAsia="ar-SA"/>
        </w:rPr>
        <w:t>s</w:t>
      </w:r>
      <w:r w:rsidR="00050BF2" w:rsidRPr="00050BF2">
        <w:rPr>
          <w:rFonts w:ascii="Century Gothic" w:eastAsia="Calibri" w:hAnsi="Century Gothic" w:cs="Calibri"/>
          <w:sz w:val="22"/>
          <w:szCs w:val="22"/>
          <w:lang w:val="es-ES_tradnl" w:eastAsia="ar-SA"/>
        </w:rPr>
        <w:t xml:space="preserve"> comunidad</w:t>
      </w:r>
      <w:r>
        <w:rPr>
          <w:rFonts w:ascii="Century Gothic" w:eastAsia="Calibri" w:hAnsi="Century Gothic" w:cs="Calibri"/>
          <w:sz w:val="22"/>
          <w:szCs w:val="22"/>
          <w:lang w:val="es-ES_tradnl" w:eastAsia="ar-SA"/>
        </w:rPr>
        <w:t>es</w:t>
      </w:r>
      <w:r w:rsidR="00050BF2" w:rsidRPr="00050BF2">
        <w:rPr>
          <w:rFonts w:ascii="Century Gothic" w:eastAsia="Calibri" w:hAnsi="Century Gothic" w:cs="Calibri"/>
          <w:sz w:val="22"/>
          <w:szCs w:val="22"/>
          <w:lang w:val="es-ES_tradnl" w:eastAsia="ar-SA"/>
        </w:rPr>
        <w:t xml:space="preserve"> de</w:t>
      </w:r>
      <w:r>
        <w:rPr>
          <w:rFonts w:ascii="Century Gothic" w:eastAsia="Calibri" w:hAnsi="Century Gothic" w:cs="Calibri"/>
          <w:sz w:val="22"/>
          <w:szCs w:val="22"/>
          <w:lang w:val="es-ES_tradnl" w:eastAsia="ar-SA"/>
        </w:rPr>
        <w:t xml:space="preserve"> </w:t>
      </w:r>
      <w:r w:rsidR="00050BF2" w:rsidRPr="00050BF2">
        <w:rPr>
          <w:rFonts w:ascii="Century Gothic" w:eastAsia="Calibri" w:hAnsi="Century Gothic" w:cs="Calibri"/>
          <w:sz w:val="22"/>
          <w:szCs w:val="22"/>
          <w:lang w:val="es-ES_tradnl" w:eastAsia="ar-SA"/>
        </w:rPr>
        <w:t>l</w:t>
      </w:r>
      <w:r>
        <w:rPr>
          <w:rFonts w:ascii="Century Gothic" w:eastAsia="Calibri" w:hAnsi="Century Gothic" w:cs="Calibri"/>
          <w:sz w:val="22"/>
          <w:szCs w:val="22"/>
          <w:lang w:val="es-ES_tradnl" w:eastAsia="ar-SA"/>
        </w:rPr>
        <w:t>os</w:t>
      </w:r>
      <w:r w:rsidR="00050BF2" w:rsidRPr="00050BF2">
        <w:rPr>
          <w:rFonts w:ascii="Century Gothic" w:eastAsia="Calibri" w:hAnsi="Century Gothic" w:cs="Calibri"/>
          <w:sz w:val="22"/>
          <w:szCs w:val="22"/>
          <w:lang w:val="es-ES_tradnl" w:eastAsia="ar-SA"/>
        </w:rPr>
        <w:t xml:space="preserve"> barrio</w:t>
      </w:r>
      <w:r>
        <w:rPr>
          <w:rFonts w:ascii="Century Gothic" w:eastAsia="Calibri" w:hAnsi="Century Gothic" w:cs="Calibri"/>
          <w:sz w:val="22"/>
          <w:szCs w:val="22"/>
          <w:lang w:val="es-ES_tradnl" w:eastAsia="ar-SA"/>
        </w:rPr>
        <w:t>s</w:t>
      </w:r>
      <w:r w:rsidR="00050BF2" w:rsidRPr="00050BF2">
        <w:rPr>
          <w:rFonts w:ascii="Century Gothic" w:eastAsia="Calibri" w:hAnsi="Century Gothic" w:cs="Calibri"/>
          <w:sz w:val="22"/>
          <w:szCs w:val="22"/>
          <w:lang w:val="es-ES_tradnl" w:eastAsia="ar-SA"/>
        </w:rPr>
        <w:t xml:space="preserve"> San Carlos,</w:t>
      </w:r>
      <w:r>
        <w:rPr>
          <w:rFonts w:ascii="Century Gothic" w:eastAsia="Calibri" w:hAnsi="Century Gothic" w:cs="Calibri"/>
          <w:sz w:val="22"/>
          <w:szCs w:val="22"/>
          <w:lang w:val="es-ES_tradnl" w:eastAsia="ar-SA"/>
        </w:rPr>
        <w:t xml:space="preserve"> Santa Anita y Luis Carlos Galán,</w:t>
      </w:r>
      <w:r w:rsidR="00050BF2" w:rsidRPr="00050BF2">
        <w:rPr>
          <w:rFonts w:ascii="Century Gothic" w:eastAsia="Calibri" w:hAnsi="Century Gothic" w:cs="Calibri"/>
          <w:sz w:val="22"/>
          <w:szCs w:val="22"/>
          <w:lang w:val="es-ES_tradnl" w:eastAsia="ar-SA"/>
        </w:rPr>
        <w:t xml:space="preserve"> de su nueva y moder</w:t>
      </w:r>
      <w:r>
        <w:rPr>
          <w:rFonts w:ascii="Century Gothic" w:eastAsia="Calibri" w:hAnsi="Century Gothic" w:cs="Calibri"/>
          <w:sz w:val="22"/>
          <w:szCs w:val="22"/>
          <w:lang w:val="es-ES_tradnl" w:eastAsia="ar-SA"/>
        </w:rPr>
        <w:t xml:space="preserve">na cancha sintética de fútbol 5, obra </w:t>
      </w:r>
      <w:r w:rsidR="006764FD">
        <w:rPr>
          <w:rFonts w:ascii="Century Gothic" w:eastAsia="Calibri" w:hAnsi="Century Gothic" w:cs="Calibri"/>
          <w:sz w:val="22"/>
          <w:szCs w:val="22"/>
          <w:lang w:val="es-ES_tradnl" w:eastAsia="ar-SA"/>
        </w:rPr>
        <w:t xml:space="preserve">financiada con </w:t>
      </w:r>
      <w:r>
        <w:rPr>
          <w:rFonts w:ascii="Century Gothic" w:eastAsia="Calibri" w:hAnsi="Century Gothic" w:cs="Calibri"/>
          <w:sz w:val="22"/>
          <w:szCs w:val="22"/>
          <w:lang w:val="es-ES_tradnl" w:eastAsia="ar-SA"/>
        </w:rPr>
        <w:t>los recursos priorizados en los cabildos de</w:t>
      </w:r>
      <w:r w:rsidR="006764FD">
        <w:rPr>
          <w:rFonts w:ascii="Century Gothic" w:eastAsia="Calibri" w:hAnsi="Century Gothic" w:cs="Calibri"/>
          <w:sz w:val="22"/>
          <w:szCs w:val="22"/>
          <w:lang w:val="es-ES_tradnl" w:eastAsia="ar-SA"/>
        </w:rPr>
        <w:t>l ejercicio de planeación local y presupuesto</w:t>
      </w:r>
      <w:r>
        <w:rPr>
          <w:rFonts w:ascii="Century Gothic" w:eastAsia="Calibri" w:hAnsi="Century Gothic" w:cs="Calibri"/>
          <w:sz w:val="22"/>
          <w:szCs w:val="22"/>
          <w:lang w:val="es-ES_tradnl" w:eastAsia="ar-SA"/>
        </w:rPr>
        <w:t xml:space="preserve"> participativo</w:t>
      </w:r>
      <w:r w:rsidR="006764F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y </w:t>
      </w:r>
      <w:r w:rsidR="00AF7720">
        <w:rPr>
          <w:rFonts w:ascii="Century Gothic" w:eastAsia="Calibri" w:hAnsi="Century Gothic" w:cs="Calibri"/>
          <w:sz w:val="22"/>
          <w:szCs w:val="22"/>
          <w:lang w:val="es-ES_tradnl" w:eastAsia="ar-SA"/>
        </w:rPr>
        <w:t>el apoyo financiero de la Alcaldía de Pasto a través de la Secretaría de Infraestructura.</w:t>
      </w:r>
    </w:p>
    <w:p w:rsidR="00100EDC" w:rsidRDefault="003E0F17"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obra que tuvo una inversión de 120 millones de pesos, tiene una enorme incidencia social, ya que aporta a la convivencia de las personas de este sector, además de </w:t>
      </w:r>
      <w:r w:rsidR="00A271CD">
        <w:rPr>
          <w:rFonts w:ascii="Century Gothic" w:eastAsia="Calibri" w:hAnsi="Century Gothic" w:cs="Calibri"/>
          <w:sz w:val="22"/>
          <w:szCs w:val="22"/>
          <w:lang w:val="es-ES_tradnl" w:eastAsia="ar-SA"/>
        </w:rPr>
        <w:t xml:space="preserve">ofrecer una excelente alternativa para el uso del tiempo libre de niños, jóvenes y adultos, tal como lo reconoció el presidente de la JAC del barrio San Carlos, </w:t>
      </w:r>
      <w:r w:rsidR="00100EDC">
        <w:rPr>
          <w:rFonts w:ascii="Century Gothic" w:eastAsia="Calibri" w:hAnsi="Century Gothic" w:cs="Calibri"/>
          <w:sz w:val="22"/>
          <w:szCs w:val="22"/>
          <w:lang w:val="es-ES_tradnl" w:eastAsia="ar-SA"/>
        </w:rPr>
        <w:t>“esto nos da la posibilidad de organizarnos entre nosotros, para organizar campeonatos, para llevar a nuestros hijos y nietos a hacer deporte”.</w:t>
      </w:r>
      <w:r w:rsidR="00B8057D">
        <w:rPr>
          <w:rFonts w:ascii="Century Gothic" w:eastAsia="Calibri" w:hAnsi="Century Gothic" w:cs="Calibri"/>
          <w:sz w:val="22"/>
          <w:szCs w:val="22"/>
          <w:lang w:val="es-ES_tradnl" w:eastAsia="ar-SA"/>
        </w:rPr>
        <w:t xml:space="preserve"> Así mismo dijo </w:t>
      </w:r>
      <w:r w:rsidR="00B8057D">
        <w:rPr>
          <w:rFonts w:ascii="Century Gothic" w:eastAsia="Calibri" w:hAnsi="Century Gothic" w:cs="Calibri"/>
          <w:sz w:val="22"/>
          <w:szCs w:val="22"/>
          <w:lang w:val="es-ES_tradnl" w:eastAsia="ar-SA"/>
        </w:rPr>
        <w:lastRenderedPageBreak/>
        <w:t xml:space="preserve">que “por primera vez desde la fundación de este barrio hace más de 40 años, por primera vez un alcalde se interesa en ayudarnos, ahora la cancha, ya viene nuestro salón cultural, ya nos fueron pavimentadas varias de nuestras calles”, recordó el líder comunitario. </w:t>
      </w:r>
    </w:p>
    <w:p w:rsidR="006D14EF" w:rsidRDefault="004D516D"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la señora Sonia Rivera, presidenta de ASOJAC de la comuna 6, reconoció el cumplimiento de su promesa por parte del alcalde de Pasto, hecha desde su campaña, </w:t>
      </w:r>
      <w:r w:rsidR="006764FD">
        <w:rPr>
          <w:rFonts w:ascii="Century Gothic" w:eastAsia="Calibri" w:hAnsi="Century Gothic" w:cs="Calibri"/>
          <w:sz w:val="22"/>
          <w:szCs w:val="22"/>
          <w:lang w:val="es-ES_tradnl" w:eastAsia="ar-SA"/>
        </w:rPr>
        <w:t xml:space="preserve">cuando anunció que </w:t>
      </w:r>
      <w:r>
        <w:rPr>
          <w:rFonts w:ascii="Century Gothic" w:eastAsia="Calibri" w:hAnsi="Century Gothic" w:cs="Calibri"/>
          <w:sz w:val="22"/>
          <w:szCs w:val="22"/>
          <w:lang w:val="es-ES_tradnl" w:eastAsia="ar-SA"/>
        </w:rPr>
        <w:t>a través de los cabildos, las propias comunidades podrían decidir el tipo de obras</w:t>
      </w:r>
      <w:r w:rsidR="006764FD">
        <w:rPr>
          <w:rFonts w:ascii="Century Gothic" w:eastAsia="Calibri" w:hAnsi="Century Gothic" w:cs="Calibri"/>
          <w:sz w:val="22"/>
          <w:szCs w:val="22"/>
          <w:lang w:val="es-ES_tradnl" w:eastAsia="ar-SA"/>
        </w:rPr>
        <w:t xml:space="preserve"> que</w:t>
      </w:r>
      <w:r>
        <w:rPr>
          <w:rFonts w:ascii="Century Gothic" w:eastAsia="Calibri" w:hAnsi="Century Gothic" w:cs="Calibri"/>
          <w:sz w:val="22"/>
          <w:szCs w:val="22"/>
          <w:lang w:val="es-ES_tradnl" w:eastAsia="ar-SA"/>
        </w:rPr>
        <w:t xml:space="preserve"> se deberían realizar en cada sector. </w:t>
      </w:r>
    </w:p>
    <w:p w:rsidR="00867B7A" w:rsidRDefault="006D14EF"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su parte el alcalde Pedro Vicente Obando Ordóñez, destacó la calidad de la obra y la calificó como emblemática</w:t>
      </w:r>
      <w:r w:rsidR="006764FD">
        <w:rPr>
          <w:rFonts w:ascii="Century Gothic" w:eastAsia="Calibri" w:hAnsi="Century Gothic" w:cs="Calibri"/>
          <w:sz w:val="22"/>
          <w:szCs w:val="22"/>
          <w:lang w:val="es-ES_tradnl" w:eastAsia="ar-SA"/>
        </w:rPr>
        <w:t>,</w:t>
      </w:r>
      <w:r w:rsidR="00B8057D">
        <w:rPr>
          <w:rFonts w:ascii="Century Gothic" w:eastAsia="Calibri" w:hAnsi="Century Gothic" w:cs="Calibri"/>
          <w:sz w:val="22"/>
          <w:szCs w:val="22"/>
          <w:lang w:val="es-ES_tradnl" w:eastAsia="ar-SA"/>
        </w:rPr>
        <w:t xml:space="preserve"> por convertirse en la primera cancha sintética pública del municipio. Dijo que </w:t>
      </w:r>
      <w:r w:rsidR="00867B7A">
        <w:rPr>
          <w:rFonts w:ascii="Century Gothic" w:eastAsia="Calibri" w:hAnsi="Century Gothic" w:cs="Calibri"/>
          <w:sz w:val="22"/>
          <w:szCs w:val="22"/>
          <w:lang w:val="es-ES_tradnl" w:eastAsia="ar-SA"/>
        </w:rPr>
        <w:t>es gratificante entregar ese tipo de obras a los barrios que por mucho tiempo han permanecido en el olvido y que en los próximos meses se seguirá trabajando con ellos para el mejoramiento de sus vías.</w:t>
      </w:r>
    </w:p>
    <w:p w:rsidR="00050BF2" w:rsidRPr="00050BF2" w:rsidRDefault="00867B7A"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nueva cancha sintética de futbol 5, consta además de un sistema de drenaje, una capa asfáltica, una base de gravilla, una carpeta sintética de polietileno y un cerramiento en malla </w:t>
      </w:r>
      <w:r w:rsidR="007A182B">
        <w:rPr>
          <w:rFonts w:ascii="Century Gothic" w:eastAsia="Calibri" w:hAnsi="Century Gothic" w:cs="Calibri"/>
          <w:sz w:val="22"/>
          <w:szCs w:val="22"/>
          <w:lang w:val="es-ES_tradnl" w:eastAsia="ar-SA"/>
        </w:rPr>
        <w:t>de 71 metros de largo por 2,5 metros de alto. En total fueron más de 474 metros cuadrados construidos.</w:t>
      </w:r>
      <w:r w:rsidR="00B8057D">
        <w:rPr>
          <w:rFonts w:ascii="Century Gothic" w:eastAsia="Calibri" w:hAnsi="Century Gothic" w:cs="Calibri"/>
          <w:sz w:val="22"/>
          <w:szCs w:val="22"/>
          <w:lang w:val="es-ES_tradnl" w:eastAsia="ar-SA"/>
        </w:rPr>
        <w:t xml:space="preserve">  </w:t>
      </w:r>
      <w:r w:rsidR="006D14EF">
        <w:rPr>
          <w:rFonts w:ascii="Century Gothic" w:eastAsia="Calibri" w:hAnsi="Century Gothic" w:cs="Calibri"/>
          <w:sz w:val="22"/>
          <w:szCs w:val="22"/>
          <w:lang w:val="es-ES_tradnl" w:eastAsia="ar-SA"/>
        </w:rPr>
        <w:t xml:space="preserve"> </w:t>
      </w:r>
      <w:r w:rsidR="00AF7720">
        <w:rPr>
          <w:rFonts w:ascii="Century Gothic" w:eastAsia="Calibri" w:hAnsi="Century Gothic" w:cs="Calibri"/>
          <w:sz w:val="22"/>
          <w:szCs w:val="22"/>
          <w:lang w:val="es-ES_tradnl" w:eastAsia="ar-SA"/>
        </w:rPr>
        <w:t xml:space="preserve"> </w:t>
      </w:r>
      <w:r w:rsidR="003229CE">
        <w:rPr>
          <w:rFonts w:ascii="Century Gothic" w:eastAsia="Calibri" w:hAnsi="Century Gothic" w:cs="Calibri"/>
          <w:sz w:val="22"/>
          <w:szCs w:val="22"/>
          <w:lang w:val="es-ES_tradnl" w:eastAsia="ar-SA"/>
        </w:rPr>
        <w:t xml:space="preserve"> </w:t>
      </w:r>
    </w:p>
    <w:p w:rsidR="00050BF2" w:rsidRDefault="007A182B" w:rsidP="007A182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050BF2">
        <w:rPr>
          <w:rFonts w:ascii="Century Gothic" w:eastAsia="Calibri" w:hAnsi="Century Gothic" w:cs="Calibri"/>
          <w:i/>
          <w:sz w:val="22"/>
          <w:szCs w:val="22"/>
          <w:lang w:val="es-ES_tradnl" w:eastAsia="ar-SA"/>
        </w:rPr>
        <w:t>Somos constructores de paz</w:t>
      </w:r>
    </w:p>
    <w:p w:rsidR="00572EDA" w:rsidRDefault="00572EDA" w:rsidP="007A182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0437F" w:rsidRPr="00BC1B04" w:rsidRDefault="00F0437F" w:rsidP="00F0437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2613F">
        <w:rPr>
          <w:rFonts w:ascii="Century Gothic" w:eastAsia="Calibri" w:hAnsi="Century Gothic" w:cs="Calibri"/>
          <w:b/>
          <w:sz w:val="22"/>
          <w:szCs w:val="22"/>
          <w:lang w:val="es-ES_tradnl" w:eastAsia="ar-SA"/>
        </w:rPr>
        <w:t>SINIESTROS DE TRÁNSITO CON VÍCTIMAS FATALES EN PASTO,</w:t>
      </w:r>
      <w:r>
        <w:rPr>
          <w:rFonts w:ascii="Century Gothic" w:eastAsia="Calibri" w:hAnsi="Century Gothic" w:cs="Calibri"/>
          <w:b/>
          <w:sz w:val="22"/>
          <w:szCs w:val="22"/>
          <w:lang w:val="es-ES_tradnl" w:eastAsia="ar-SA"/>
        </w:rPr>
        <w:t xml:space="preserve"> </w:t>
      </w:r>
      <w:r w:rsidRPr="0052613F">
        <w:rPr>
          <w:rFonts w:ascii="Century Gothic" w:eastAsia="Calibri" w:hAnsi="Century Gothic" w:cs="Calibri"/>
          <w:b/>
          <w:sz w:val="22"/>
          <w:szCs w:val="22"/>
          <w:lang w:val="es-ES_tradnl" w:eastAsia="ar-SA"/>
        </w:rPr>
        <w:t>DISMINUYERON EN UN 11% EN EL PRIMER TRIMESTRE DE 2019</w:t>
      </w:r>
    </w:p>
    <w:p w:rsidR="00F0437F" w:rsidRPr="0052613F" w:rsidRDefault="00F0437F" w:rsidP="00F0437F">
      <w:pPr>
        <w:shd w:val="clear" w:color="auto" w:fill="FFFFFF"/>
        <w:spacing w:after="90" w:line="240" w:lineRule="auto"/>
        <w:jc w:val="center"/>
        <w:rPr>
          <w:rFonts w:ascii="Helvetica" w:eastAsia="Times New Roman" w:hAnsi="Helvetica" w:cs="Helvetica"/>
          <w:b/>
          <w:color w:val="1D2129"/>
          <w:lang w:eastAsia="es-CO"/>
        </w:rPr>
      </w:pPr>
      <w:r>
        <w:rPr>
          <w:rFonts w:ascii="Helvetica" w:eastAsia="Times New Roman" w:hAnsi="Helvetica" w:cs="Helvetica"/>
          <w:b/>
          <w:noProof/>
          <w:color w:val="1D2129"/>
          <w:lang w:eastAsia="es-CO"/>
        </w:rPr>
        <w:drawing>
          <wp:inline distT="0" distB="0" distL="0" distR="0" wp14:anchorId="10710EBB" wp14:editId="5C4EE5F6">
            <wp:extent cx="4565316" cy="3423987"/>
            <wp:effectExtent l="0" t="0" r="698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UCCIÓN DE ACCIDENTES.jpeg"/>
                    <pic:cNvPicPr/>
                  </pic:nvPicPr>
                  <pic:blipFill>
                    <a:blip r:embed="rId16">
                      <a:extLst>
                        <a:ext uri="{28A0092B-C50C-407E-A947-70E740481C1C}">
                          <a14:useLocalDpi xmlns:a14="http://schemas.microsoft.com/office/drawing/2010/main" val="0"/>
                        </a:ext>
                      </a:extLst>
                    </a:blip>
                    <a:stretch>
                      <a:fillRect/>
                    </a:stretch>
                  </pic:blipFill>
                  <pic:spPr>
                    <a:xfrm>
                      <a:off x="0" y="0"/>
                      <a:ext cx="4568464" cy="3426348"/>
                    </a:xfrm>
                    <a:prstGeom prst="rect">
                      <a:avLst/>
                    </a:prstGeom>
                  </pic:spPr>
                </pic:pic>
              </a:graphicData>
            </a:graphic>
          </wp:inline>
        </w:drawing>
      </w:r>
    </w:p>
    <w:p w:rsidR="00F0437F" w:rsidRPr="0052613F" w:rsidRDefault="00F0437F" w:rsidP="00F043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lastRenderedPageBreak/>
        <w:t>La Alcaldía de Pasto, a través de la Secretaría de Tránsito, indicó que, en los tres primeros meses de 2019, la siniestralidad vial en el municipio se redujo en un 11%, con un total de 8 víctimas fatales (5 peatones y 3 motociclistas) frente 9 registradas en el mismo periodo de 2018.</w:t>
      </w:r>
    </w:p>
    <w:p w:rsidR="00F0437F" w:rsidRPr="0052613F" w:rsidRDefault="00572EDA" w:rsidP="00F043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C</w:t>
      </w:r>
      <w:r w:rsidR="00F0437F" w:rsidRPr="0052613F">
        <w:rPr>
          <w:rFonts w:ascii="Century Gothic" w:eastAsia="Calibri" w:hAnsi="Century Gothic" w:cs="Calibri"/>
          <w:sz w:val="22"/>
          <w:szCs w:val="22"/>
          <w:lang w:val="es-ES_tradnl" w:eastAsia="ar-SA"/>
        </w:rPr>
        <w:t xml:space="preserve">oordinador de Seguridad Vial, Moisés Narváez, explicó que esta disminución se ha logrado, principalmente, </w:t>
      </w:r>
      <w:r>
        <w:rPr>
          <w:rFonts w:ascii="Century Gothic" w:eastAsia="Calibri" w:hAnsi="Century Gothic" w:cs="Calibri"/>
          <w:sz w:val="22"/>
          <w:szCs w:val="22"/>
          <w:lang w:val="es-ES_tradnl" w:eastAsia="ar-SA"/>
        </w:rPr>
        <w:t xml:space="preserve">como fruto del trabajo </w:t>
      </w:r>
      <w:r w:rsidR="00F0437F" w:rsidRPr="0052613F">
        <w:rPr>
          <w:rFonts w:ascii="Century Gothic" w:eastAsia="Calibri" w:hAnsi="Century Gothic" w:cs="Calibri"/>
          <w:sz w:val="22"/>
          <w:szCs w:val="22"/>
          <w:lang w:val="es-ES_tradnl" w:eastAsia="ar-SA"/>
        </w:rPr>
        <w:t>operativo en las vías de la ciudad, así como a la implementación de las distintas medidas que han garantizado la aplicación de los decretos que regulan el tránsito de vehículos, especialmente de motocicletas, (restricción del tránsito de motos con acompañante en el centro de Pasto, restricción por placa, prohibición de parrillero hombre en todo el municipio y restricción del tránsito de motos en horario nocturno).</w:t>
      </w:r>
    </w:p>
    <w:p w:rsidR="00F0437F" w:rsidRPr="0052613F" w:rsidRDefault="00F0437F" w:rsidP="00F043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“De igual forma, ha sido fundamental el trabajo que se desarrolla en materia de infraestructura, con la instalación de semáforos, señalización, demarcación e instalación de dispositivos de seguridad como canalizadores de flujo y reductores de velocidad, entre otros elementos”, precisó el funcionario.</w:t>
      </w:r>
    </w:p>
    <w:p w:rsidR="00F0437F" w:rsidRPr="0052613F" w:rsidRDefault="00F0437F" w:rsidP="00F043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Entre las principales causas de los siniestros de tránsito que se han presentado entre enero y marzo de este año, se encuentran</w:t>
      </w:r>
      <w:r w:rsidR="00572EDA">
        <w:rPr>
          <w:rFonts w:ascii="Century Gothic" w:eastAsia="Calibri" w:hAnsi="Century Gothic" w:cs="Calibri"/>
          <w:sz w:val="22"/>
          <w:szCs w:val="22"/>
          <w:lang w:val="es-ES_tradnl" w:eastAsia="ar-SA"/>
        </w:rPr>
        <w:t>, la de</w:t>
      </w:r>
      <w:r w:rsidRPr="0052613F">
        <w:rPr>
          <w:rFonts w:ascii="Century Gothic" w:eastAsia="Calibri" w:hAnsi="Century Gothic" w:cs="Calibri"/>
          <w:sz w:val="22"/>
          <w:szCs w:val="22"/>
          <w:lang w:val="es-ES_tradnl" w:eastAsia="ar-SA"/>
        </w:rPr>
        <w:t xml:space="preserve"> exceder los límites de velocidad, conducir en estado de embriaguez, cruzar sin observar en el caso de los peatones e invadir el carril contrario.</w:t>
      </w:r>
    </w:p>
    <w:p w:rsidR="00F0437F" w:rsidRPr="0052613F" w:rsidRDefault="00F0437F" w:rsidP="00F043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Frente al desabastecimiento de combustible que se presenta en Pasto por cuenta del paro en el Cauca, Narváez pidió a la comunidad conducir con prudencia, puesto que el volumen de vehículos que circulan a diario por las calles de la capital nariñense se ha reducido considerablemente, provocando que algunas personas incurran en el exceso de velocidad.</w:t>
      </w:r>
    </w:p>
    <w:p w:rsidR="00F0437F" w:rsidRDefault="00F0437F" w:rsidP="00F043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Finalmente, el coordinador dijo que durante 2019 se continuará trabajando en las campañas de educación, sensibilización y seguridad vial en calles, plazas, instituciones educativas y empresas, entre otros sitios, al tiempo que llamó la atención de los ciudadanos para que conduzcan con responsabilidad y respetando todas las normas de tránsito.</w:t>
      </w:r>
    </w:p>
    <w:p w:rsidR="00F0437F" w:rsidRDefault="00F0437F" w:rsidP="00F0437F">
      <w:pPr>
        <w:spacing w:after="0"/>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00484206">
        <w:rPr>
          <w:rFonts w:ascii="Century Gothic" w:eastAsia="Calibri" w:hAnsi="Century Gothic" w:cs="Calibri"/>
          <w:b/>
          <w:sz w:val="18"/>
          <w:szCs w:val="18"/>
          <w:lang w:val="es-ES_tradnl" w:eastAsia="ar-SA"/>
        </w:rPr>
        <w:t>nformación, C</w:t>
      </w:r>
      <w:r w:rsidRPr="0052613F">
        <w:rPr>
          <w:rFonts w:ascii="Century Gothic" w:eastAsia="Calibri" w:hAnsi="Century Gothic" w:cs="Calibri"/>
          <w:b/>
          <w:sz w:val="18"/>
          <w:szCs w:val="18"/>
          <w:lang w:val="es-ES_tradnl" w:eastAsia="ar-SA"/>
        </w:rPr>
        <w:t>oordinador de Seguridad Vial STTM</w:t>
      </w:r>
      <w:r>
        <w:rPr>
          <w:rFonts w:ascii="Century Gothic" w:eastAsia="Calibri" w:hAnsi="Century Gothic" w:cs="Calibri"/>
          <w:b/>
          <w:sz w:val="18"/>
          <w:szCs w:val="18"/>
          <w:lang w:val="es-ES_tradnl" w:eastAsia="ar-SA"/>
        </w:rPr>
        <w:t xml:space="preserve">, </w:t>
      </w:r>
      <w:r w:rsidRPr="0052613F">
        <w:rPr>
          <w:rFonts w:ascii="Century Gothic" w:eastAsia="Calibri" w:hAnsi="Century Gothic" w:cs="Calibri"/>
          <w:b/>
          <w:sz w:val="18"/>
          <w:szCs w:val="18"/>
          <w:lang w:val="es-ES_tradnl" w:eastAsia="ar-SA"/>
        </w:rPr>
        <w:t>Moisés Narváez</w:t>
      </w:r>
      <w:r>
        <w:rPr>
          <w:rFonts w:ascii="Century Gothic" w:eastAsia="Calibri" w:hAnsi="Century Gothic" w:cs="Calibri"/>
          <w:b/>
          <w:sz w:val="18"/>
          <w:szCs w:val="18"/>
          <w:lang w:val="es-ES_tradnl" w:eastAsia="ar-SA"/>
        </w:rPr>
        <w:t>.</w:t>
      </w:r>
      <w:r w:rsidRPr="0052613F">
        <w:rPr>
          <w:rFonts w:ascii="Century Gothic" w:eastAsia="Calibri" w:hAnsi="Century Gothic" w:cs="Calibri"/>
          <w:b/>
          <w:sz w:val="18"/>
          <w:szCs w:val="18"/>
          <w:lang w:val="es-ES_tradnl" w:eastAsia="ar-SA"/>
        </w:rPr>
        <w:t xml:space="preserve"> </w:t>
      </w:r>
      <w:r>
        <w:rPr>
          <w:rFonts w:ascii="Century Gothic" w:eastAsia="Calibri" w:hAnsi="Century Gothic" w:cs="Calibri"/>
          <w:b/>
          <w:sz w:val="18"/>
          <w:szCs w:val="18"/>
          <w:lang w:val="es-ES_tradnl" w:eastAsia="ar-SA"/>
        </w:rPr>
        <w:t>C</w:t>
      </w:r>
      <w:r w:rsidRPr="0052613F">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52613F">
        <w:rPr>
          <w:rFonts w:ascii="Century Gothic" w:eastAsia="Calibri" w:hAnsi="Century Gothic" w:cs="Calibri"/>
          <w:b/>
          <w:sz w:val="18"/>
          <w:szCs w:val="18"/>
          <w:lang w:val="es-ES_tradnl" w:eastAsia="ar-SA"/>
        </w:rPr>
        <w:t>: 3014608845.</w:t>
      </w:r>
    </w:p>
    <w:p w:rsidR="00F0437F" w:rsidRPr="0052613F" w:rsidRDefault="00F0437F" w:rsidP="00F0437F">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F0437F" w:rsidRDefault="00F0437F" w:rsidP="007A182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A2F57" w:rsidRPr="00F95603"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92D4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sectPr w:rsidR="008207B1" w:rsidRPr="00392D41"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155" w:rsidRDefault="00417155">
      <w:pPr>
        <w:spacing w:after="0" w:line="240" w:lineRule="auto"/>
      </w:pPr>
      <w:r>
        <w:separator/>
      </w:r>
    </w:p>
  </w:endnote>
  <w:endnote w:type="continuationSeparator" w:id="0">
    <w:p w:rsidR="00417155" w:rsidRDefault="00417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5A2ABB" w:rsidRPr="005A2ABB">
          <w:rPr>
            <w:noProof/>
            <w:lang w:val="es-ES"/>
          </w:rPr>
          <w:t>6</w:t>
        </w:r>
        <w:r>
          <w:fldChar w:fldCharType="end"/>
        </w:r>
      </w:p>
    </w:sdtContent>
  </w:sdt>
  <w:p w:rsidR="00DD0390" w:rsidRDefault="00DD03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155" w:rsidRDefault="00417155">
      <w:pPr>
        <w:spacing w:after="0" w:line="240" w:lineRule="auto"/>
      </w:pPr>
      <w:r>
        <w:separator/>
      </w:r>
    </w:p>
  </w:footnote>
  <w:footnote w:type="continuationSeparator" w:id="0">
    <w:p w:rsidR="00417155" w:rsidRDefault="00417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4C67C0">
                            <w:rPr>
                              <w:rFonts w:cs="Tahoma"/>
                              <w:b/>
                              <w:sz w:val="20"/>
                              <w:szCs w:val="20"/>
                            </w:rPr>
                            <w:t>8</w:t>
                          </w:r>
                        </w:p>
                        <w:p w:rsidR="003969CF" w:rsidRPr="00895C86" w:rsidRDefault="00D63A5F" w:rsidP="008363C6">
                          <w:pPr>
                            <w:spacing w:after="0"/>
                            <w:rPr>
                              <w:b/>
                              <w:sz w:val="20"/>
                              <w:szCs w:val="20"/>
                            </w:rPr>
                          </w:pPr>
                          <w:r>
                            <w:rPr>
                              <w:b/>
                              <w:sz w:val="20"/>
                              <w:szCs w:val="20"/>
                            </w:rPr>
                            <w:t>0</w:t>
                          </w:r>
                          <w:r w:rsidR="004C67C0">
                            <w:rPr>
                              <w:b/>
                              <w:sz w:val="20"/>
                              <w:szCs w:val="20"/>
                            </w:rPr>
                            <w:t>3</w:t>
                          </w:r>
                          <w:r w:rsidR="0045381E">
                            <w:rPr>
                              <w:b/>
                              <w:sz w:val="20"/>
                              <w:szCs w:val="20"/>
                            </w:rPr>
                            <w:t>/</w:t>
                          </w:r>
                          <w:r w:rsidR="00100EDC">
                            <w:rPr>
                              <w:b/>
                              <w:sz w:val="20"/>
                              <w:szCs w:val="20"/>
                            </w:rPr>
                            <w:t>abril</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63335B">
                      <w:rPr>
                        <w:rFonts w:cs="Tahoma"/>
                        <w:b/>
                        <w:sz w:val="20"/>
                        <w:szCs w:val="20"/>
                      </w:rPr>
                      <w:t>7</w:t>
                    </w:r>
                    <w:r w:rsidR="004C67C0">
                      <w:rPr>
                        <w:rFonts w:cs="Tahoma"/>
                        <w:b/>
                        <w:sz w:val="20"/>
                        <w:szCs w:val="20"/>
                      </w:rPr>
                      <w:t>8</w:t>
                    </w:r>
                  </w:p>
                  <w:p w:rsidR="003969CF" w:rsidRPr="00895C86" w:rsidRDefault="00D63A5F" w:rsidP="008363C6">
                    <w:pPr>
                      <w:spacing w:after="0"/>
                      <w:rPr>
                        <w:b/>
                        <w:sz w:val="20"/>
                        <w:szCs w:val="20"/>
                      </w:rPr>
                    </w:pPr>
                    <w:r>
                      <w:rPr>
                        <w:b/>
                        <w:sz w:val="20"/>
                        <w:szCs w:val="20"/>
                      </w:rPr>
                      <w:t>0</w:t>
                    </w:r>
                    <w:r w:rsidR="004C67C0">
                      <w:rPr>
                        <w:b/>
                        <w:sz w:val="20"/>
                        <w:szCs w:val="20"/>
                      </w:rPr>
                      <w:t>3</w:t>
                    </w:r>
                    <w:r w:rsidR="0045381E">
                      <w:rPr>
                        <w:b/>
                        <w:sz w:val="20"/>
                        <w:szCs w:val="20"/>
                      </w:rPr>
                      <w:t>/</w:t>
                    </w:r>
                    <w:r w:rsidR="00100EDC">
                      <w:rPr>
                        <w:b/>
                        <w:sz w:val="20"/>
                        <w:szCs w:val="20"/>
                      </w:rPr>
                      <w:t>abril</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41ECD"/>
    <w:rsid w:val="0004290E"/>
    <w:rsid w:val="000434BA"/>
    <w:rsid w:val="00050BF2"/>
    <w:rsid w:val="00051EB1"/>
    <w:rsid w:val="00056322"/>
    <w:rsid w:val="00060B2B"/>
    <w:rsid w:val="00061D70"/>
    <w:rsid w:val="00065332"/>
    <w:rsid w:val="0007546E"/>
    <w:rsid w:val="00077470"/>
    <w:rsid w:val="00077F3B"/>
    <w:rsid w:val="00084E4C"/>
    <w:rsid w:val="000A176B"/>
    <w:rsid w:val="000B0E22"/>
    <w:rsid w:val="000B6CA0"/>
    <w:rsid w:val="000C44EA"/>
    <w:rsid w:val="000D2251"/>
    <w:rsid w:val="000D5FF7"/>
    <w:rsid w:val="000D6510"/>
    <w:rsid w:val="000D74D1"/>
    <w:rsid w:val="000E30C8"/>
    <w:rsid w:val="000E4DE2"/>
    <w:rsid w:val="00100EDC"/>
    <w:rsid w:val="001210F2"/>
    <w:rsid w:val="0012147D"/>
    <w:rsid w:val="00122779"/>
    <w:rsid w:val="00123640"/>
    <w:rsid w:val="0013368E"/>
    <w:rsid w:val="00147F80"/>
    <w:rsid w:val="00153F21"/>
    <w:rsid w:val="0016286B"/>
    <w:rsid w:val="00165764"/>
    <w:rsid w:val="0017184A"/>
    <w:rsid w:val="00176A0E"/>
    <w:rsid w:val="001773CE"/>
    <w:rsid w:val="00177B42"/>
    <w:rsid w:val="001833A0"/>
    <w:rsid w:val="00191C32"/>
    <w:rsid w:val="001934AD"/>
    <w:rsid w:val="001A7CC5"/>
    <w:rsid w:val="001C5FB6"/>
    <w:rsid w:val="001F190F"/>
    <w:rsid w:val="001F4D5E"/>
    <w:rsid w:val="00203815"/>
    <w:rsid w:val="00203A8B"/>
    <w:rsid w:val="00204958"/>
    <w:rsid w:val="00210B62"/>
    <w:rsid w:val="002119FE"/>
    <w:rsid w:val="0021512E"/>
    <w:rsid w:val="0021767A"/>
    <w:rsid w:val="00221B3E"/>
    <w:rsid w:val="00223A6B"/>
    <w:rsid w:val="00231961"/>
    <w:rsid w:val="00234DC3"/>
    <w:rsid w:val="00242102"/>
    <w:rsid w:val="00247269"/>
    <w:rsid w:val="00251F5A"/>
    <w:rsid w:val="0025363E"/>
    <w:rsid w:val="00261525"/>
    <w:rsid w:val="002617A4"/>
    <w:rsid w:val="00262B29"/>
    <w:rsid w:val="002652CD"/>
    <w:rsid w:val="00266897"/>
    <w:rsid w:val="00271989"/>
    <w:rsid w:val="002752C0"/>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9CE"/>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2F57"/>
    <w:rsid w:val="003A792A"/>
    <w:rsid w:val="003B2261"/>
    <w:rsid w:val="003B5036"/>
    <w:rsid w:val="003C13A5"/>
    <w:rsid w:val="003C1E98"/>
    <w:rsid w:val="003C22B9"/>
    <w:rsid w:val="003C416F"/>
    <w:rsid w:val="003D3173"/>
    <w:rsid w:val="003E0F17"/>
    <w:rsid w:val="003E2E55"/>
    <w:rsid w:val="003E543A"/>
    <w:rsid w:val="003F56C6"/>
    <w:rsid w:val="004014F5"/>
    <w:rsid w:val="00403D81"/>
    <w:rsid w:val="00415EF3"/>
    <w:rsid w:val="00417155"/>
    <w:rsid w:val="00431092"/>
    <w:rsid w:val="00431A03"/>
    <w:rsid w:val="00433040"/>
    <w:rsid w:val="004370ED"/>
    <w:rsid w:val="0045032C"/>
    <w:rsid w:val="0045381E"/>
    <w:rsid w:val="00454306"/>
    <w:rsid w:val="00457CC3"/>
    <w:rsid w:val="00464471"/>
    <w:rsid w:val="00465CCB"/>
    <w:rsid w:val="00467183"/>
    <w:rsid w:val="00467E97"/>
    <w:rsid w:val="00484206"/>
    <w:rsid w:val="0048472B"/>
    <w:rsid w:val="00485F61"/>
    <w:rsid w:val="004A2121"/>
    <w:rsid w:val="004A66AF"/>
    <w:rsid w:val="004B1924"/>
    <w:rsid w:val="004B60DB"/>
    <w:rsid w:val="004C67C0"/>
    <w:rsid w:val="004C74E5"/>
    <w:rsid w:val="004D1A8D"/>
    <w:rsid w:val="004D516D"/>
    <w:rsid w:val="004E4E3C"/>
    <w:rsid w:val="004F5702"/>
    <w:rsid w:val="004F69ED"/>
    <w:rsid w:val="005035E4"/>
    <w:rsid w:val="00503C78"/>
    <w:rsid w:val="00515BB9"/>
    <w:rsid w:val="005224D4"/>
    <w:rsid w:val="0052613F"/>
    <w:rsid w:val="0053207E"/>
    <w:rsid w:val="005427DD"/>
    <w:rsid w:val="0055059C"/>
    <w:rsid w:val="00551825"/>
    <w:rsid w:val="00565A79"/>
    <w:rsid w:val="00572401"/>
    <w:rsid w:val="00572EDA"/>
    <w:rsid w:val="005840F1"/>
    <w:rsid w:val="005870CC"/>
    <w:rsid w:val="005928A2"/>
    <w:rsid w:val="005A2ABB"/>
    <w:rsid w:val="005C5551"/>
    <w:rsid w:val="005E290B"/>
    <w:rsid w:val="005E3275"/>
    <w:rsid w:val="005E6E0F"/>
    <w:rsid w:val="00620969"/>
    <w:rsid w:val="00626080"/>
    <w:rsid w:val="006314AC"/>
    <w:rsid w:val="00631A40"/>
    <w:rsid w:val="0063335B"/>
    <w:rsid w:val="00636CAF"/>
    <w:rsid w:val="00644274"/>
    <w:rsid w:val="0065740E"/>
    <w:rsid w:val="006622D8"/>
    <w:rsid w:val="00664516"/>
    <w:rsid w:val="00666367"/>
    <w:rsid w:val="00670CF7"/>
    <w:rsid w:val="006764FD"/>
    <w:rsid w:val="006776A6"/>
    <w:rsid w:val="0068559F"/>
    <w:rsid w:val="00690D90"/>
    <w:rsid w:val="0069368A"/>
    <w:rsid w:val="0069764F"/>
    <w:rsid w:val="006A159D"/>
    <w:rsid w:val="006A4A7B"/>
    <w:rsid w:val="006B20FD"/>
    <w:rsid w:val="006B5718"/>
    <w:rsid w:val="006C026E"/>
    <w:rsid w:val="006C1B2B"/>
    <w:rsid w:val="006C27DC"/>
    <w:rsid w:val="006D1093"/>
    <w:rsid w:val="006D14EF"/>
    <w:rsid w:val="006D2827"/>
    <w:rsid w:val="006E1823"/>
    <w:rsid w:val="006E470B"/>
    <w:rsid w:val="006F2469"/>
    <w:rsid w:val="0070583D"/>
    <w:rsid w:val="00707508"/>
    <w:rsid w:val="007115A7"/>
    <w:rsid w:val="007202ED"/>
    <w:rsid w:val="00720B54"/>
    <w:rsid w:val="00733295"/>
    <w:rsid w:val="00744E62"/>
    <w:rsid w:val="00745E0A"/>
    <w:rsid w:val="00746C4E"/>
    <w:rsid w:val="00747573"/>
    <w:rsid w:val="00750529"/>
    <w:rsid w:val="007527EC"/>
    <w:rsid w:val="00757311"/>
    <w:rsid w:val="007576BB"/>
    <w:rsid w:val="00767E0E"/>
    <w:rsid w:val="00767F9F"/>
    <w:rsid w:val="0077267B"/>
    <w:rsid w:val="00780B72"/>
    <w:rsid w:val="00786182"/>
    <w:rsid w:val="00793733"/>
    <w:rsid w:val="007A0ED3"/>
    <w:rsid w:val="007A182B"/>
    <w:rsid w:val="007A7DC5"/>
    <w:rsid w:val="007B3F37"/>
    <w:rsid w:val="007C2420"/>
    <w:rsid w:val="007C7289"/>
    <w:rsid w:val="007D5F51"/>
    <w:rsid w:val="007E1034"/>
    <w:rsid w:val="007E2F89"/>
    <w:rsid w:val="008007E0"/>
    <w:rsid w:val="00807873"/>
    <w:rsid w:val="00813F20"/>
    <w:rsid w:val="00816DF5"/>
    <w:rsid w:val="008207B1"/>
    <w:rsid w:val="008363C6"/>
    <w:rsid w:val="008407C9"/>
    <w:rsid w:val="008419AE"/>
    <w:rsid w:val="008507F4"/>
    <w:rsid w:val="0086741A"/>
    <w:rsid w:val="00867B7A"/>
    <w:rsid w:val="0087100F"/>
    <w:rsid w:val="008738F8"/>
    <w:rsid w:val="008739F2"/>
    <w:rsid w:val="00874434"/>
    <w:rsid w:val="00874699"/>
    <w:rsid w:val="00883B26"/>
    <w:rsid w:val="008874BA"/>
    <w:rsid w:val="0089186E"/>
    <w:rsid w:val="0089256F"/>
    <w:rsid w:val="00892588"/>
    <w:rsid w:val="0089558F"/>
    <w:rsid w:val="00895F09"/>
    <w:rsid w:val="008B5579"/>
    <w:rsid w:val="008C39E6"/>
    <w:rsid w:val="008D0750"/>
    <w:rsid w:val="008E4C75"/>
    <w:rsid w:val="008E56AE"/>
    <w:rsid w:val="008F30BD"/>
    <w:rsid w:val="008F327F"/>
    <w:rsid w:val="00900F54"/>
    <w:rsid w:val="00906B2C"/>
    <w:rsid w:val="00910EE7"/>
    <w:rsid w:val="00913F61"/>
    <w:rsid w:val="009265B7"/>
    <w:rsid w:val="0093570E"/>
    <w:rsid w:val="00956C6C"/>
    <w:rsid w:val="00956D45"/>
    <w:rsid w:val="0097233F"/>
    <w:rsid w:val="00981862"/>
    <w:rsid w:val="009835D2"/>
    <w:rsid w:val="009868CE"/>
    <w:rsid w:val="0098770E"/>
    <w:rsid w:val="009A0B9A"/>
    <w:rsid w:val="009A1571"/>
    <w:rsid w:val="009A15B8"/>
    <w:rsid w:val="009B0B15"/>
    <w:rsid w:val="009B2408"/>
    <w:rsid w:val="009B3D15"/>
    <w:rsid w:val="009C37E3"/>
    <w:rsid w:val="009C6BF2"/>
    <w:rsid w:val="009D4284"/>
    <w:rsid w:val="009D4A57"/>
    <w:rsid w:val="009E3E8F"/>
    <w:rsid w:val="009F3B27"/>
    <w:rsid w:val="00A012C3"/>
    <w:rsid w:val="00A047B2"/>
    <w:rsid w:val="00A05B0A"/>
    <w:rsid w:val="00A118B5"/>
    <w:rsid w:val="00A12C1E"/>
    <w:rsid w:val="00A152C3"/>
    <w:rsid w:val="00A17416"/>
    <w:rsid w:val="00A220B7"/>
    <w:rsid w:val="00A23840"/>
    <w:rsid w:val="00A255F0"/>
    <w:rsid w:val="00A271CD"/>
    <w:rsid w:val="00A31C99"/>
    <w:rsid w:val="00A43A9A"/>
    <w:rsid w:val="00A45CD6"/>
    <w:rsid w:val="00A47269"/>
    <w:rsid w:val="00A4753B"/>
    <w:rsid w:val="00A52CC9"/>
    <w:rsid w:val="00A53CAC"/>
    <w:rsid w:val="00A54D87"/>
    <w:rsid w:val="00A55399"/>
    <w:rsid w:val="00A578EC"/>
    <w:rsid w:val="00A75A7C"/>
    <w:rsid w:val="00A81E60"/>
    <w:rsid w:val="00A94F9E"/>
    <w:rsid w:val="00A97C14"/>
    <w:rsid w:val="00AA248A"/>
    <w:rsid w:val="00AA27C4"/>
    <w:rsid w:val="00AA2EDC"/>
    <w:rsid w:val="00AC171F"/>
    <w:rsid w:val="00AC2872"/>
    <w:rsid w:val="00AC4314"/>
    <w:rsid w:val="00AC73B5"/>
    <w:rsid w:val="00AD38CD"/>
    <w:rsid w:val="00AD3981"/>
    <w:rsid w:val="00AE296F"/>
    <w:rsid w:val="00AE53A6"/>
    <w:rsid w:val="00AE7C70"/>
    <w:rsid w:val="00AF6522"/>
    <w:rsid w:val="00AF69E1"/>
    <w:rsid w:val="00AF7720"/>
    <w:rsid w:val="00B0356C"/>
    <w:rsid w:val="00B14678"/>
    <w:rsid w:val="00B17511"/>
    <w:rsid w:val="00B1789D"/>
    <w:rsid w:val="00B223AD"/>
    <w:rsid w:val="00B24931"/>
    <w:rsid w:val="00B3049E"/>
    <w:rsid w:val="00B418D0"/>
    <w:rsid w:val="00B52447"/>
    <w:rsid w:val="00B61A93"/>
    <w:rsid w:val="00B66B97"/>
    <w:rsid w:val="00B73042"/>
    <w:rsid w:val="00B732E0"/>
    <w:rsid w:val="00B752AA"/>
    <w:rsid w:val="00B7687F"/>
    <w:rsid w:val="00B76EFC"/>
    <w:rsid w:val="00B8057D"/>
    <w:rsid w:val="00B902F5"/>
    <w:rsid w:val="00B951F8"/>
    <w:rsid w:val="00B974D0"/>
    <w:rsid w:val="00BA1FB0"/>
    <w:rsid w:val="00BA7045"/>
    <w:rsid w:val="00BB74BD"/>
    <w:rsid w:val="00BC10DB"/>
    <w:rsid w:val="00BC1B04"/>
    <w:rsid w:val="00BC1D1B"/>
    <w:rsid w:val="00BC4599"/>
    <w:rsid w:val="00BD08EC"/>
    <w:rsid w:val="00BD16F2"/>
    <w:rsid w:val="00BE024B"/>
    <w:rsid w:val="00BE2076"/>
    <w:rsid w:val="00BE4DCB"/>
    <w:rsid w:val="00BE7939"/>
    <w:rsid w:val="00BF050E"/>
    <w:rsid w:val="00BF0CD9"/>
    <w:rsid w:val="00C05261"/>
    <w:rsid w:val="00C07786"/>
    <w:rsid w:val="00C17083"/>
    <w:rsid w:val="00C21D10"/>
    <w:rsid w:val="00C3709F"/>
    <w:rsid w:val="00C42AA3"/>
    <w:rsid w:val="00C42C0E"/>
    <w:rsid w:val="00C43B3A"/>
    <w:rsid w:val="00C50504"/>
    <w:rsid w:val="00C526DF"/>
    <w:rsid w:val="00C527B7"/>
    <w:rsid w:val="00C6352A"/>
    <w:rsid w:val="00C635BF"/>
    <w:rsid w:val="00C6729F"/>
    <w:rsid w:val="00C711BD"/>
    <w:rsid w:val="00C73BE9"/>
    <w:rsid w:val="00C77457"/>
    <w:rsid w:val="00C85D12"/>
    <w:rsid w:val="00C870A6"/>
    <w:rsid w:val="00C87B59"/>
    <w:rsid w:val="00C909D3"/>
    <w:rsid w:val="00CA2DAA"/>
    <w:rsid w:val="00CB0C08"/>
    <w:rsid w:val="00CC41B3"/>
    <w:rsid w:val="00CC4DE7"/>
    <w:rsid w:val="00CC7481"/>
    <w:rsid w:val="00CD27FC"/>
    <w:rsid w:val="00CD3EEF"/>
    <w:rsid w:val="00CE2EB4"/>
    <w:rsid w:val="00CE7F42"/>
    <w:rsid w:val="00CF1101"/>
    <w:rsid w:val="00CF5DD2"/>
    <w:rsid w:val="00CF7DF6"/>
    <w:rsid w:val="00D0090C"/>
    <w:rsid w:val="00D01E87"/>
    <w:rsid w:val="00D1207A"/>
    <w:rsid w:val="00D23EB6"/>
    <w:rsid w:val="00D24759"/>
    <w:rsid w:val="00D25301"/>
    <w:rsid w:val="00D31178"/>
    <w:rsid w:val="00D316B9"/>
    <w:rsid w:val="00D415A4"/>
    <w:rsid w:val="00D41E5C"/>
    <w:rsid w:val="00D547D6"/>
    <w:rsid w:val="00D623C6"/>
    <w:rsid w:val="00D63A5F"/>
    <w:rsid w:val="00D72C66"/>
    <w:rsid w:val="00D75D79"/>
    <w:rsid w:val="00D76E94"/>
    <w:rsid w:val="00D830D1"/>
    <w:rsid w:val="00D84737"/>
    <w:rsid w:val="00D8487E"/>
    <w:rsid w:val="00D93E46"/>
    <w:rsid w:val="00DA643D"/>
    <w:rsid w:val="00DA6AE7"/>
    <w:rsid w:val="00DB1F4C"/>
    <w:rsid w:val="00DC6418"/>
    <w:rsid w:val="00DD0390"/>
    <w:rsid w:val="00DD23AA"/>
    <w:rsid w:val="00DD3B86"/>
    <w:rsid w:val="00DE5B81"/>
    <w:rsid w:val="00DF0C34"/>
    <w:rsid w:val="00DF1873"/>
    <w:rsid w:val="00DF25A7"/>
    <w:rsid w:val="00DF72C7"/>
    <w:rsid w:val="00E00BEA"/>
    <w:rsid w:val="00E06660"/>
    <w:rsid w:val="00E11D0D"/>
    <w:rsid w:val="00E3632E"/>
    <w:rsid w:val="00E3758E"/>
    <w:rsid w:val="00E452E7"/>
    <w:rsid w:val="00E47C2D"/>
    <w:rsid w:val="00E5223F"/>
    <w:rsid w:val="00E52978"/>
    <w:rsid w:val="00E62620"/>
    <w:rsid w:val="00E7592D"/>
    <w:rsid w:val="00E77B0C"/>
    <w:rsid w:val="00E9288C"/>
    <w:rsid w:val="00EA059B"/>
    <w:rsid w:val="00EA3782"/>
    <w:rsid w:val="00EA4269"/>
    <w:rsid w:val="00EB60D5"/>
    <w:rsid w:val="00EB618C"/>
    <w:rsid w:val="00ED15F2"/>
    <w:rsid w:val="00ED1881"/>
    <w:rsid w:val="00EF557F"/>
    <w:rsid w:val="00EF5EEA"/>
    <w:rsid w:val="00EF6D77"/>
    <w:rsid w:val="00F00E77"/>
    <w:rsid w:val="00F025E3"/>
    <w:rsid w:val="00F0437F"/>
    <w:rsid w:val="00F13C12"/>
    <w:rsid w:val="00F1506C"/>
    <w:rsid w:val="00F271A5"/>
    <w:rsid w:val="00F31EB9"/>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7CDE0"/>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11</Pages>
  <Words>2629</Words>
  <Characters>14465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32</cp:revision>
  <cp:lastPrinted>2019-04-02T00:43:00Z</cp:lastPrinted>
  <dcterms:created xsi:type="dcterms:W3CDTF">2019-04-03T03:45:00Z</dcterms:created>
  <dcterms:modified xsi:type="dcterms:W3CDTF">2019-04-03T12:48:00Z</dcterms:modified>
</cp:coreProperties>
</file>