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A38" w:rsidRDefault="00181A38" w:rsidP="00181A38">
      <w:pPr>
        <w:pStyle w:val="NormalWeb"/>
        <w:shd w:val="clear" w:color="auto" w:fill="FFFFFF"/>
        <w:spacing w:after="9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181A38">
        <w:rPr>
          <w:rFonts w:ascii="Century Gothic" w:eastAsia="Calibri" w:hAnsi="Century Gothic" w:cs="Calibri"/>
          <w:b/>
          <w:sz w:val="22"/>
          <w:szCs w:val="22"/>
          <w:lang w:val="es-ES_tradnl" w:eastAsia="ar-SA"/>
        </w:rPr>
        <w:t xml:space="preserve">CONFERENCIA EPISCOPAL </w:t>
      </w:r>
      <w:r w:rsidR="004760B5">
        <w:rPr>
          <w:rFonts w:ascii="Century Gothic" w:eastAsia="Calibri" w:hAnsi="Century Gothic" w:cs="Calibri"/>
          <w:b/>
          <w:sz w:val="22"/>
          <w:szCs w:val="22"/>
          <w:lang w:val="es-ES_tradnl" w:eastAsia="ar-SA"/>
        </w:rPr>
        <w:t>EXPRESÓ RECEPTIVIDAD A</w:t>
      </w:r>
      <w:r w:rsidR="00947603">
        <w:rPr>
          <w:rFonts w:ascii="Century Gothic" w:eastAsia="Calibri" w:hAnsi="Century Gothic" w:cs="Calibri"/>
          <w:b/>
          <w:sz w:val="22"/>
          <w:szCs w:val="22"/>
          <w:lang w:val="es-ES_tradnl" w:eastAsia="ar-SA"/>
        </w:rPr>
        <w:t>NTE</w:t>
      </w:r>
      <w:r w:rsidR="004760B5">
        <w:rPr>
          <w:rFonts w:ascii="Century Gothic" w:eastAsia="Calibri" w:hAnsi="Century Gothic" w:cs="Calibri"/>
          <w:b/>
          <w:sz w:val="22"/>
          <w:szCs w:val="22"/>
          <w:lang w:val="es-ES_tradnl" w:eastAsia="ar-SA"/>
        </w:rPr>
        <w:t xml:space="preserve"> LA PETICI</w:t>
      </w:r>
      <w:r w:rsidR="00327324">
        <w:rPr>
          <w:rFonts w:ascii="Century Gothic" w:eastAsia="Calibri" w:hAnsi="Century Gothic" w:cs="Calibri"/>
          <w:b/>
          <w:sz w:val="22"/>
          <w:szCs w:val="22"/>
          <w:lang w:val="es-ES_tradnl" w:eastAsia="ar-SA"/>
        </w:rPr>
        <w:t xml:space="preserve">ÓN </w:t>
      </w:r>
      <w:r w:rsidR="00162FA6">
        <w:rPr>
          <w:rFonts w:ascii="Century Gothic" w:eastAsia="Calibri" w:hAnsi="Century Gothic" w:cs="Calibri"/>
          <w:b/>
          <w:sz w:val="22"/>
          <w:szCs w:val="22"/>
          <w:lang w:val="es-ES_tradnl" w:eastAsia="ar-SA"/>
        </w:rPr>
        <w:t xml:space="preserve">DEL ALCALDE </w:t>
      </w:r>
      <w:bookmarkStart w:id="3" w:name="_GoBack"/>
      <w:bookmarkEnd w:id="3"/>
      <w:r w:rsidR="00162FA6">
        <w:rPr>
          <w:rFonts w:ascii="Century Gothic" w:eastAsia="Calibri" w:hAnsi="Century Gothic" w:cs="Calibri"/>
          <w:b/>
          <w:sz w:val="22"/>
          <w:szCs w:val="22"/>
          <w:lang w:val="es-ES_tradnl" w:eastAsia="ar-SA"/>
        </w:rPr>
        <w:t xml:space="preserve">DE PASTO DE </w:t>
      </w:r>
      <w:r w:rsidR="004760B5">
        <w:rPr>
          <w:rFonts w:ascii="Century Gothic" w:eastAsia="Calibri" w:hAnsi="Century Gothic" w:cs="Calibri"/>
          <w:b/>
          <w:sz w:val="22"/>
          <w:szCs w:val="22"/>
          <w:lang w:val="es-ES_tradnl" w:eastAsia="ar-SA"/>
        </w:rPr>
        <w:t>SER</w:t>
      </w:r>
      <w:r w:rsidRPr="00181A38">
        <w:rPr>
          <w:rFonts w:ascii="Century Gothic" w:eastAsia="Calibri" w:hAnsi="Century Gothic" w:cs="Calibri"/>
          <w:b/>
          <w:sz w:val="22"/>
          <w:szCs w:val="22"/>
          <w:lang w:val="es-ES_tradnl" w:eastAsia="ar-SA"/>
        </w:rPr>
        <w:t xml:space="preserve"> MEDIADORA ENTRE EL GOBIERNO NACIONAL Y LA MINGA INDÍ</w:t>
      </w:r>
      <w:r w:rsidR="00162FA6">
        <w:rPr>
          <w:rFonts w:ascii="Century Gothic" w:eastAsia="Calibri" w:hAnsi="Century Gothic" w:cs="Calibri"/>
          <w:b/>
          <w:sz w:val="22"/>
          <w:szCs w:val="22"/>
          <w:lang w:val="es-ES_tradnl" w:eastAsia="ar-SA"/>
        </w:rPr>
        <w:t>GENA DEL CAUCA</w:t>
      </w:r>
    </w:p>
    <w:p w:rsidR="008205AE" w:rsidRPr="00181A38" w:rsidRDefault="008205AE" w:rsidP="00181A38">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8205AE">
        <w:rPr>
          <w:rFonts w:ascii="Century Gothic" w:eastAsia="Calibri" w:hAnsi="Century Gothic" w:cs="Calibri"/>
          <w:b/>
          <w:noProof/>
          <w:sz w:val="22"/>
          <w:szCs w:val="22"/>
          <w:lang w:val="en-US" w:eastAsia="en-US"/>
        </w:rPr>
        <w:drawing>
          <wp:inline distT="0" distB="0" distL="0" distR="0">
            <wp:extent cx="5613400" cy="3157538"/>
            <wp:effectExtent l="0" t="0" r="6350" b="5080"/>
            <wp:docPr id="16" name="Imagen 16" descr="C:\Users\VMDZ\Pictures\ALCALDE\482206c7-698b-48dc-aa99-cd8e16e85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MDZ\Pictures\ALCALDE\482206c7-698b-48dc-aa99-cd8e16e855c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3400" cy="3157538"/>
                    </a:xfrm>
                    <a:prstGeom prst="rect">
                      <a:avLst/>
                    </a:prstGeom>
                    <a:noFill/>
                    <a:ln>
                      <a:noFill/>
                    </a:ln>
                  </pic:spPr>
                </pic:pic>
              </a:graphicData>
            </a:graphic>
          </wp:inline>
        </w:drawing>
      </w:r>
    </w:p>
    <w:p w:rsidR="000822B9" w:rsidRDefault="0070331A" w:rsidP="00181A38">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gran acogida y receptividad atendió </w:t>
      </w:r>
      <w:r w:rsidRPr="00181A38">
        <w:rPr>
          <w:rFonts w:ascii="Century Gothic" w:eastAsia="Calibri" w:hAnsi="Century Gothic" w:cs="Calibri"/>
          <w:sz w:val="22"/>
          <w:szCs w:val="22"/>
          <w:lang w:val="es-ES_tradnl" w:eastAsia="ar-SA"/>
        </w:rPr>
        <w:t>el Secretario General de la Conferencia Epis</w:t>
      </w:r>
      <w:r>
        <w:rPr>
          <w:rFonts w:ascii="Century Gothic" w:eastAsia="Calibri" w:hAnsi="Century Gothic" w:cs="Calibri"/>
          <w:sz w:val="22"/>
          <w:szCs w:val="22"/>
          <w:lang w:val="es-ES_tradnl" w:eastAsia="ar-SA"/>
        </w:rPr>
        <w:t xml:space="preserve">copal, Monseñor Elkin </w:t>
      </w:r>
      <w:r w:rsidR="00180E1A">
        <w:rPr>
          <w:rFonts w:ascii="Century Gothic" w:eastAsia="Calibri" w:hAnsi="Century Gothic" w:cs="Calibri"/>
          <w:sz w:val="22"/>
          <w:szCs w:val="22"/>
          <w:lang w:val="es-ES_tradnl" w:eastAsia="ar-SA"/>
        </w:rPr>
        <w:t xml:space="preserve">Fernando </w:t>
      </w:r>
      <w:r>
        <w:rPr>
          <w:rFonts w:ascii="Century Gothic" w:eastAsia="Calibri" w:hAnsi="Century Gothic" w:cs="Calibri"/>
          <w:sz w:val="22"/>
          <w:szCs w:val="22"/>
          <w:lang w:val="es-ES_tradnl" w:eastAsia="ar-SA"/>
        </w:rPr>
        <w:t>Álvarez</w:t>
      </w:r>
      <w:r w:rsidR="00180E1A">
        <w:rPr>
          <w:rFonts w:ascii="Century Gothic" w:eastAsia="Calibri" w:hAnsi="Century Gothic" w:cs="Calibri"/>
          <w:sz w:val="22"/>
          <w:szCs w:val="22"/>
          <w:lang w:val="es-ES_tradnl" w:eastAsia="ar-SA"/>
        </w:rPr>
        <w:t xml:space="preserve"> Botero</w:t>
      </w:r>
      <w:r>
        <w:rPr>
          <w:rFonts w:ascii="Century Gothic" w:eastAsia="Calibri" w:hAnsi="Century Gothic" w:cs="Calibri"/>
          <w:sz w:val="22"/>
          <w:szCs w:val="22"/>
          <w:lang w:val="es-ES_tradnl" w:eastAsia="ar-SA"/>
        </w:rPr>
        <w:t xml:space="preserve">, la </w:t>
      </w:r>
      <w:r w:rsidR="000822B9">
        <w:rPr>
          <w:rFonts w:ascii="Century Gothic" w:eastAsia="Calibri" w:hAnsi="Century Gothic" w:cs="Calibri"/>
          <w:sz w:val="22"/>
          <w:szCs w:val="22"/>
          <w:lang w:val="es-ES_tradnl" w:eastAsia="ar-SA"/>
        </w:rPr>
        <w:t>petición</w:t>
      </w:r>
      <w:r>
        <w:rPr>
          <w:rFonts w:ascii="Century Gothic" w:eastAsia="Calibri" w:hAnsi="Century Gothic" w:cs="Calibri"/>
          <w:sz w:val="22"/>
          <w:szCs w:val="22"/>
          <w:lang w:val="es-ES_tradnl" w:eastAsia="ar-SA"/>
        </w:rPr>
        <w:t xml:space="preserve"> </w:t>
      </w:r>
      <w:r w:rsidR="000822B9">
        <w:rPr>
          <w:rFonts w:ascii="Century Gothic" w:eastAsia="Calibri" w:hAnsi="Century Gothic" w:cs="Calibri"/>
          <w:sz w:val="22"/>
          <w:szCs w:val="22"/>
          <w:lang w:val="es-ES_tradnl" w:eastAsia="ar-SA"/>
        </w:rPr>
        <w:t>presentada</w:t>
      </w:r>
      <w:r>
        <w:rPr>
          <w:rFonts w:ascii="Century Gothic" w:eastAsia="Calibri" w:hAnsi="Century Gothic" w:cs="Calibri"/>
          <w:sz w:val="22"/>
          <w:szCs w:val="22"/>
          <w:lang w:val="es-ES_tradnl" w:eastAsia="ar-SA"/>
        </w:rPr>
        <w:t xml:space="preserve"> por el </w:t>
      </w:r>
      <w:r w:rsidR="000822B9" w:rsidRPr="00181A38">
        <w:rPr>
          <w:rFonts w:ascii="Century Gothic" w:eastAsia="Calibri" w:hAnsi="Century Gothic" w:cs="Calibri"/>
          <w:sz w:val="22"/>
          <w:szCs w:val="22"/>
          <w:lang w:val="es-ES_tradnl" w:eastAsia="ar-SA"/>
        </w:rPr>
        <w:t>alcalde de Pasto Pedro Vicente Obando Ordóñez,</w:t>
      </w:r>
      <w:r w:rsidR="000822B9">
        <w:rPr>
          <w:rFonts w:ascii="Century Gothic" w:eastAsia="Calibri" w:hAnsi="Century Gothic" w:cs="Calibri"/>
          <w:sz w:val="22"/>
          <w:szCs w:val="22"/>
          <w:lang w:val="es-ES_tradnl" w:eastAsia="ar-SA"/>
        </w:rPr>
        <w:t xml:space="preserve"> frente a la necesidad de contar con la mediación de </w:t>
      </w:r>
      <w:r>
        <w:rPr>
          <w:rFonts w:ascii="Century Gothic" w:eastAsia="Calibri" w:hAnsi="Century Gothic" w:cs="Calibri"/>
          <w:sz w:val="22"/>
          <w:szCs w:val="22"/>
          <w:lang w:val="es-ES_tradnl" w:eastAsia="ar-SA"/>
        </w:rPr>
        <w:t>l</w:t>
      </w:r>
      <w:r w:rsidR="00181A38" w:rsidRPr="00181A38">
        <w:rPr>
          <w:rFonts w:ascii="Century Gothic" w:eastAsia="Calibri" w:hAnsi="Century Gothic" w:cs="Calibri"/>
          <w:sz w:val="22"/>
          <w:szCs w:val="22"/>
          <w:lang w:val="es-ES_tradnl" w:eastAsia="ar-SA"/>
        </w:rPr>
        <w:t>a iglesia católica colombiana</w:t>
      </w:r>
      <w:r w:rsidR="000822B9">
        <w:rPr>
          <w:rFonts w:ascii="Century Gothic" w:eastAsia="Calibri" w:hAnsi="Century Gothic" w:cs="Calibri"/>
          <w:sz w:val="22"/>
          <w:szCs w:val="22"/>
          <w:lang w:val="es-ES_tradnl" w:eastAsia="ar-SA"/>
        </w:rPr>
        <w:t>,</w:t>
      </w:r>
      <w:r w:rsidR="00181A38" w:rsidRPr="00181A38">
        <w:rPr>
          <w:rFonts w:ascii="Century Gothic" w:eastAsia="Calibri" w:hAnsi="Century Gothic" w:cs="Calibri"/>
          <w:sz w:val="22"/>
          <w:szCs w:val="22"/>
          <w:lang w:val="es-ES_tradnl" w:eastAsia="ar-SA"/>
        </w:rPr>
        <w:t xml:space="preserve"> </w:t>
      </w:r>
      <w:r w:rsidR="000822B9">
        <w:rPr>
          <w:rFonts w:ascii="Century Gothic" w:eastAsia="Calibri" w:hAnsi="Century Gothic" w:cs="Calibri"/>
          <w:sz w:val="22"/>
          <w:szCs w:val="22"/>
          <w:lang w:val="es-ES_tradnl" w:eastAsia="ar-SA"/>
        </w:rPr>
        <w:t>en la solución negociada del paro en el</w:t>
      </w:r>
      <w:r w:rsidR="000822B9" w:rsidRPr="00181A38">
        <w:rPr>
          <w:rFonts w:ascii="Century Gothic" w:eastAsia="Calibri" w:hAnsi="Century Gothic" w:cs="Calibri"/>
          <w:sz w:val="22"/>
          <w:szCs w:val="22"/>
          <w:lang w:val="es-ES_tradnl" w:eastAsia="ar-SA"/>
        </w:rPr>
        <w:t xml:space="preserve"> departamento del Cauca</w:t>
      </w:r>
      <w:r w:rsidR="00180E1A">
        <w:rPr>
          <w:rFonts w:ascii="Century Gothic" w:eastAsia="Calibri" w:hAnsi="Century Gothic" w:cs="Calibri"/>
          <w:sz w:val="22"/>
          <w:szCs w:val="22"/>
          <w:lang w:val="es-ES_tradnl" w:eastAsia="ar-SA"/>
        </w:rPr>
        <w:t>.</w:t>
      </w:r>
    </w:p>
    <w:p w:rsidR="006A5A45" w:rsidRDefault="00180E1A" w:rsidP="00181A38">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diálogo sostenido por el mandatario local este miércoles </w:t>
      </w:r>
      <w:r w:rsidR="006A5A45">
        <w:rPr>
          <w:rFonts w:ascii="Century Gothic" w:eastAsia="Calibri" w:hAnsi="Century Gothic" w:cs="Calibri"/>
          <w:sz w:val="22"/>
          <w:szCs w:val="22"/>
          <w:lang w:val="es-ES_tradnl" w:eastAsia="ar-SA"/>
        </w:rPr>
        <w:t xml:space="preserve">3 de abril </w:t>
      </w:r>
      <w:r>
        <w:rPr>
          <w:rFonts w:ascii="Century Gothic" w:eastAsia="Calibri" w:hAnsi="Century Gothic" w:cs="Calibri"/>
          <w:sz w:val="22"/>
          <w:szCs w:val="22"/>
          <w:lang w:val="es-ES_tradnl" w:eastAsia="ar-SA"/>
        </w:rPr>
        <w:t xml:space="preserve">en Bogotá, con el alto dignatario del Episcopado, </w:t>
      </w:r>
      <w:r w:rsidR="006A5A45">
        <w:rPr>
          <w:rFonts w:ascii="Century Gothic" w:eastAsia="Calibri" w:hAnsi="Century Gothic" w:cs="Calibri"/>
          <w:sz w:val="22"/>
          <w:szCs w:val="22"/>
          <w:lang w:val="es-ES_tradnl" w:eastAsia="ar-SA"/>
        </w:rPr>
        <w:t>representa un camino de esperanza en el proceso de acercamiento que debe propiciarse entre las partes involucradas en este conflicto, para la resolución pacífica del mismo.</w:t>
      </w:r>
    </w:p>
    <w:p w:rsidR="006A5A45" w:rsidRDefault="006A5A45" w:rsidP="006A5A45">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w:t>
      </w:r>
      <w:r w:rsidRPr="00181A38">
        <w:rPr>
          <w:rFonts w:ascii="Century Gothic" w:eastAsia="Calibri" w:hAnsi="Century Gothic" w:cs="Calibri"/>
          <w:sz w:val="22"/>
          <w:szCs w:val="22"/>
          <w:lang w:val="es-ES_tradnl" w:eastAsia="ar-SA"/>
        </w:rPr>
        <w:t xml:space="preserve">l </w:t>
      </w:r>
      <w:r>
        <w:rPr>
          <w:rFonts w:ascii="Century Gothic" w:eastAsia="Calibri" w:hAnsi="Century Gothic" w:cs="Calibri"/>
          <w:sz w:val="22"/>
          <w:szCs w:val="22"/>
          <w:lang w:val="es-ES_tradnl" w:eastAsia="ar-SA"/>
        </w:rPr>
        <w:t>alcalde de Pasto ratificó ante el Secretario E</w:t>
      </w:r>
      <w:r w:rsidR="0022275D">
        <w:rPr>
          <w:rFonts w:ascii="Century Gothic" w:eastAsia="Calibri" w:hAnsi="Century Gothic" w:cs="Calibri"/>
          <w:sz w:val="22"/>
          <w:szCs w:val="22"/>
          <w:lang w:val="es-ES_tradnl" w:eastAsia="ar-SA"/>
        </w:rPr>
        <w:t>piscopal, la postura de unidad regional que se ha ido consolidando con el respaldo de distintos s</w:t>
      </w:r>
      <w:r w:rsidRPr="00181A38">
        <w:rPr>
          <w:rFonts w:ascii="Century Gothic" w:eastAsia="Calibri" w:hAnsi="Century Gothic" w:cs="Calibri"/>
          <w:sz w:val="22"/>
          <w:szCs w:val="22"/>
          <w:lang w:val="es-ES_tradnl" w:eastAsia="ar-SA"/>
        </w:rPr>
        <w:t xml:space="preserve">ectores políticos, sociales y gremiales de Nariño, </w:t>
      </w:r>
      <w:r w:rsidR="0022275D">
        <w:rPr>
          <w:rFonts w:ascii="Century Gothic" w:eastAsia="Calibri" w:hAnsi="Century Gothic" w:cs="Calibri"/>
          <w:sz w:val="22"/>
          <w:szCs w:val="22"/>
          <w:lang w:val="es-ES_tradnl" w:eastAsia="ar-SA"/>
        </w:rPr>
        <w:t xml:space="preserve">bajo el propósito de articular </w:t>
      </w:r>
      <w:r w:rsidRPr="00181A38">
        <w:rPr>
          <w:rFonts w:ascii="Century Gothic" w:eastAsia="Calibri" w:hAnsi="Century Gothic" w:cs="Calibri"/>
          <w:sz w:val="22"/>
          <w:szCs w:val="22"/>
          <w:lang w:val="es-ES_tradnl" w:eastAsia="ar-SA"/>
        </w:rPr>
        <w:t>esfuerzos, volunt</w:t>
      </w:r>
      <w:r w:rsidR="0022275D">
        <w:rPr>
          <w:rFonts w:ascii="Century Gothic" w:eastAsia="Calibri" w:hAnsi="Century Gothic" w:cs="Calibri"/>
          <w:sz w:val="22"/>
          <w:szCs w:val="22"/>
          <w:lang w:val="es-ES_tradnl" w:eastAsia="ar-SA"/>
        </w:rPr>
        <w:t>ades y alternativas que permitan el cese de este conflicto</w:t>
      </w:r>
      <w:r w:rsidR="00B9339E">
        <w:rPr>
          <w:rFonts w:ascii="Century Gothic" w:eastAsia="Calibri" w:hAnsi="Century Gothic" w:cs="Calibri"/>
          <w:sz w:val="22"/>
          <w:szCs w:val="22"/>
          <w:lang w:val="es-ES_tradnl" w:eastAsia="ar-SA"/>
        </w:rPr>
        <w:t>,</w:t>
      </w:r>
      <w:r w:rsidR="0022275D">
        <w:rPr>
          <w:rFonts w:ascii="Century Gothic" w:eastAsia="Calibri" w:hAnsi="Century Gothic" w:cs="Calibri"/>
          <w:sz w:val="22"/>
          <w:szCs w:val="22"/>
          <w:lang w:val="es-ES_tradnl" w:eastAsia="ar-SA"/>
        </w:rPr>
        <w:t xml:space="preserve"> y la recuperación del departamento de Nariño, </w:t>
      </w:r>
      <w:r w:rsidR="002559F9">
        <w:rPr>
          <w:rFonts w:ascii="Century Gothic" w:eastAsia="Calibri" w:hAnsi="Century Gothic" w:cs="Calibri"/>
          <w:sz w:val="22"/>
          <w:szCs w:val="22"/>
          <w:lang w:val="es-ES_tradnl" w:eastAsia="ar-SA"/>
        </w:rPr>
        <w:t>ante los efectos de</w:t>
      </w:r>
      <w:r w:rsidRPr="00181A38">
        <w:rPr>
          <w:rFonts w:ascii="Century Gothic" w:eastAsia="Calibri" w:hAnsi="Century Gothic" w:cs="Calibri"/>
          <w:sz w:val="22"/>
          <w:szCs w:val="22"/>
          <w:lang w:val="es-ES_tradnl" w:eastAsia="ar-SA"/>
        </w:rPr>
        <w:t xml:space="preserve"> </w:t>
      </w:r>
      <w:r w:rsidR="00B9339E">
        <w:rPr>
          <w:rFonts w:ascii="Century Gothic" w:eastAsia="Calibri" w:hAnsi="Century Gothic" w:cs="Calibri"/>
          <w:sz w:val="22"/>
          <w:szCs w:val="22"/>
          <w:lang w:val="es-ES_tradnl" w:eastAsia="ar-SA"/>
        </w:rPr>
        <w:t>esta</w:t>
      </w:r>
      <w:r w:rsidR="0022275D">
        <w:rPr>
          <w:rFonts w:ascii="Century Gothic" w:eastAsia="Calibri" w:hAnsi="Century Gothic" w:cs="Calibri"/>
          <w:sz w:val="22"/>
          <w:szCs w:val="22"/>
          <w:lang w:val="es-ES_tradnl" w:eastAsia="ar-SA"/>
        </w:rPr>
        <w:t xml:space="preserve"> crisis</w:t>
      </w:r>
      <w:r w:rsidR="002559F9">
        <w:rPr>
          <w:rFonts w:ascii="Century Gothic" w:eastAsia="Calibri" w:hAnsi="Century Gothic" w:cs="Calibri"/>
          <w:sz w:val="22"/>
          <w:szCs w:val="22"/>
          <w:lang w:val="es-ES_tradnl" w:eastAsia="ar-SA"/>
        </w:rPr>
        <w:t xml:space="preserve"> humanitaria y socio-económica</w:t>
      </w:r>
      <w:r w:rsidR="0022275D">
        <w:rPr>
          <w:rFonts w:ascii="Century Gothic" w:eastAsia="Calibri" w:hAnsi="Century Gothic" w:cs="Calibri"/>
          <w:sz w:val="22"/>
          <w:szCs w:val="22"/>
          <w:lang w:val="es-ES_tradnl" w:eastAsia="ar-SA"/>
        </w:rPr>
        <w:t>, además de</w:t>
      </w:r>
      <w:r w:rsidRPr="00181A38">
        <w:rPr>
          <w:rFonts w:ascii="Century Gothic" w:eastAsia="Calibri" w:hAnsi="Century Gothic" w:cs="Calibri"/>
          <w:sz w:val="22"/>
          <w:szCs w:val="22"/>
          <w:lang w:val="es-ES_tradnl" w:eastAsia="ar-SA"/>
        </w:rPr>
        <w:t xml:space="preserve"> las múltiples limitaciones de desarrollo en la región.</w:t>
      </w:r>
    </w:p>
    <w:p w:rsidR="00A51350" w:rsidRPr="00181A38" w:rsidRDefault="00A51350" w:rsidP="006A5A45">
      <w:pPr>
        <w:pStyle w:val="NormalWeb"/>
        <w:shd w:val="clear" w:color="auto" w:fill="FFFFFF"/>
        <w:spacing w:after="90" w:line="240" w:lineRule="auto"/>
        <w:jc w:val="both"/>
        <w:rPr>
          <w:rFonts w:ascii="Century Gothic" w:eastAsia="Calibri" w:hAnsi="Century Gothic" w:cs="Calibri"/>
          <w:sz w:val="22"/>
          <w:szCs w:val="22"/>
          <w:lang w:val="es-ES_tradnl" w:eastAsia="ar-SA"/>
        </w:rPr>
      </w:pPr>
      <w:r w:rsidRPr="00A51350">
        <w:rPr>
          <w:rFonts w:ascii="Century Gothic" w:eastAsia="Calibri" w:hAnsi="Century Gothic" w:cs="Calibri"/>
          <w:sz w:val="22"/>
          <w:szCs w:val="22"/>
          <w:lang w:val="es-ES_tradnl" w:eastAsia="ar-SA"/>
        </w:rPr>
        <w:t xml:space="preserve">Se espera </w:t>
      </w:r>
      <w:proofErr w:type="gramStart"/>
      <w:r w:rsidRPr="00A51350">
        <w:rPr>
          <w:rFonts w:ascii="Century Gothic" w:eastAsia="Calibri" w:hAnsi="Century Gothic" w:cs="Calibri"/>
          <w:sz w:val="22"/>
          <w:szCs w:val="22"/>
          <w:lang w:val="es-ES_tradnl" w:eastAsia="ar-SA"/>
        </w:rPr>
        <w:t>que</w:t>
      </w:r>
      <w:proofErr w:type="gramEnd"/>
      <w:r w:rsidRPr="00A51350">
        <w:rPr>
          <w:rFonts w:ascii="Century Gothic" w:eastAsia="Calibri" w:hAnsi="Century Gothic" w:cs="Calibri"/>
          <w:sz w:val="22"/>
          <w:szCs w:val="22"/>
          <w:lang w:val="es-ES_tradnl" w:eastAsia="ar-SA"/>
        </w:rPr>
        <w:t xml:space="preserve"> en las próximas horas</w:t>
      </w:r>
      <w:r w:rsidR="00E27BC1">
        <w:rPr>
          <w:rFonts w:ascii="Century Gothic" w:eastAsia="Calibri" w:hAnsi="Century Gothic" w:cs="Calibri"/>
          <w:sz w:val="22"/>
          <w:szCs w:val="22"/>
          <w:lang w:val="es-ES_tradnl" w:eastAsia="ar-SA"/>
        </w:rPr>
        <w:t>,</w:t>
      </w:r>
      <w:r w:rsidRPr="00A51350">
        <w:rPr>
          <w:rFonts w:ascii="Century Gothic" w:eastAsia="Calibri" w:hAnsi="Century Gothic" w:cs="Calibri"/>
          <w:sz w:val="22"/>
          <w:szCs w:val="22"/>
          <w:lang w:val="es-ES_tradnl" w:eastAsia="ar-SA"/>
        </w:rPr>
        <w:t xml:space="preserve"> el President</w:t>
      </w:r>
      <w:r>
        <w:rPr>
          <w:rFonts w:ascii="Century Gothic" w:eastAsia="Calibri" w:hAnsi="Century Gothic" w:cs="Calibri"/>
          <w:sz w:val="22"/>
          <w:szCs w:val="22"/>
          <w:lang w:val="es-ES_tradnl" w:eastAsia="ar-SA"/>
        </w:rPr>
        <w:t>e de la Conferencia Episcopal, M</w:t>
      </w:r>
      <w:r w:rsidRPr="00A51350">
        <w:rPr>
          <w:rFonts w:ascii="Century Gothic" w:eastAsia="Calibri" w:hAnsi="Century Gothic" w:cs="Calibri"/>
          <w:sz w:val="22"/>
          <w:szCs w:val="22"/>
          <w:lang w:val="es-ES_tradnl" w:eastAsia="ar-SA"/>
        </w:rPr>
        <w:t>onseñor Oscar Urbina Ortega, emita su pronunciamiento sobre el papel que cumplirá la iglesia católica en este proceso de mediación.</w:t>
      </w:r>
    </w:p>
    <w:p w:rsidR="0055632F" w:rsidRDefault="0055632F" w:rsidP="00181A38">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Posterior a la misión adelantada por </w:t>
      </w:r>
      <w:r w:rsidR="00181A38" w:rsidRPr="00181A38">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mandatario local en la ciudad de Bogotá,</w:t>
      </w:r>
      <w:r w:rsidR="00181A38" w:rsidRPr="00181A3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el dignatario </w:t>
      </w:r>
      <w:r w:rsidR="00181A38" w:rsidRPr="00181A38">
        <w:rPr>
          <w:rFonts w:ascii="Century Gothic" w:eastAsia="Calibri" w:hAnsi="Century Gothic" w:cs="Calibri"/>
          <w:sz w:val="22"/>
          <w:szCs w:val="22"/>
          <w:lang w:val="es-ES_tradnl" w:eastAsia="ar-SA"/>
        </w:rPr>
        <w:t xml:space="preserve">se desplazó hasta la capital del departamento del Cauca, </w:t>
      </w:r>
      <w:r>
        <w:rPr>
          <w:rFonts w:ascii="Century Gothic" w:eastAsia="Calibri" w:hAnsi="Century Gothic" w:cs="Calibri"/>
          <w:sz w:val="22"/>
          <w:szCs w:val="22"/>
          <w:lang w:val="es-ES_tradnl" w:eastAsia="ar-SA"/>
        </w:rPr>
        <w:t>donde sostuvo un</w:t>
      </w:r>
      <w:r w:rsidR="00181A38" w:rsidRPr="00181A38">
        <w:rPr>
          <w:rFonts w:ascii="Century Gothic" w:eastAsia="Calibri" w:hAnsi="Century Gothic" w:cs="Calibri"/>
          <w:sz w:val="22"/>
          <w:szCs w:val="22"/>
          <w:lang w:val="es-ES_tradnl" w:eastAsia="ar-SA"/>
        </w:rPr>
        <w:t xml:space="preserve"> encuentro con el Arzobispo de Popayán, Monseñor Luis José Rueda Aparicio, </w:t>
      </w:r>
      <w:r>
        <w:rPr>
          <w:rFonts w:ascii="Century Gothic" w:eastAsia="Calibri" w:hAnsi="Century Gothic" w:cs="Calibri"/>
          <w:sz w:val="22"/>
          <w:szCs w:val="22"/>
          <w:lang w:val="es-ES_tradnl" w:eastAsia="ar-SA"/>
        </w:rPr>
        <w:t>quien e</w:t>
      </w:r>
      <w:r w:rsidR="002559F9">
        <w:rPr>
          <w:rFonts w:ascii="Century Gothic" w:eastAsia="Calibri" w:hAnsi="Century Gothic" w:cs="Calibri"/>
          <w:sz w:val="22"/>
          <w:szCs w:val="22"/>
          <w:lang w:val="es-ES_tradnl" w:eastAsia="ar-SA"/>
        </w:rPr>
        <w:t>xpresó</w:t>
      </w:r>
      <w:r>
        <w:rPr>
          <w:rFonts w:ascii="Century Gothic" w:eastAsia="Calibri" w:hAnsi="Century Gothic" w:cs="Calibri"/>
          <w:sz w:val="22"/>
          <w:szCs w:val="22"/>
          <w:lang w:val="es-ES_tradnl" w:eastAsia="ar-SA"/>
        </w:rPr>
        <w:t xml:space="preserve"> su voluntad de coadyuvar </w:t>
      </w:r>
      <w:r w:rsidR="002559F9">
        <w:rPr>
          <w:rFonts w:ascii="Century Gothic" w:eastAsia="Calibri" w:hAnsi="Century Gothic" w:cs="Calibri"/>
          <w:sz w:val="22"/>
          <w:szCs w:val="22"/>
          <w:lang w:val="es-ES_tradnl" w:eastAsia="ar-SA"/>
        </w:rPr>
        <w:t>en los propósitos planteados por el burgomaestre de Pasto.</w:t>
      </w:r>
    </w:p>
    <w:p w:rsidR="00181A38" w:rsidRPr="00947603" w:rsidRDefault="00181A38" w:rsidP="00181A38">
      <w:pPr>
        <w:pStyle w:val="NormalWeb"/>
        <w:shd w:val="clear" w:color="auto" w:fill="FFFFFF"/>
        <w:spacing w:after="90" w:line="240" w:lineRule="auto"/>
        <w:jc w:val="center"/>
        <w:rPr>
          <w:rFonts w:ascii="Century Gothic" w:eastAsia="Calibri" w:hAnsi="Century Gothic" w:cs="Calibri"/>
          <w:sz w:val="22"/>
          <w:szCs w:val="22"/>
          <w:lang w:val="es-ES_tradnl" w:eastAsia="ar-SA"/>
        </w:rPr>
      </w:pPr>
      <w:r w:rsidRPr="00947603">
        <w:rPr>
          <w:rFonts w:ascii="Century Gothic" w:eastAsia="Calibri" w:hAnsi="Century Gothic" w:cs="Calibri"/>
          <w:sz w:val="22"/>
          <w:szCs w:val="22"/>
          <w:lang w:val="es-ES_tradnl" w:eastAsia="ar-SA"/>
        </w:rPr>
        <w:t>Somos constructores de paz</w:t>
      </w:r>
    </w:p>
    <w:p w:rsidR="002828F7" w:rsidRDefault="002828F7" w:rsidP="002828F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828F7">
        <w:rPr>
          <w:rFonts w:ascii="Century Gothic" w:eastAsia="Calibri" w:hAnsi="Century Gothic" w:cs="Calibri"/>
          <w:b/>
          <w:sz w:val="22"/>
          <w:szCs w:val="22"/>
          <w:lang w:val="es-ES_tradnl" w:eastAsia="ar-SA"/>
        </w:rPr>
        <w:t>SOLICITAMOS MEDIACIÓN DE LA CONFERENCIA EPISCOPAL DE COLOMBIA FRENTE AL PARO DEL CAUCA Y ALTERNATIVAS DE RECUPERACIÓN Y REACTIVACIÓN SOCIO ECÓNOMICA PARA NARIÑO: ALCALDE DE PASTO</w:t>
      </w:r>
    </w:p>
    <w:p w:rsidR="002828F7" w:rsidRPr="002828F7" w:rsidRDefault="002828F7" w:rsidP="002828F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UNIÓN BOGOTÁ.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 xml:space="preserve">Distintas fuerzas sociales y políticas del departamento representadas por los congresistas de Nariño, exgobernadores, exmagistrados, artistas, cultores y dirigentes sociales acudieron de manera positiva a la reunión convocada por el alcalde de Pasto Pedro Vicente Obando Ordóñez y cumplida en Bogotá este miércoles 3 de abril, en la que se plantearon alternativas frente al paro indígena del departamento del Cauca y los efectos socio económicos generados en Nariño. </w:t>
      </w:r>
    </w:p>
    <w:p w:rsid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 xml:space="preserve">Entre las propuestas planteadas en este escenario de unidad regional, se propuso gestionar la mediación de la iglesia católica a través de la Conferencia Episcopal de Colombia, entre el gobierno nacional y la Minga indígena de Cauca que conduzca a una salida negociada entre las partes y que permita el desbloqueo de la vía panamericana, lo antes posible. </w:t>
      </w:r>
    </w:p>
    <w:p w:rsid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 xml:space="preserve">Así mismo, el mandatario local anunció que se solicitará ante el gobierno nacional, la presencia de un delegado de la Presidencia de la República en el territorio nariñense, con miras a atender de manera efectiva y oportuna la contingencia </w:t>
      </w:r>
      <w:r w:rsidRPr="002828F7">
        <w:rPr>
          <w:rFonts w:ascii="Century Gothic" w:eastAsia="Calibri" w:hAnsi="Century Gothic" w:cs="Calibri"/>
          <w:sz w:val="22"/>
          <w:szCs w:val="22"/>
          <w:lang w:val="es-ES_tradnl" w:eastAsia="ar-SA"/>
        </w:rPr>
        <w:lastRenderedPageBreak/>
        <w:t xml:space="preserve">derivada del paro, y así solventar el abastecimiento de combustibles, gas, insumos hospitalarios, alimentos, demás problemáticas que puedan presentarse. </w:t>
      </w:r>
    </w:p>
    <w:p w:rsid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 xml:space="preserve">Durante este encuentro en Bogotá, también se acordó que los parlamentarios de Nariño gestionen una audiencia con el Presidente de la República, mediante la 2 Nº 079 03/abril/2019 cual se plantee la necesidad de incorporar en el Plan de Desarrollo Nacional, proyectos estructurales que contribuyan a minimizar el impacto negativo ante esta situación de crisis y el aislamiento de Nariño con el resto del país. </w:t>
      </w:r>
      <w:r w:rsidR="00202ADB" w:rsidRPr="002828F7">
        <w:rPr>
          <w:rFonts w:ascii="Century Gothic" w:eastAsia="Calibri" w:hAnsi="Century Gothic" w:cs="Calibri"/>
          <w:sz w:val="22"/>
          <w:szCs w:val="22"/>
          <w:lang w:val="es-ES_tradnl" w:eastAsia="ar-SA"/>
        </w:rPr>
        <w:t>Así,</w:t>
      </w:r>
      <w:r w:rsidRPr="002828F7">
        <w:rPr>
          <w:rFonts w:ascii="Century Gothic" w:eastAsia="Calibri" w:hAnsi="Century Gothic" w:cs="Calibri"/>
          <w:sz w:val="22"/>
          <w:szCs w:val="22"/>
          <w:lang w:val="es-ES_tradnl" w:eastAsia="ar-SA"/>
        </w:rPr>
        <w:t xml:space="preserve"> por ejemplo, la pavimentación de la vía Pasto-Mocoa, la optimización del puerto de Tumaco, el mejoramiento de la infraestructura y capacidad operativa de los aeropuertos de Pasto, Ipiales y Tumaco, la pavimentación de la doble calzada Pasto-Popayán, incluida la variante Timbío-El Estanquillo y la construcción del poliducto, serían entre otros, los principales proyectos de desarrollo requeridos por Nariño y el suroccidente del país. </w:t>
      </w:r>
    </w:p>
    <w:p w:rsidR="0027474C" w:rsidRDefault="0027474C"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 xml:space="preserve">Finalmente, el alcalde de Pasto sostuvo que se acordó solicitar ante el gobierno nacional, dar inicio a la elaboración de un plan de choque para la reactivación y la recuperación socioeconómica del departamento, que contemple medidas como la apertura de una línea de crédito especial, la implementación del CONPES Agropecuario, la terminación de los proyectos contemplados en el Contrato Plan y en el Plan "Todos somos Pacífico", fundamentalmente. </w:t>
      </w:r>
    </w:p>
    <w:p w:rsidR="002828F7" w:rsidRDefault="002828F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828F7">
        <w:rPr>
          <w:rFonts w:ascii="Century Gothic" w:eastAsia="Calibri" w:hAnsi="Century Gothic" w:cs="Calibri"/>
          <w:sz w:val="22"/>
          <w:szCs w:val="22"/>
          <w:lang w:val="es-ES_tradnl" w:eastAsia="ar-SA"/>
        </w:rPr>
        <w:t>Somos constructores paz</w:t>
      </w:r>
    </w:p>
    <w:p w:rsidR="00202ADB" w:rsidRDefault="00202ADB"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202ADB" w:rsidRPr="00202ADB" w:rsidRDefault="00202ADB"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202ADB" w:rsidRPr="00202ADB" w:rsidRDefault="00202ADB" w:rsidP="00202ADB">
      <w:pPr>
        <w:pStyle w:val="xmsonormal"/>
        <w:shd w:val="clear" w:color="auto" w:fill="FFFFFF"/>
        <w:spacing w:before="0" w:beforeAutospacing="0" w:after="0" w:afterAutospacing="0" w:line="253" w:lineRule="atLeast"/>
        <w:jc w:val="center"/>
        <w:rPr>
          <w:rFonts w:ascii="Century Gothic" w:hAnsi="Century Gothic"/>
          <w:b/>
          <w:bCs/>
          <w:sz w:val="22"/>
          <w:szCs w:val="22"/>
          <w:bdr w:val="none" w:sz="0" w:space="0" w:color="auto" w:frame="1"/>
        </w:rPr>
      </w:pPr>
      <w:r w:rsidRPr="00202ADB">
        <w:rPr>
          <w:rFonts w:ascii="Century Gothic" w:hAnsi="Century Gothic"/>
          <w:b/>
          <w:bCs/>
          <w:sz w:val="22"/>
          <w:szCs w:val="22"/>
          <w:bdr w:val="none" w:sz="0" w:space="0" w:color="auto" w:frame="1"/>
        </w:rPr>
        <w:t>EN PUESTO DE MANDO UNIFICADO SE BUSCAN ACCIONES PARA MITIGAR IMPACTOS DE BLOQUEO EN LA VÍA PANAMERICANA</w:t>
      </w:r>
    </w:p>
    <w:p w:rsidR="00202ADB" w:rsidRPr="00202ADB" w:rsidRDefault="00202ADB" w:rsidP="00202ADB">
      <w:pPr>
        <w:pStyle w:val="xmsonormal"/>
        <w:shd w:val="clear" w:color="auto" w:fill="FFFFFF"/>
        <w:spacing w:before="0" w:beforeAutospacing="0" w:after="0" w:afterAutospacing="0" w:line="253" w:lineRule="atLeast"/>
        <w:jc w:val="center"/>
        <w:rPr>
          <w:rFonts w:ascii="Calibri" w:hAnsi="Calibri"/>
          <w:sz w:val="22"/>
          <w:szCs w:val="22"/>
        </w:rPr>
      </w:pPr>
    </w:p>
    <w:p w:rsidR="00202ADB" w:rsidRDefault="00202ADB" w:rsidP="00202ADB">
      <w:pPr>
        <w:pStyle w:val="xmsonormal"/>
        <w:shd w:val="clear" w:color="auto" w:fill="FFFFFF"/>
        <w:spacing w:before="0" w:beforeAutospacing="0" w:after="0" w:afterAutospacing="0" w:line="253" w:lineRule="atLeast"/>
        <w:jc w:val="center"/>
        <w:rPr>
          <w:rFonts w:ascii="Calibri" w:hAnsi="Calibri"/>
          <w:color w:val="212121"/>
          <w:sz w:val="22"/>
          <w:szCs w:val="22"/>
        </w:rPr>
      </w:pPr>
      <w:r>
        <w:rPr>
          <w:rFonts w:ascii="Calibri" w:hAnsi="Calibri"/>
          <w:noProof/>
          <w:color w:val="212121"/>
          <w:sz w:val="22"/>
          <w:szCs w:val="22"/>
          <w:lang w:val="en-US" w:eastAsia="en-US"/>
        </w:rPr>
        <w:lastRenderedPageBreak/>
        <w:drawing>
          <wp:inline distT="0" distB="0" distL="0" distR="0" wp14:anchorId="16DDFCDD" wp14:editId="5D3A6361">
            <wp:extent cx="5612130" cy="374142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rsidR="00202ADB" w:rsidRDefault="00202ADB" w:rsidP="00202ADB">
      <w:pPr>
        <w:pStyle w:val="xmsonormal"/>
        <w:shd w:val="clear" w:color="auto" w:fill="FFFFFF"/>
        <w:spacing w:before="0" w:beforeAutospacing="0" w:after="0" w:afterAutospacing="0" w:line="253" w:lineRule="atLeast"/>
        <w:jc w:val="both"/>
        <w:rPr>
          <w:rFonts w:ascii="Calibri" w:hAnsi="Calibri"/>
          <w:color w:val="212121"/>
          <w:sz w:val="22"/>
          <w:szCs w:val="22"/>
        </w:rPr>
      </w:pPr>
      <w:r>
        <w:rPr>
          <w:rFonts w:ascii="Century Gothic" w:hAnsi="Century Gothic"/>
          <w:color w:val="313439"/>
          <w:sz w:val="22"/>
          <w:szCs w:val="22"/>
          <w:bdr w:val="none" w:sz="0" w:space="0" w:color="auto" w:frame="1"/>
        </w:rPr>
        <w:t xml:space="preserve">Representantes de más de 25 instituciones públicas y privadas, entre ellos el alcalde de Pasto (e) Nelson </w:t>
      </w:r>
      <w:proofErr w:type="spellStart"/>
      <w:r>
        <w:rPr>
          <w:rFonts w:ascii="Century Gothic" w:hAnsi="Century Gothic"/>
          <w:color w:val="313439"/>
          <w:sz w:val="22"/>
          <w:szCs w:val="22"/>
          <w:bdr w:val="none" w:sz="0" w:space="0" w:color="auto" w:frame="1"/>
        </w:rPr>
        <w:t>Leiton</w:t>
      </w:r>
      <w:proofErr w:type="spellEnd"/>
      <w:r>
        <w:rPr>
          <w:rFonts w:ascii="Century Gothic" w:hAnsi="Century Gothic"/>
          <w:color w:val="313439"/>
          <w:sz w:val="22"/>
          <w:szCs w:val="22"/>
          <w:bdr w:val="none" w:sz="0" w:space="0" w:color="auto" w:frame="1"/>
        </w:rPr>
        <w:t xml:space="preserve"> Portilla, participaron del tercer Puesto de Mando Unificado –PMU-, propuesto para entregar al gobierno nacional, información actualizada con respecto a la situación de emergencia que atraviesa el sur occidente de Colombia. En esta ocasión, se enlazaron los PMU instalados en Bogotá, Cali, Popayán y el corregimiento de </w:t>
      </w:r>
      <w:proofErr w:type="spellStart"/>
      <w:r>
        <w:rPr>
          <w:rFonts w:ascii="Century Gothic" w:hAnsi="Century Gothic"/>
          <w:color w:val="313439"/>
          <w:sz w:val="22"/>
          <w:szCs w:val="22"/>
          <w:bdr w:val="none" w:sz="0" w:space="0" w:color="auto" w:frame="1"/>
        </w:rPr>
        <w:t>Mondomo</w:t>
      </w:r>
      <w:proofErr w:type="spellEnd"/>
      <w:r>
        <w:rPr>
          <w:rFonts w:ascii="Century Gothic" w:hAnsi="Century Gothic"/>
          <w:color w:val="313439"/>
          <w:sz w:val="22"/>
          <w:szCs w:val="22"/>
          <w:bdr w:val="none" w:sz="0" w:space="0" w:color="auto" w:frame="1"/>
        </w:rPr>
        <w:t>.</w:t>
      </w: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313439"/>
          <w:sz w:val="22"/>
          <w:szCs w:val="22"/>
          <w:bdr w:val="none" w:sz="0" w:space="0" w:color="auto" w:frame="1"/>
        </w:rPr>
      </w:pP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313439"/>
          <w:sz w:val="22"/>
          <w:szCs w:val="22"/>
          <w:bdr w:val="none" w:sz="0" w:space="0" w:color="auto" w:frame="1"/>
        </w:rPr>
      </w:pPr>
      <w:r>
        <w:rPr>
          <w:rFonts w:ascii="Century Gothic" w:hAnsi="Century Gothic"/>
          <w:color w:val="313439"/>
          <w:sz w:val="22"/>
          <w:szCs w:val="22"/>
          <w:bdr w:val="none" w:sz="0" w:space="0" w:color="auto" w:frame="1"/>
        </w:rPr>
        <w:t>En la jornada, se atendieron las inquietudes de los voceros de Nariño, Cauca y Valle y se generaron respuestas, frente a temas de movilidad y transporte, abastecimiento de combustible y de insumos prioritarios en salud; como también se escuchó el pronunciamiento de los gremios.</w:t>
      </w:r>
    </w:p>
    <w:p w:rsidR="00202ADB" w:rsidRDefault="00202ADB" w:rsidP="00202ADB">
      <w:pPr>
        <w:pStyle w:val="xmsonormal"/>
        <w:shd w:val="clear" w:color="auto" w:fill="FFFFFF"/>
        <w:spacing w:before="0" w:beforeAutospacing="0" w:after="0" w:afterAutospacing="0" w:line="253" w:lineRule="atLeast"/>
        <w:jc w:val="both"/>
        <w:rPr>
          <w:rFonts w:ascii="Calibri" w:hAnsi="Calibri"/>
          <w:color w:val="212121"/>
          <w:sz w:val="22"/>
          <w:szCs w:val="22"/>
        </w:rPr>
      </w:pP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212121"/>
          <w:sz w:val="22"/>
          <w:szCs w:val="22"/>
          <w:bdr w:val="none" w:sz="0" w:space="0" w:color="auto" w:frame="1"/>
        </w:rPr>
      </w:pPr>
      <w:r>
        <w:rPr>
          <w:rFonts w:ascii="Century Gothic" w:hAnsi="Century Gothic"/>
          <w:color w:val="212121"/>
          <w:sz w:val="22"/>
          <w:szCs w:val="22"/>
          <w:bdr w:val="none" w:sz="0" w:space="0" w:color="auto" w:frame="1"/>
        </w:rPr>
        <w:t xml:space="preserve">Con respecto a la escasez de combustible y GLP, el Alcalde de Pasto (e) Nelson </w:t>
      </w:r>
      <w:proofErr w:type="spellStart"/>
      <w:r>
        <w:rPr>
          <w:rFonts w:ascii="Century Gothic" w:hAnsi="Century Gothic"/>
          <w:color w:val="212121"/>
          <w:sz w:val="22"/>
          <w:szCs w:val="22"/>
          <w:bdr w:val="none" w:sz="0" w:space="0" w:color="auto" w:frame="1"/>
        </w:rPr>
        <w:t>Leiton</w:t>
      </w:r>
      <w:proofErr w:type="spellEnd"/>
      <w:r>
        <w:rPr>
          <w:rFonts w:ascii="Century Gothic" w:hAnsi="Century Gothic"/>
          <w:color w:val="212121"/>
          <w:sz w:val="22"/>
          <w:szCs w:val="22"/>
          <w:bdr w:val="none" w:sz="0" w:space="0" w:color="auto" w:frame="1"/>
        </w:rPr>
        <w:t xml:space="preserve"> Portilla, señaló </w:t>
      </w:r>
      <w:proofErr w:type="gramStart"/>
      <w:r>
        <w:rPr>
          <w:rFonts w:ascii="Century Gothic" w:hAnsi="Century Gothic"/>
          <w:color w:val="212121"/>
          <w:sz w:val="22"/>
          <w:szCs w:val="22"/>
          <w:bdr w:val="none" w:sz="0" w:space="0" w:color="auto" w:frame="1"/>
        </w:rPr>
        <w:t>que</w:t>
      </w:r>
      <w:proofErr w:type="gramEnd"/>
      <w:r>
        <w:rPr>
          <w:rFonts w:ascii="Century Gothic" w:hAnsi="Century Gothic"/>
          <w:color w:val="212121"/>
          <w:sz w:val="22"/>
          <w:szCs w:val="22"/>
          <w:bdr w:val="none" w:sz="0" w:space="0" w:color="auto" w:frame="1"/>
        </w:rPr>
        <w:t xml:space="preserve"> desde Nariño, se ha planteado la posibilidad de habilitar un corredor humanitario que conecte San Miguel (Putumayo)-Lago Agrio y Ecuador, para el transporte de los mismos. “Es una propuesta que quedó para el estudio, porque es un proceso que implicaría se otorguen unos permisos de tránsito internacional y unas gestiones ante la DIAN”.</w:t>
      </w:r>
    </w:p>
    <w:p w:rsidR="00202ADB" w:rsidRDefault="00202ADB" w:rsidP="00202ADB">
      <w:pPr>
        <w:pStyle w:val="xmsonormal"/>
        <w:shd w:val="clear" w:color="auto" w:fill="FFFFFF"/>
        <w:spacing w:before="0" w:beforeAutospacing="0" w:after="0" w:afterAutospacing="0" w:line="253" w:lineRule="atLeast"/>
        <w:jc w:val="both"/>
        <w:rPr>
          <w:rFonts w:ascii="Calibri" w:hAnsi="Calibri"/>
          <w:color w:val="212121"/>
          <w:sz w:val="22"/>
          <w:szCs w:val="22"/>
        </w:rPr>
      </w:pP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212121"/>
          <w:sz w:val="22"/>
          <w:szCs w:val="22"/>
          <w:bdr w:val="none" w:sz="0" w:space="0" w:color="auto" w:frame="1"/>
        </w:rPr>
      </w:pPr>
      <w:r>
        <w:rPr>
          <w:rFonts w:ascii="Century Gothic" w:hAnsi="Century Gothic"/>
          <w:color w:val="212121"/>
          <w:sz w:val="22"/>
          <w:szCs w:val="22"/>
          <w:bdr w:val="none" w:sz="0" w:space="0" w:color="auto" w:frame="1"/>
        </w:rPr>
        <w:t>Se dio a conocer que este jueves 04 de abril, con el apoyo de la Fuerza Aérea, se transportarán insumos prioritarios desde Bogotá a Pasto, entre los que se destacan 2 toneladas de medicamentos; a su vez, desde la capital de Nariño saldrán 9 toneladas de panela con destino a Cali y se espera que el próximo fin de semana llegue combustible a la capital nariñense.</w:t>
      </w:r>
    </w:p>
    <w:p w:rsidR="00202ADB" w:rsidRDefault="00202ADB" w:rsidP="00202ADB">
      <w:pPr>
        <w:pStyle w:val="xmsonormal"/>
        <w:shd w:val="clear" w:color="auto" w:fill="FFFFFF"/>
        <w:spacing w:before="0" w:beforeAutospacing="0" w:after="0" w:afterAutospacing="0" w:line="253" w:lineRule="atLeast"/>
        <w:jc w:val="both"/>
        <w:rPr>
          <w:rFonts w:ascii="Calibri" w:hAnsi="Calibri"/>
          <w:color w:val="212121"/>
          <w:sz w:val="22"/>
          <w:szCs w:val="22"/>
        </w:rPr>
      </w:pP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212121"/>
          <w:sz w:val="22"/>
          <w:szCs w:val="22"/>
          <w:bdr w:val="none" w:sz="0" w:space="0" w:color="auto" w:frame="1"/>
        </w:rPr>
      </w:pPr>
      <w:r>
        <w:rPr>
          <w:rFonts w:ascii="Century Gothic" w:hAnsi="Century Gothic"/>
          <w:color w:val="212121"/>
          <w:sz w:val="22"/>
          <w:szCs w:val="22"/>
          <w:bdr w:val="none" w:sz="0" w:space="0" w:color="auto" w:frame="1"/>
        </w:rPr>
        <w:t xml:space="preserve">En una voz unificada, los tres departamentos reiteraron ante el gobierno nacional la solicitud de declarar estado de emergencia. “Es una situación que debe ser evaluada, dadas las consecuencias tan complejas que está teniendo esta región”, dijo, el alcalde (e) Nelson </w:t>
      </w:r>
      <w:proofErr w:type="spellStart"/>
      <w:r>
        <w:rPr>
          <w:rFonts w:ascii="Century Gothic" w:hAnsi="Century Gothic"/>
          <w:color w:val="212121"/>
          <w:sz w:val="22"/>
          <w:szCs w:val="22"/>
          <w:bdr w:val="none" w:sz="0" w:space="0" w:color="auto" w:frame="1"/>
        </w:rPr>
        <w:t>Leiton</w:t>
      </w:r>
      <w:proofErr w:type="spellEnd"/>
      <w:r>
        <w:rPr>
          <w:rFonts w:ascii="Century Gothic" w:hAnsi="Century Gothic"/>
          <w:color w:val="212121"/>
          <w:sz w:val="22"/>
          <w:szCs w:val="22"/>
          <w:bdr w:val="none" w:sz="0" w:space="0" w:color="auto" w:frame="1"/>
        </w:rPr>
        <w:t xml:space="preserve"> Portilla, quien durante la jornada también enfatizó en la necesidad de que </w:t>
      </w:r>
      <w:proofErr w:type="spellStart"/>
      <w:r>
        <w:rPr>
          <w:rFonts w:ascii="Century Gothic" w:hAnsi="Century Gothic"/>
          <w:color w:val="212121"/>
          <w:sz w:val="22"/>
          <w:szCs w:val="22"/>
          <w:bdr w:val="none" w:sz="0" w:space="0" w:color="auto" w:frame="1"/>
        </w:rPr>
        <w:t>Satena</w:t>
      </w:r>
      <w:proofErr w:type="spellEnd"/>
      <w:r>
        <w:rPr>
          <w:rFonts w:ascii="Century Gothic" w:hAnsi="Century Gothic"/>
          <w:color w:val="212121"/>
          <w:sz w:val="22"/>
          <w:szCs w:val="22"/>
          <w:bdr w:val="none" w:sz="0" w:space="0" w:color="auto" w:frame="1"/>
        </w:rPr>
        <w:t xml:space="preserve"> vuelva a operar en Pasto, teniendo en cuenta esta crisis. “Se requiere que de una vez se evalué la posibilidad de que el aeropuerto de Ipiales sea declarado alterno”, puntualizó.</w:t>
      </w:r>
    </w:p>
    <w:p w:rsidR="00202ADB" w:rsidRDefault="00202ADB" w:rsidP="00202ADB">
      <w:pPr>
        <w:pStyle w:val="xmsonormal"/>
        <w:shd w:val="clear" w:color="auto" w:fill="FFFFFF"/>
        <w:spacing w:before="0" w:beforeAutospacing="0" w:after="0" w:afterAutospacing="0" w:line="253" w:lineRule="atLeast"/>
        <w:jc w:val="both"/>
        <w:rPr>
          <w:rFonts w:ascii="Century Gothic" w:hAnsi="Century Gothic"/>
          <w:color w:val="212121"/>
          <w:sz w:val="22"/>
          <w:szCs w:val="22"/>
          <w:bdr w:val="none" w:sz="0" w:space="0" w:color="auto" w:frame="1"/>
        </w:rPr>
      </w:pPr>
    </w:p>
    <w:p w:rsidR="00202ADB" w:rsidRPr="00ED7BC0" w:rsidRDefault="00202ADB" w:rsidP="00202ADB">
      <w:pPr>
        <w:pStyle w:val="xmsonormal"/>
        <w:shd w:val="clear" w:color="auto" w:fill="FFFFFF"/>
        <w:spacing w:before="0" w:beforeAutospacing="0" w:after="0" w:afterAutospacing="0" w:line="253" w:lineRule="atLeast"/>
        <w:jc w:val="center"/>
        <w:rPr>
          <w:rFonts w:ascii="Calibri" w:hAnsi="Calibri"/>
          <w:i/>
          <w:color w:val="212121"/>
          <w:sz w:val="22"/>
          <w:szCs w:val="22"/>
        </w:rPr>
      </w:pPr>
      <w:r w:rsidRPr="00ED7BC0">
        <w:rPr>
          <w:rFonts w:ascii="Century Gothic" w:hAnsi="Century Gothic"/>
          <w:i/>
          <w:color w:val="212121"/>
          <w:sz w:val="22"/>
          <w:szCs w:val="22"/>
          <w:bdr w:val="none" w:sz="0" w:space="0" w:color="auto" w:frame="1"/>
        </w:rPr>
        <w:t>Somos constructores de paz</w:t>
      </w:r>
    </w:p>
    <w:p w:rsidR="00202ADB" w:rsidRDefault="00202ADB"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2828F7" w:rsidRP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F674C" w:rsidRPr="00CF674C" w:rsidRDefault="00CF674C" w:rsidP="00CF674C">
      <w:pPr>
        <w:shd w:val="clear" w:color="auto" w:fill="FFFFFF"/>
        <w:jc w:val="center"/>
        <w:rPr>
          <w:rFonts w:ascii="Century Gothic" w:eastAsia="Calibri" w:hAnsi="Century Gothic" w:cs="Calibri"/>
          <w:b/>
          <w:sz w:val="22"/>
          <w:szCs w:val="22"/>
          <w:lang w:val="es-ES_tradnl" w:eastAsia="ar-SA"/>
        </w:rPr>
      </w:pPr>
      <w:r w:rsidRPr="00CF674C">
        <w:rPr>
          <w:rFonts w:ascii="Century Gothic" w:eastAsia="Calibri" w:hAnsi="Century Gothic" w:cs="Calibri"/>
          <w:b/>
          <w:sz w:val="22"/>
          <w:szCs w:val="22"/>
          <w:lang w:val="es-ES_tradnl" w:eastAsia="ar-SA"/>
        </w:rPr>
        <w:t xml:space="preserve">GOBIERNO MUNICIPAL </w:t>
      </w:r>
      <w:r w:rsidR="00053041">
        <w:rPr>
          <w:rFonts w:ascii="Century Gothic" w:eastAsia="Calibri" w:hAnsi="Century Gothic" w:cs="Calibri"/>
          <w:b/>
          <w:sz w:val="22"/>
          <w:szCs w:val="22"/>
          <w:lang w:val="es-ES_tradnl" w:eastAsia="ar-SA"/>
        </w:rPr>
        <w:t>DIALOGÓ CON E</w:t>
      </w:r>
      <w:r w:rsidRPr="00CF674C">
        <w:rPr>
          <w:rFonts w:ascii="Century Gothic" w:eastAsia="Calibri" w:hAnsi="Century Gothic" w:cs="Calibri"/>
          <w:b/>
          <w:sz w:val="22"/>
          <w:szCs w:val="22"/>
          <w:lang w:val="es-ES_tradnl" w:eastAsia="ar-SA"/>
        </w:rPr>
        <w:t xml:space="preserve">L GREMIO DE TAXISTAS FRENTE A LA CONTINGENCIA </w:t>
      </w:r>
      <w:r w:rsidR="00B25DAD">
        <w:rPr>
          <w:rFonts w:ascii="Century Gothic" w:eastAsia="Calibri" w:hAnsi="Century Gothic" w:cs="Calibri"/>
          <w:b/>
          <w:sz w:val="22"/>
          <w:szCs w:val="22"/>
          <w:lang w:val="es-ES_tradnl" w:eastAsia="ar-SA"/>
        </w:rPr>
        <w:t>POR EL</w:t>
      </w:r>
      <w:r w:rsidRPr="00CF674C">
        <w:rPr>
          <w:rFonts w:ascii="Century Gothic" w:eastAsia="Calibri" w:hAnsi="Century Gothic" w:cs="Calibri"/>
          <w:b/>
          <w:sz w:val="22"/>
          <w:szCs w:val="22"/>
          <w:lang w:val="es-ES_tradnl" w:eastAsia="ar-SA"/>
        </w:rPr>
        <w:t xml:space="preserve"> PARO EN EL CAUCA</w:t>
      </w:r>
    </w:p>
    <w:p w:rsidR="00C978F8" w:rsidRDefault="00C978F8" w:rsidP="00C978F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254812" cy="3512521"/>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UNIÓN DE TAXIST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6907" cy="3513921"/>
                    </a:xfrm>
                    <a:prstGeom prst="rect">
                      <a:avLst/>
                    </a:prstGeom>
                  </pic:spPr>
                </pic:pic>
              </a:graphicData>
            </a:graphic>
          </wp:inline>
        </w:drawing>
      </w:r>
    </w:p>
    <w:p w:rsidR="00CF674C" w:rsidRP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t xml:space="preserve">El alcalde (e) de Pasto, Nelson </w:t>
      </w:r>
      <w:proofErr w:type="spellStart"/>
      <w:r w:rsidRPr="00CF674C">
        <w:rPr>
          <w:rFonts w:ascii="Century Gothic" w:eastAsia="Calibri" w:hAnsi="Century Gothic" w:cs="Calibri"/>
          <w:sz w:val="22"/>
          <w:szCs w:val="22"/>
          <w:lang w:val="es-ES_tradnl" w:eastAsia="ar-SA"/>
        </w:rPr>
        <w:t>Leiton</w:t>
      </w:r>
      <w:proofErr w:type="spellEnd"/>
      <w:r w:rsidRPr="00CF674C">
        <w:rPr>
          <w:rFonts w:ascii="Century Gothic" w:eastAsia="Calibri" w:hAnsi="Century Gothic" w:cs="Calibri"/>
          <w:sz w:val="22"/>
          <w:szCs w:val="22"/>
          <w:lang w:val="es-ES_tradnl" w:eastAsia="ar-SA"/>
        </w:rPr>
        <w:t xml:space="preserve"> Portilla, escuchó los planteamientos expuestos por una comisión del gremio de taxistas, frente a las dificultades de mayor preocupación para este sector, ante los efectos generados por el bloqueo de la vía panamericana en el departamento del Cauca.</w:t>
      </w:r>
    </w:p>
    <w:p w:rsidR="00CF674C" w:rsidRP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t xml:space="preserve">La comisión de taxistas solicitó un diálogo con los propietarios de las estaciones de combustibles, en procura de obtener prioridad en el acceso a este servicio y así garantizar el transporte público a la ciudadanía.  </w:t>
      </w:r>
    </w:p>
    <w:p w:rsidR="00CF674C" w:rsidRP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lastRenderedPageBreak/>
        <w:t>En esta oportunidad, el alcalde encargado de Pasto, expresó que el gobierno municipal no es ajeno a las problemáticas y al impacto n</w:t>
      </w:r>
      <w:r w:rsidR="00234794">
        <w:rPr>
          <w:rFonts w:ascii="Century Gothic" w:eastAsia="Calibri" w:hAnsi="Century Gothic" w:cs="Calibri"/>
          <w:sz w:val="22"/>
          <w:szCs w:val="22"/>
          <w:lang w:val="es-ES_tradnl" w:eastAsia="ar-SA"/>
        </w:rPr>
        <w:t>egativo de la crisis derivada de</w:t>
      </w:r>
      <w:r w:rsidRPr="00CF674C">
        <w:rPr>
          <w:rFonts w:ascii="Century Gothic" w:eastAsia="Calibri" w:hAnsi="Century Gothic" w:cs="Calibri"/>
          <w:sz w:val="22"/>
          <w:szCs w:val="22"/>
          <w:lang w:val="es-ES_tradnl" w:eastAsia="ar-SA"/>
        </w:rPr>
        <w:t xml:space="preserve">l paro; no obstante, enfatizó que la situación de crisis no solamente </w:t>
      </w:r>
      <w:r w:rsidR="00234794">
        <w:rPr>
          <w:rFonts w:ascii="Century Gothic" w:eastAsia="Calibri" w:hAnsi="Century Gothic" w:cs="Calibri"/>
          <w:sz w:val="22"/>
          <w:szCs w:val="22"/>
          <w:lang w:val="es-ES_tradnl" w:eastAsia="ar-SA"/>
        </w:rPr>
        <w:t xml:space="preserve">está </w:t>
      </w:r>
      <w:r w:rsidRPr="00CF674C">
        <w:rPr>
          <w:rFonts w:ascii="Century Gothic" w:eastAsia="Calibri" w:hAnsi="Century Gothic" w:cs="Calibri"/>
          <w:sz w:val="22"/>
          <w:szCs w:val="22"/>
          <w:lang w:val="es-ES_tradnl" w:eastAsia="ar-SA"/>
        </w:rPr>
        <w:t>afecta</w:t>
      </w:r>
      <w:r w:rsidR="00234794">
        <w:rPr>
          <w:rFonts w:ascii="Century Gothic" w:eastAsia="Calibri" w:hAnsi="Century Gothic" w:cs="Calibri"/>
          <w:sz w:val="22"/>
          <w:szCs w:val="22"/>
          <w:lang w:val="es-ES_tradnl" w:eastAsia="ar-SA"/>
        </w:rPr>
        <w:t>ndo</w:t>
      </w:r>
      <w:r w:rsidRPr="00CF674C">
        <w:rPr>
          <w:rFonts w:ascii="Century Gothic" w:eastAsia="Calibri" w:hAnsi="Century Gothic" w:cs="Calibri"/>
          <w:sz w:val="22"/>
          <w:szCs w:val="22"/>
          <w:lang w:val="es-ES_tradnl" w:eastAsia="ar-SA"/>
        </w:rPr>
        <w:t xml:space="preserve"> a los agremiados del transporte público, sino a todos los sectores sociales, gremiales, productivos y económicos del municipio.  </w:t>
      </w:r>
    </w:p>
    <w:p w:rsidR="00CF674C" w:rsidRP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t xml:space="preserve">En ese sentido, el funcionario </w:t>
      </w:r>
      <w:r w:rsidR="00F1673D">
        <w:rPr>
          <w:rFonts w:ascii="Century Gothic" w:eastAsia="Calibri" w:hAnsi="Century Gothic" w:cs="Calibri"/>
          <w:sz w:val="22"/>
          <w:szCs w:val="22"/>
          <w:lang w:val="es-ES_tradnl" w:eastAsia="ar-SA"/>
        </w:rPr>
        <w:t>informó</w:t>
      </w:r>
      <w:r w:rsidRPr="00CF674C">
        <w:rPr>
          <w:rFonts w:ascii="Century Gothic" w:eastAsia="Calibri" w:hAnsi="Century Gothic" w:cs="Calibri"/>
          <w:sz w:val="22"/>
          <w:szCs w:val="22"/>
          <w:lang w:val="es-ES_tradnl" w:eastAsia="ar-SA"/>
        </w:rPr>
        <w:t xml:space="preserve"> a los agremiados del transporte público, frente a los esfuerzos que ha estado realizando el gobierno local, para mitigar la crisis que actualmente se presenta, adoptando medidas de contingencia que hasta la fecha han permitido la continuidad de las actividades escolares en las instituciones y centros educativos, incluyendo la prestación del servicio de alimentación escolar; no se han presentado mayores complicaciones en el tema hospitalario y se ha mantenido la prestación de servicios </w:t>
      </w:r>
      <w:r w:rsidR="008F1843">
        <w:rPr>
          <w:rFonts w:ascii="Century Gothic" w:eastAsia="Calibri" w:hAnsi="Century Gothic" w:cs="Calibri"/>
          <w:sz w:val="22"/>
          <w:szCs w:val="22"/>
          <w:lang w:val="es-ES_tradnl" w:eastAsia="ar-SA"/>
        </w:rPr>
        <w:t xml:space="preserve">públicos domiciliarios </w:t>
      </w:r>
      <w:r w:rsidRPr="00CF674C">
        <w:rPr>
          <w:rFonts w:ascii="Century Gothic" w:eastAsia="Calibri" w:hAnsi="Century Gothic" w:cs="Calibri"/>
          <w:sz w:val="22"/>
          <w:szCs w:val="22"/>
          <w:lang w:val="es-ES_tradnl" w:eastAsia="ar-SA"/>
        </w:rPr>
        <w:t xml:space="preserve">como el agua potable y </w:t>
      </w:r>
      <w:r w:rsidR="005F1309">
        <w:rPr>
          <w:rFonts w:ascii="Century Gothic" w:eastAsia="Calibri" w:hAnsi="Century Gothic" w:cs="Calibri"/>
          <w:sz w:val="22"/>
          <w:szCs w:val="22"/>
          <w:lang w:val="es-ES_tradnl" w:eastAsia="ar-SA"/>
        </w:rPr>
        <w:t xml:space="preserve">la </w:t>
      </w:r>
      <w:r w:rsidRPr="00CF674C">
        <w:rPr>
          <w:rFonts w:ascii="Century Gothic" w:eastAsia="Calibri" w:hAnsi="Century Gothic" w:cs="Calibri"/>
          <w:sz w:val="22"/>
          <w:szCs w:val="22"/>
          <w:lang w:val="es-ES_tradnl" w:eastAsia="ar-SA"/>
        </w:rPr>
        <w:t>energía.</w:t>
      </w:r>
    </w:p>
    <w:p w:rsidR="00CF674C" w:rsidRP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t xml:space="preserve">Los representantes del gremio reconocieron la disposición del gobierno municipal para atender el diálogo y escuchar a los transportadores. “Asistiremos a una reunión con la administración municipal y los distribuidores de combustible minoristas, para encontrar fórmulas de solución. Queremos que el gobierno nacional entienda lo que estamos viviendo en el departamento de Nariño y habilite el diálogo con la minga indígena, para que retomemos nuestro trabajo pese a las cuantiosas pérdidas económicas”, expresaron. </w:t>
      </w:r>
    </w:p>
    <w:p w:rsidR="00CF674C" w:rsidRDefault="00CF674C" w:rsidP="00CF674C">
      <w:pPr>
        <w:shd w:val="clear" w:color="auto" w:fill="FFFFFF"/>
        <w:jc w:val="both"/>
        <w:rPr>
          <w:rFonts w:ascii="Century Gothic" w:eastAsia="Calibri" w:hAnsi="Century Gothic" w:cs="Calibri"/>
          <w:sz w:val="22"/>
          <w:szCs w:val="22"/>
          <w:lang w:val="es-ES_tradnl" w:eastAsia="ar-SA"/>
        </w:rPr>
      </w:pPr>
      <w:r w:rsidRPr="00CF674C">
        <w:rPr>
          <w:rFonts w:ascii="Century Gothic" w:eastAsia="Calibri" w:hAnsi="Century Gothic" w:cs="Calibri"/>
          <w:sz w:val="22"/>
          <w:szCs w:val="22"/>
          <w:lang w:val="es-ES_tradnl" w:eastAsia="ar-SA"/>
        </w:rPr>
        <w:t>Por su parte, el comandante Operativo de la Policía Metropolitana San Juan de Pasto, Teniente Coronel Freddy Pérez, anunció que se reforzarán las acciones de control y vigilancia en las estaciones de servicio de combustible, para evitar confrontaciones entre los usuarios e impedir la venta ilegal de gasolina. “Invitamos a los habitantes de Pasto</w:t>
      </w:r>
      <w:r w:rsidR="0085661F">
        <w:rPr>
          <w:rFonts w:ascii="Century Gothic" w:eastAsia="Calibri" w:hAnsi="Century Gothic" w:cs="Calibri"/>
          <w:sz w:val="22"/>
          <w:szCs w:val="22"/>
          <w:lang w:val="es-ES_tradnl" w:eastAsia="ar-SA"/>
        </w:rPr>
        <w:t>,</w:t>
      </w:r>
      <w:r w:rsidRPr="00CF674C">
        <w:rPr>
          <w:rFonts w:ascii="Century Gothic" w:eastAsia="Calibri" w:hAnsi="Century Gothic" w:cs="Calibri"/>
          <w:sz w:val="22"/>
          <w:szCs w:val="22"/>
          <w:lang w:val="es-ES_tradnl" w:eastAsia="ar-SA"/>
        </w:rPr>
        <w:t xml:space="preserve"> para que pongan en conocimiento todas las situaciones irregulares frente a la comercialización de combustible. Están habilitadas las líneas 123, para que la ciudadanía entregue la información pertinente frente a este tema”, explicó el oficial. </w:t>
      </w:r>
    </w:p>
    <w:p w:rsidR="00BE5C17" w:rsidRPr="00ED7BC0" w:rsidRDefault="00BE5C17" w:rsidP="00BE5C17">
      <w:pPr>
        <w:pStyle w:val="xmsonormal"/>
        <w:shd w:val="clear" w:color="auto" w:fill="FFFFFF"/>
        <w:spacing w:before="0" w:beforeAutospacing="0" w:after="0" w:afterAutospacing="0" w:line="253" w:lineRule="atLeast"/>
        <w:jc w:val="center"/>
        <w:rPr>
          <w:rFonts w:ascii="Calibri" w:hAnsi="Calibri"/>
          <w:i/>
          <w:color w:val="212121"/>
          <w:sz w:val="22"/>
          <w:szCs w:val="22"/>
        </w:rPr>
      </w:pPr>
      <w:r w:rsidRPr="00ED7BC0">
        <w:rPr>
          <w:rFonts w:ascii="Century Gothic" w:hAnsi="Century Gothic"/>
          <w:i/>
          <w:color w:val="212121"/>
          <w:sz w:val="22"/>
          <w:szCs w:val="22"/>
          <w:bdr w:val="none" w:sz="0" w:space="0" w:color="auto" w:frame="1"/>
        </w:rPr>
        <w:t>Somos constructores de paz</w:t>
      </w:r>
    </w:p>
    <w:p w:rsidR="00BE5C17" w:rsidRDefault="00BE5C17" w:rsidP="00BE5C1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E5C17" w:rsidRDefault="00BE5C17" w:rsidP="00CF674C">
      <w:pPr>
        <w:shd w:val="clear" w:color="auto" w:fill="FFFFFF"/>
        <w:jc w:val="both"/>
        <w:rPr>
          <w:rFonts w:ascii="Century Gothic" w:eastAsia="Calibri" w:hAnsi="Century Gothic" w:cs="Calibri"/>
          <w:sz w:val="22"/>
          <w:szCs w:val="22"/>
          <w:lang w:val="es-ES_tradnl" w:eastAsia="ar-SA"/>
        </w:rPr>
      </w:pPr>
    </w:p>
    <w:p w:rsidR="00C61562" w:rsidRDefault="00C61562" w:rsidP="00CF674C">
      <w:pPr>
        <w:shd w:val="clear" w:color="auto" w:fill="FFFFFF"/>
        <w:jc w:val="both"/>
        <w:rPr>
          <w:rFonts w:ascii="Century Gothic" w:eastAsia="Calibri" w:hAnsi="Century Gothic" w:cs="Calibri"/>
          <w:sz w:val="22"/>
          <w:szCs w:val="22"/>
          <w:lang w:val="es-ES_tradnl" w:eastAsia="ar-SA"/>
        </w:rPr>
      </w:pPr>
    </w:p>
    <w:p w:rsidR="00C61562" w:rsidRDefault="00C61562" w:rsidP="00CF674C">
      <w:pPr>
        <w:shd w:val="clear" w:color="auto" w:fill="FFFFFF"/>
        <w:jc w:val="both"/>
        <w:rPr>
          <w:rFonts w:ascii="Century Gothic" w:eastAsia="Calibri" w:hAnsi="Century Gothic" w:cs="Calibri"/>
          <w:sz w:val="22"/>
          <w:szCs w:val="22"/>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lastRenderedPageBreak/>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val="en-US" w:eastAsia="en-US"/>
        </w:rPr>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Se informa a la comunidad, que el horario de atención, es de lunes a viernes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y </w:t>
      </w:r>
      <w:proofErr w:type="gramStart"/>
      <w:r w:rsidRPr="00C978F8">
        <w:rPr>
          <w:rFonts w:ascii="Century Gothic" w:eastAsia="Calibri" w:hAnsi="Century Gothic" w:cs="Calibri"/>
          <w:sz w:val="22"/>
          <w:szCs w:val="22"/>
          <w:lang w:val="es-ES_tradnl" w:eastAsia="ar-SA"/>
        </w:rPr>
        <w:t>de  2</w:t>
      </w:r>
      <w:proofErr w:type="gramEnd"/>
      <w:r w:rsidRPr="00C978F8">
        <w:rPr>
          <w:rFonts w:ascii="Century Gothic" w:eastAsia="Calibri" w:hAnsi="Century Gothic" w:cs="Calibri"/>
          <w:sz w:val="22"/>
          <w:szCs w:val="22"/>
          <w:lang w:val="es-ES_tradnl" w:eastAsia="ar-SA"/>
        </w:rPr>
        <w:t xml:space="preserve">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9B54F0">
        <w:trPr>
          <w:jc w:val="center"/>
        </w:trPr>
        <w:tc>
          <w:tcPr>
            <w:tcW w:w="6398" w:type="dxa"/>
            <w:gridSpan w:val="2"/>
            <w:vAlign w:val="center"/>
          </w:tcPr>
          <w:p w:rsidR="00500CF8" w:rsidRPr="00C978F8" w:rsidRDefault="00500CF8" w:rsidP="009B54F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9B54F0">
        <w:trPr>
          <w:trHeight w:val="232"/>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lastRenderedPageBreak/>
              <w:t>A, B,</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E, F, G, H</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9B54F0">
        <w:trPr>
          <w:jc w:val="center"/>
        </w:trPr>
        <w:tc>
          <w:tcPr>
            <w:tcW w:w="313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9B54F0">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9B54F0">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23 N. 11 – 64 LC)</w:t>
            </w:r>
          </w:p>
        </w:tc>
      </w:tr>
      <w:tr w:rsidR="00500CF8" w:rsidRPr="00C978F8" w:rsidTr="009B54F0">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N. 14 - 21)</w:t>
            </w:r>
          </w:p>
        </w:tc>
      </w:tr>
      <w:tr w:rsidR="00500CF8" w:rsidRPr="00C978F8" w:rsidTr="009B54F0">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13 A – 89)</w:t>
            </w:r>
          </w:p>
        </w:tc>
      </w:tr>
      <w:tr w:rsidR="00500CF8" w:rsidRPr="00C978F8" w:rsidTr="009B54F0">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17 N. 13 -76)</w:t>
            </w:r>
          </w:p>
        </w:tc>
      </w:tr>
      <w:tr w:rsidR="00500CF8" w:rsidRPr="00C978F8" w:rsidTr="009B54F0">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Villa Flor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17 Cs 28</w:t>
            </w:r>
          </w:p>
        </w:tc>
      </w:tr>
      <w:tr w:rsidR="00500CF8" w:rsidRPr="00C978F8" w:rsidTr="009B54F0">
        <w:trPr>
          <w:trHeight w:val="20"/>
          <w:jc w:val="center"/>
        </w:trPr>
        <w:tc>
          <w:tcPr>
            <w:tcW w:w="1913" w:type="dxa"/>
            <w:vMerge/>
            <w:tcBorders>
              <w:left w:val="single" w:sz="4" w:space="0" w:color="auto"/>
              <w:right w:val="single" w:sz="4" w:space="0" w:color="auto"/>
            </w:tcBorders>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9B54F0">
        <w:trPr>
          <w:trHeight w:val="20"/>
          <w:jc w:val="center"/>
        </w:trPr>
        <w:tc>
          <w:tcPr>
            <w:tcW w:w="1913" w:type="dxa"/>
            <w:tcBorders>
              <w:left w:val="single" w:sz="4" w:space="0" w:color="auto"/>
              <w:right w:val="single" w:sz="4" w:space="0" w:color="auto"/>
            </w:tcBorders>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 # 17 – 98 </w:t>
            </w:r>
          </w:p>
        </w:tc>
      </w:tr>
      <w:tr w:rsidR="00500CF8" w:rsidRPr="00C978F8" w:rsidTr="009B54F0">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Santa Barbará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 A CLL 21 C # 21 B 122</w:t>
            </w:r>
          </w:p>
        </w:tc>
      </w:tr>
      <w:tr w:rsidR="00500CF8" w:rsidRPr="00C978F8" w:rsidTr="009B54F0">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w:t>
            </w:r>
            <w:proofErr w:type="spellStart"/>
            <w:r w:rsidRPr="00C978F8">
              <w:rPr>
                <w:rFonts w:ascii="Century Gothic" w:eastAsia="Calibri" w:hAnsi="Century Gothic" w:cs="Calibri"/>
                <w:sz w:val="22"/>
                <w:szCs w:val="22"/>
                <w:lang w:val="es-ES_tradnl" w:eastAsia="ar-SA"/>
              </w:rPr>
              <w:t>Idema</w:t>
            </w:r>
            <w:proofErr w:type="spellEnd"/>
            <w:r w:rsidRPr="00C978F8">
              <w:rPr>
                <w:rFonts w:ascii="Century Gothic" w:eastAsia="Calibri" w:hAnsi="Century Gothic" w:cs="Calibri"/>
                <w:sz w:val="22"/>
                <w:szCs w:val="22"/>
                <w:lang w:val="es-ES_tradnl" w:eastAsia="ar-SA"/>
              </w:rPr>
              <w:t xml:space="preserve"> Calle 18 A # 10 – 03</w:t>
            </w:r>
          </w:p>
        </w:tc>
      </w:tr>
      <w:tr w:rsidR="00500CF8" w:rsidRPr="00C978F8" w:rsidTr="009B54F0">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6 N. 16 B – 50 Local 120)</w:t>
            </w:r>
          </w:p>
        </w:tc>
      </w:tr>
      <w:tr w:rsidR="00500CF8" w:rsidRPr="00C978F8" w:rsidTr="009B54F0">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Chambú</w:t>
            </w:r>
            <w:proofErr w:type="spellEnd"/>
            <w:r w:rsidRPr="00C978F8">
              <w:rPr>
                <w:rFonts w:ascii="Century Gothic" w:eastAsia="Calibri" w:hAnsi="Century Gothic" w:cs="Calibri"/>
                <w:sz w:val="22"/>
                <w:szCs w:val="22"/>
                <w:lang w:val="es-ES_tradnl" w:eastAsia="ar-SA"/>
              </w:rPr>
              <w:t xml:space="preserve"> II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27 Cs 9</w:t>
            </w:r>
          </w:p>
        </w:tc>
      </w:tr>
      <w:tr w:rsidR="00500CF8" w:rsidRPr="00C978F8" w:rsidTr="009B54F0">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Pilar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4 N. 12 A 20</w:t>
            </w:r>
          </w:p>
        </w:tc>
      </w:tr>
      <w:tr w:rsidR="00500CF8" w:rsidRPr="00C978F8" w:rsidTr="009B54F0">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7 # 15 – 77)</w:t>
            </w:r>
          </w:p>
        </w:tc>
      </w:tr>
      <w:tr w:rsidR="00500CF8" w:rsidRPr="00C978F8" w:rsidTr="009B54F0">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Tamasagra</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14 Cs 18</w:t>
            </w:r>
          </w:p>
        </w:tc>
      </w:tr>
      <w:tr w:rsidR="00500CF8" w:rsidRPr="00C978F8" w:rsidTr="009B54F0">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Boyacá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10 B N. 22 – 02</w:t>
            </w:r>
          </w:p>
        </w:tc>
      </w:tr>
      <w:tr w:rsidR="00500CF8" w:rsidRPr="00C978F8" w:rsidTr="009B54F0">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B N. 29 -48)</w:t>
            </w:r>
          </w:p>
        </w:tc>
      </w:tr>
      <w:tr w:rsidR="00500CF8" w:rsidRPr="00C978F8" w:rsidTr="009B54F0">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gramStart"/>
            <w:r w:rsidRPr="00C978F8">
              <w:rPr>
                <w:rFonts w:ascii="Century Gothic" w:eastAsia="Calibri" w:hAnsi="Century Gothic" w:cs="Calibri"/>
                <w:sz w:val="22"/>
                <w:szCs w:val="22"/>
                <w:lang w:val="es-ES_tradnl" w:eastAsia="ar-SA"/>
              </w:rPr>
              <w:t>Centro  Comercial</w:t>
            </w:r>
            <w:proofErr w:type="gramEnd"/>
            <w:r w:rsidRPr="00C978F8">
              <w:rPr>
                <w:rFonts w:ascii="Century Gothic" w:eastAsia="Calibri" w:hAnsi="Century Gothic" w:cs="Calibri"/>
                <w:sz w:val="22"/>
                <w:szCs w:val="22"/>
                <w:lang w:val="es-ES_tradnl" w:eastAsia="ar-SA"/>
              </w:rPr>
              <w:t xml:space="preserve"> Bombona  local 1</w:t>
            </w:r>
          </w:p>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14 # 29 – 11 Local 1)</w:t>
            </w:r>
          </w:p>
        </w:tc>
      </w:tr>
      <w:tr w:rsidR="00500CF8" w:rsidRPr="00C978F8" w:rsidTr="009B54F0">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 # 33 – 09)</w:t>
            </w:r>
          </w:p>
        </w:tc>
      </w:tr>
      <w:tr w:rsidR="00500CF8" w:rsidRPr="00C978F8" w:rsidTr="009B54F0">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Los Estudiantes Local 2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20 # 35 – 15</w:t>
            </w:r>
          </w:p>
        </w:tc>
      </w:tr>
      <w:tr w:rsidR="00500CF8" w:rsidRPr="00C978F8" w:rsidTr="009B54F0">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N. 37 -07)</w:t>
            </w:r>
          </w:p>
        </w:tc>
      </w:tr>
      <w:tr w:rsidR="00500CF8" w:rsidRPr="00C978F8" w:rsidTr="009B54F0">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Maridiaz</w:t>
            </w:r>
            <w:proofErr w:type="spellEnd"/>
            <w:r w:rsidRPr="00C978F8">
              <w:rPr>
                <w:rFonts w:ascii="Century Gothic" w:eastAsia="Calibri" w:hAnsi="Century Gothic" w:cs="Calibri"/>
                <w:sz w:val="22"/>
                <w:szCs w:val="22"/>
                <w:lang w:val="es-ES_tradnl" w:eastAsia="ar-SA"/>
              </w:rPr>
              <w:t xml:space="preserve"> Frente a la Universidad Mariana</w:t>
            </w:r>
          </w:p>
        </w:tc>
      </w:tr>
      <w:tr w:rsidR="00500CF8" w:rsidRPr="00C978F8" w:rsidTr="009B54F0">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Emas</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24 # 24 – 23</w:t>
            </w:r>
          </w:p>
        </w:tc>
      </w:tr>
      <w:tr w:rsidR="00500CF8" w:rsidRPr="00C978F8" w:rsidTr="009B54F0">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Centenario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 23-41</w:t>
            </w:r>
          </w:p>
        </w:tc>
      </w:tr>
      <w:tr w:rsidR="00500CF8" w:rsidRPr="00C978F8" w:rsidTr="009B54F0">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Nueva Aranda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B 4 Cs 15</w:t>
            </w:r>
          </w:p>
        </w:tc>
      </w:tr>
      <w:tr w:rsidR="00500CF8" w:rsidRPr="00C978F8" w:rsidTr="009B54F0">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Torres de San Luis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39 # 28-25</w:t>
            </w:r>
          </w:p>
        </w:tc>
      </w:tr>
      <w:tr w:rsidR="00500CF8" w:rsidRPr="00C978F8" w:rsidTr="009B54F0">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Santander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21 -87</w:t>
            </w:r>
          </w:p>
        </w:tc>
      </w:tr>
      <w:tr w:rsidR="00500CF8" w:rsidRPr="00C978F8" w:rsidTr="009B54F0">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Corazón de Jesús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18 Cs 8</w:t>
            </w:r>
          </w:p>
        </w:tc>
      </w:tr>
      <w:tr w:rsidR="00500CF8" w:rsidRPr="00C978F8" w:rsidTr="009B54F0">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22 N. 15 – 25)</w:t>
            </w:r>
          </w:p>
        </w:tc>
      </w:tr>
      <w:tr w:rsidR="00500CF8" w:rsidRPr="00C978F8" w:rsidTr="009B54F0">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El Encano</w:t>
            </w:r>
          </w:p>
        </w:tc>
      </w:tr>
      <w:tr w:rsidR="00500CF8" w:rsidRPr="00C978F8" w:rsidTr="009B54F0">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Obonuco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Obonuco</w:t>
            </w:r>
            <w:proofErr w:type="spellEnd"/>
          </w:p>
        </w:tc>
      </w:tr>
      <w:tr w:rsidR="00500CF8" w:rsidRPr="00C978F8" w:rsidTr="009B54F0">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Catambuco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Catambuco</w:t>
            </w:r>
            <w:proofErr w:type="spellEnd"/>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9B54F0">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Genoy</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Mocondino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Jamondino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Jongovito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Buesaquillo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9B54F0">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Morasurco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9B54F0">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Mapachico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9B54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12" w:history="1">
        <w:r w:rsidRPr="00D56450">
          <w:rPr>
            <w:rStyle w:val="Hipervnculo"/>
            <w:rFonts w:eastAsia="Calibri" w:cs="Calibri"/>
            <w:sz w:val="22"/>
            <w:szCs w:val="22"/>
            <w:lang w:val="es-ES_tradnl" w:eastAsia="ar-SA"/>
          </w:rPr>
          <w:t xml:space="preserve">www.pasto.gov.co/ </w:t>
        </w:r>
        <w:proofErr w:type="spellStart"/>
        <w:r w:rsidRPr="00D56450">
          <w:rPr>
            <w:rStyle w:val="Hipervnculo"/>
            <w:rFonts w:eastAsia="Calibri" w:cs="Calibri"/>
            <w:sz w:val="22"/>
            <w:szCs w:val="22"/>
            <w:lang w:val="es-ES_tradnl" w:eastAsia="ar-SA"/>
          </w:rPr>
          <w:t>tramites</w:t>
        </w:r>
        <w:proofErr w:type="spellEnd"/>
        <w:r w:rsidRPr="00D56450">
          <w:rPr>
            <w:rStyle w:val="Hipervnculo"/>
            <w:rFonts w:eastAsia="Calibri" w:cs="Calibri"/>
            <w:sz w:val="22"/>
            <w:szCs w:val="22"/>
            <w:lang w:val="es-ES_tradnl" w:eastAsia="ar-SA"/>
          </w:rPr>
          <w:t xml:space="preserve">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C978F8">
        <w:rPr>
          <w:rFonts w:ascii="Century Gothic" w:eastAsia="Calibri" w:hAnsi="Century Gothic" w:cs="Calibri"/>
          <w:sz w:val="22"/>
          <w:szCs w:val="22"/>
          <w:lang w:val="es-ES_tradnl" w:eastAsia="ar-SA"/>
        </w:rPr>
        <w:t>clik</w:t>
      </w:r>
      <w:proofErr w:type="spellEnd"/>
      <w:r w:rsidRPr="00C978F8">
        <w:rPr>
          <w:rFonts w:ascii="Century Gothic" w:eastAsia="Calibri" w:hAnsi="Century Gothic" w:cs="Calibri"/>
          <w:sz w:val="22"/>
          <w:szCs w:val="22"/>
          <w:lang w:val="es-ES_tradnl" w:eastAsia="ar-SA"/>
        </w:rPr>
        <w:t xml:space="preserve">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w:t>
      </w:r>
      <w:proofErr w:type="spellStart"/>
      <w:r w:rsidRPr="00C978F8">
        <w:rPr>
          <w:rFonts w:ascii="Century Gothic" w:eastAsia="Calibri" w:hAnsi="Century Gothic" w:cs="Calibri"/>
          <w:sz w:val="22"/>
          <w:szCs w:val="22"/>
          <w:lang w:val="es-ES_tradnl" w:eastAsia="ar-SA"/>
        </w:rPr>
        <w:t>Mijitayo</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26 Sur (antiguo </w:t>
      </w:r>
      <w:proofErr w:type="spellStart"/>
      <w:r w:rsidRPr="00C978F8">
        <w:rPr>
          <w:rFonts w:ascii="Century Gothic" w:eastAsia="Calibri" w:hAnsi="Century Gothic" w:cs="Calibri"/>
          <w:sz w:val="22"/>
          <w:szCs w:val="22"/>
          <w:lang w:val="es-ES_tradnl" w:eastAsia="ar-SA"/>
        </w:rPr>
        <w:t>Inurbe</w:t>
      </w:r>
      <w:proofErr w:type="spellEnd"/>
      <w:r w:rsidRPr="00C978F8">
        <w:rPr>
          <w:rFonts w:ascii="Century Gothic" w:eastAsia="Calibri" w:hAnsi="Century Gothic" w:cs="Calibri"/>
          <w:sz w:val="22"/>
          <w:szCs w:val="22"/>
          <w:lang w:val="es-ES_tradnl" w:eastAsia="ar-SA"/>
        </w:rPr>
        <w:t xml:space="preserve">) o comunicarse a la siguiente línea telefónica: 7244326 </w:t>
      </w:r>
      <w:proofErr w:type="spellStart"/>
      <w:r w:rsidRPr="00C978F8">
        <w:rPr>
          <w:rFonts w:ascii="Century Gothic" w:eastAsia="Calibri" w:hAnsi="Century Gothic" w:cs="Calibri"/>
          <w:sz w:val="22"/>
          <w:szCs w:val="22"/>
          <w:lang w:val="es-ES_tradnl" w:eastAsia="ar-SA"/>
        </w:rPr>
        <w:t>ext</w:t>
      </w:r>
      <w:proofErr w:type="spellEnd"/>
      <w:r w:rsidRPr="00C978F8">
        <w:rPr>
          <w:rFonts w:ascii="Century Gothic" w:eastAsia="Calibri" w:hAnsi="Century Gothic" w:cs="Calibri"/>
          <w:sz w:val="22"/>
          <w:szCs w:val="22"/>
          <w:lang w:val="es-ES_tradnl" w:eastAsia="ar-SA"/>
        </w:rPr>
        <w:t xml:space="preserve"> 1806 </w:t>
      </w:r>
    </w:p>
    <w:p w:rsidR="00E97EBE" w:rsidRPr="00C978F8" w:rsidRDefault="00E97EB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500CF8" w:rsidRPr="0052613F" w:rsidRDefault="00500CF8" w:rsidP="00E97EBE">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500CF8" w:rsidRDefault="00500CF8" w:rsidP="00CF674C">
      <w:pPr>
        <w:shd w:val="clear" w:color="auto" w:fill="FFFFFF"/>
        <w:jc w:val="both"/>
        <w:rPr>
          <w:rFonts w:ascii="Century Gothic" w:eastAsia="Calibri" w:hAnsi="Century Gothic" w:cs="Calibri"/>
          <w:sz w:val="22"/>
          <w:szCs w:val="22"/>
          <w:lang w:val="es-ES_tradnl" w:eastAsia="ar-SA"/>
        </w:rPr>
      </w:pPr>
    </w:p>
    <w:p w:rsidR="00C61562" w:rsidRDefault="00C61562" w:rsidP="00CF674C">
      <w:pPr>
        <w:shd w:val="clear" w:color="auto" w:fill="FFFFFF"/>
        <w:jc w:val="both"/>
        <w:rPr>
          <w:rFonts w:ascii="Century Gothic" w:eastAsia="Calibri" w:hAnsi="Century Gothic" w:cs="Calibri"/>
          <w:sz w:val="22"/>
          <w:szCs w:val="22"/>
          <w:lang w:val="es-ES_tradnl" w:eastAsia="ar-SA"/>
        </w:rPr>
      </w:pPr>
    </w:p>
    <w:p w:rsidR="00C61562" w:rsidRDefault="00C61562" w:rsidP="00CF674C">
      <w:pPr>
        <w:shd w:val="clear" w:color="auto" w:fill="FFFFFF"/>
        <w:jc w:val="both"/>
        <w:rPr>
          <w:rFonts w:ascii="Century Gothic" w:eastAsia="Calibri" w:hAnsi="Century Gothic" w:cs="Calibri"/>
          <w:sz w:val="22"/>
          <w:szCs w:val="22"/>
          <w:lang w:val="es-ES_tradnl" w:eastAsia="ar-SA"/>
        </w:rPr>
      </w:pPr>
    </w:p>
    <w:p w:rsidR="00C61562" w:rsidRPr="00CF674C" w:rsidRDefault="00C61562" w:rsidP="00CF674C">
      <w:pPr>
        <w:shd w:val="clear" w:color="auto" w:fill="FFFFFF"/>
        <w:jc w:val="both"/>
        <w:rPr>
          <w:rFonts w:ascii="Century Gothic" w:eastAsia="Calibri" w:hAnsi="Century Gothic" w:cs="Calibri"/>
          <w:sz w:val="22"/>
          <w:szCs w:val="22"/>
          <w:lang w:val="es-ES_tradnl" w:eastAsia="ar-SA"/>
        </w:rPr>
      </w:pPr>
    </w:p>
    <w:p w:rsidR="009C6B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VIERNES 5 DE ABRIL SE PREMIARÁ A LOS</w:t>
      </w:r>
      <w:r w:rsidRPr="008739F2">
        <w:rPr>
          <w:rFonts w:ascii="Century Gothic" w:eastAsia="Calibri" w:hAnsi="Century Gothic" w:cs="Calibri"/>
          <w:b/>
          <w:sz w:val="22"/>
          <w:szCs w:val="22"/>
          <w:lang w:val="es-ES_tradnl" w:eastAsia="ar-SA"/>
        </w:rPr>
        <w:t xml:space="preserv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w:t>
      </w:r>
      <w:r w:rsidR="00484206">
        <w:rPr>
          <w:rFonts w:ascii="Century Gothic" w:eastAsia="Calibri" w:hAnsi="Century Gothic" w:cs="Calibri"/>
          <w:b/>
          <w:sz w:val="22"/>
          <w:szCs w:val="22"/>
          <w:lang w:val="es-ES_tradnl" w:eastAsia="ar-SA"/>
        </w:rPr>
        <w:t xml:space="preserve"> 2019</w:t>
      </w:r>
    </w:p>
    <w:p w:rsidR="009C6BF2" w:rsidRPr="008739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18090BA8" wp14:editId="2E10E654">
            <wp:extent cx="4151284" cy="2929849"/>
            <wp:effectExtent l="0" t="0" r="190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55494" cy="2932821"/>
                    </a:xfrm>
                    <a:prstGeom prst="rect">
                      <a:avLst/>
                    </a:prstGeom>
                  </pic:spPr>
                </pic:pic>
              </a:graphicData>
            </a:graphic>
          </wp:inline>
        </w:drawing>
      </w:r>
    </w:p>
    <w:p w:rsidR="009C6BF2" w:rsidRDefault="009C6BF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que se realizará este viernes 5 de abril del 2019</w:t>
      </w:r>
      <w:r w:rsidR="009835D2">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en la Pinacoteca Departamental de Nariño.</w:t>
      </w:r>
    </w:p>
    <w:p w:rsidR="009C6BF2" w:rsidRPr="008739F2" w:rsidRDefault="009835D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certamen establecido </w:t>
      </w:r>
      <w:r w:rsidR="009C6BF2" w:rsidRPr="008739F2">
        <w:rPr>
          <w:rFonts w:ascii="Century Gothic" w:eastAsia="Calibri" w:hAnsi="Century Gothic" w:cs="Calibri"/>
          <w:sz w:val="22"/>
          <w:szCs w:val="22"/>
          <w:lang w:val="es-ES_tradnl" w:eastAsia="ar-SA"/>
        </w:rPr>
        <w:t xml:space="preserve">mediante </w:t>
      </w:r>
      <w:r>
        <w:rPr>
          <w:rFonts w:ascii="Century Gothic" w:eastAsia="Calibri" w:hAnsi="Century Gothic" w:cs="Calibri"/>
          <w:sz w:val="22"/>
          <w:szCs w:val="22"/>
          <w:lang w:val="es-ES_tradnl" w:eastAsia="ar-SA"/>
        </w:rPr>
        <w:t>A</w:t>
      </w:r>
      <w:r w:rsidR="009C6BF2" w:rsidRPr="008739F2">
        <w:rPr>
          <w:rFonts w:ascii="Century Gothic" w:eastAsia="Calibri" w:hAnsi="Century Gothic" w:cs="Calibri"/>
          <w:sz w:val="22"/>
          <w:szCs w:val="22"/>
          <w:lang w:val="es-ES_tradnl" w:eastAsia="ar-SA"/>
        </w:rPr>
        <w:t xml:space="preserve">cuerdo </w:t>
      </w:r>
      <w:r>
        <w:rPr>
          <w:rFonts w:ascii="Century Gothic" w:eastAsia="Calibri" w:hAnsi="Century Gothic" w:cs="Calibri"/>
          <w:sz w:val="22"/>
          <w:szCs w:val="22"/>
          <w:lang w:val="es-ES_tradnl" w:eastAsia="ar-SA"/>
        </w:rPr>
        <w:t>del Concejo municipal, permitirá la evaluación de</w:t>
      </w:r>
      <w:r w:rsidR="009C6BF2">
        <w:rPr>
          <w:rFonts w:ascii="Century Gothic" w:eastAsia="Calibri" w:hAnsi="Century Gothic" w:cs="Calibri"/>
          <w:sz w:val="22"/>
          <w:szCs w:val="22"/>
          <w:lang w:val="es-ES_tradnl" w:eastAsia="ar-SA"/>
        </w:rPr>
        <w:t xml:space="preserve"> 23 trabajos periodísticos</w:t>
      </w:r>
      <w:r>
        <w:rPr>
          <w:rFonts w:ascii="Century Gothic" w:eastAsia="Calibri" w:hAnsi="Century Gothic" w:cs="Calibri"/>
          <w:sz w:val="22"/>
          <w:szCs w:val="22"/>
          <w:lang w:val="es-ES_tradnl" w:eastAsia="ar-SA"/>
        </w:rPr>
        <w:t>,</w:t>
      </w:r>
      <w:r w:rsidR="009C6BF2">
        <w:rPr>
          <w:rFonts w:ascii="Century Gothic" w:eastAsia="Calibri" w:hAnsi="Century Gothic" w:cs="Calibri"/>
          <w:sz w:val="22"/>
          <w:szCs w:val="22"/>
          <w:lang w:val="es-ES_tradnl" w:eastAsia="ar-SA"/>
        </w:rPr>
        <w:t xml:space="preserve"> </w:t>
      </w:r>
      <w:r w:rsidR="00744E62">
        <w:rPr>
          <w:rFonts w:ascii="Century Gothic" w:eastAsia="Calibri" w:hAnsi="Century Gothic" w:cs="Calibri"/>
          <w:sz w:val="22"/>
          <w:szCs w:val="22"/>
          <w:lang w:val="es-ES_tradnl" w:eastAsia="ar-SA"/>
        </w:rPr>
        <w:t>en</w:t>
      </w:r>
      <w:r w:rsidR="009C6BF2" w:rsidRPr="008739F2">
        <w:rPr>
          <w:rFonts w:ascii="Century Gothic" w:eastAsia="Calibri" w:hAnsi="Century Gothic" w:cs="Calibri"/>
          <w:sz w:val="22"/>
          <w:szCs w:val="22"/>
          <w:lang w:val="es-ES_tradnl" w:eastAsia="ar-SA"/>
        </w:rPr>
        <w:t xml:space="preserve"> las categorías </w:t>
      </w:r>
      <w:r>
        <w:rPr>
          <w:rFonts w:ascii="Century Gothic" w:eastAsia="Calibri" w:hAnsi="Century Gothic" w:cs="Calibri"/>
          <w:sz w:val="22"/>
          <w:szCs w:val="22"/>
          <w:lang w:val="es-ES_tradnl" w:eastAsia="ar-SA"/>
        </w:rPr>
        <w:t>de</w:t>
      </w:r>
      <w:r w:rsidR="009C6BF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radio, televisión, p</w:t>
      </w:r>
      <w:r w:rsidR="009C6BF2" w:rsidRPr="008739F2">
        <w:rPr>
          <w:rFonts w:ascii="Century Gothic" w:eastAsia="Calibri" w:hAnsi="Century Gothic" w:cs="Calibri"/>
          <w:sz w:val="22"/>
          <w:szCs w:val="22"/>
          <w:lang w:val="es-ES_tradnl" w:eastAsia="ar-SA"/>
        </w:rPr>
        <w:t xml:space="preserve">rensa (impresa), </w:t>
      </w:r>
      <w:r>
        <w:rPr>
          <w:rFonts w:ascii="Century Gothic" w:eastAsia="Calibri" w:hAnsi="Century Gothic" w:cs="Calibri"/>
          <w:sz w:val="22"/>
          <w:szCs w:val="22"/>
          <w:lang w:val="es-ES_tradnl" w:eastAsia="ar-SA"/>
        </w:rPr>
        <w:t>p</w:t>
      </w:r>
      <w:r w:rsidR="009C6BF2" w:rsidRPr="008739F2">
        <w:rPr>
          <w:rFonts w:ascii="Century Gothic" w:eastAsia="Calibri" w:hAnsi="Century Gothic" w:cs="Calibri"/>
          <w:sz w:val="22"/>
          <w:szCs w:val="22"/>
          <w:lang w:val="es-ES_tradnl" w:eastAsia="ar-SA"/>
        </w:rPr>
        <w:t>eriodi</w:t>
      </w:r>
      <w:r>
        <w:rPr>
          <w:rFonts w:ascii="Century Gothic" w:eastAsia="Calibri" w:hAnsi="Century Gothic" w:cs="Calibri"/>
          <w:sz w:val="22"/>
          <w:szCs w:val="22"/>
          <w:lang w:val="es-ES_tradnl" w:eastAsia="ar-SA"/>
        </w:rPr>
        <w:t>smo digital, caricatura y reportería gráfica, que acudieron a la convocatoria en la versión 2019.</w:t>
      </w:r>
    </w:p>
    <w:p w:rsidR="009C6BF2" w:rsidRDefault="009C6BF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w:t>
      </w:r>
      <w:r w:rsidR="00DF1873">
        <w:rPr>
          <w:rFonts w:ascii="Century Gothic" w:eastAsia="Calibri" w:hAnsi="Century Gothic" w:cs="Calibri"/>
          <w:sz w:val="22"/>
          <w:szCs w:val="22"/>
          <w:lang w:val="es-ES_tradnl" w:eastAsia="ar-SA"/>
        </w:rPr>
        <w:t>la Alcaldía de Pasto</w:t>
      </w:r>
      <w:r w:rsidR="00503C78">
        <w:rPr>
          <w:rFonts w:ascii="Century Gothic" w:eastAsia="Calibri" w:hAnsi="Century Gothic" w:cs="Calibri"/>
          <w:sz w:val="22"/>
          <w:szCs w:val="22"/>
          <w:lang w:val="es-ES_tradnl" w:eastAsia="ar-SA"/>
        </w:rPr>
        <w:t>,</w:t>
      </w:r>
      <w:r w:rsidR="00DF1873">
        <w:rPr>
          <w:rFonts w:ascii="Century Gothic" w:eastAsia="Calibri" w:hAnsi="Century Gothic" w:cs="Calibri"/>
          <w:sz w:val="22"/>
          <w:szCs w:val="22"/>
          <w:lang w:val="es-ES_tradnl" w:eastAsia="ar-SA"/>
        </w:rPr>
        <w:t xml:space="preserve"> </w:t>
      </w:r>
      <w:r w:rsidRPr="008739F2">
        <w:rPr>
          <w:rFonts w:ascii="Century Gothic" w:eastAsia="Calibri" w:hAnsi="Century Gothic" w:cs="Calibri"/>
          <w:sz w:val="22"/>
          <w:szCs w:val="22"/>
          <w:lang w:val="es-ES_tradnl" w:eastAsia="ar-SA"/>
        </w:rPr>
        <w:t xml:space="preserve">exaltará el trabajo </w:t>
      </w:r>
      <w:r w:rsidR="00503C78">
        <w:rPr>
          <w:rFonts w:ascii="Century Gothic" w:eastAsia="Calibri" w:hAnsi="Century Gothic" w:cs="Calibri"/>
          <w:sz w:val="22"/>
          <w:szCs w:val="22"/>
          <w:lang w:val="es-ES_tradnl" w:eastAsia="ar-SA"/>
        </w:rPr>
        <w:t xml:space="preserve">periodístico </w:t>
      </w:r>
      <w:r w:rsidRPr="008739F2">
        <w:rPr>
          <w:rFonts w:ascii="Century Gothic" w:eastAsia="Calibri" w:hAnsi="Century Gothic" w:cs="Calibri"/>
          <w:sz w:val="22"/>
          <w:szCs w:val="22"/>
          <w:lang w:val="es-ES_tradnl" w:eastAsia="ar-SA"/>
        </w:rPr>
        <w:t>a "</w:t>
      </w:r>
      <w:r>
        <w:rPr>
          <w:rFonts w:ascii="Century Gothic" w:eastAsia="Calibri" w:hAnsi="Century Gothic" w:cs="Calibri"/>
          <w:sz w:val="22"/>
          <w:szCs w:val="22"/>
          <w:lang w:val="es-ES_tradnl" w:eastAsia="ar-SA"/>
        </w:rPr>
        <w:t>T</w:t>
      </w:r>
      <w:r w:rsidR="00503C78">
        <w:rPr>
          <w:rFonts w:ascii="Century Gothic" w:eastAsia="Calibri" w:hAnsi="Century Gothic" w:cs="Calibri"/>
          <w:sz w:val="22"/>
          <w:szCs w:val="22"/>
          <w:lang w:val="es-ES_tradnl" w:eastAsia="ar-SA"/>
        </w:rPr>
        <w:t>oda una vida"</w:t>
      </w:r>
      <w:r w:rsidRPr="008739F2">
        <w:rPr>
          <w:rFonts w:ascii="Century Gothic" w:eastAsia="Calibri" w:hAnsi="Century Gothic" w:cs="Calibri"/>
          <w:sz w:val="22"/>
          <w:szCs w:val="22"/>
          <w:lang w:val="es-ES_tradnl" w:eastAsia="ar-SA"/>
        </w:rPr>
        <w:t xml:space="preserve"> y </w:t>
      </w:r>
      <w:r w:rsidR="00503C78">
        <w:rPr>
          <w:rFonts w:ascii="Century Gothic" w:eastAsia="Calibri" w:hAnsi="Century Gothic" w:cs="Calibri"/>
          <w:sz w:val="22"/>
          <w:szCs w:val="22"/>
          <w:lang w:val="es-ES_tradnl" w:eastAsia="ar-SA"/>
        </w:rPr>
        <w:t>otorgará</w:t>
      </w:r>
      <w:r>
        <w:rPr>
          <w:rFonts w:ascii="Century Gothic" w:eastAsia="Calibri" w:hAnsi="Century Gothic" w:cs="Calibri"/>
          <w:sz w:val="22"/>
          <w:szCs w:val="22"/>
          <w:lang w:val="es-ES_tradnl" w:eastAsia="ar-SA"/>
        </w:rPr>
        <w:t xml:space="preserve"> </w:t>
      </w:r>
      <w:r w:rsidR="00503C78">
        <w:rPr>
          <w:rFonts w:ascii="Century Gothic" w:eastAsia="Calibri" w:hAnsi="Century Gothic" w:cs="Calibri"/>
          <w:sz w:val="22"/>
          <w:szCs w:val="22"/>
          <w:lang w:val="es-ES_tradnl" w:eastAsia="ar-SA"/>
        </w:rPr>
        <w:t>un</w:t>
      </w:r>
      <w:r>
        <w:rPr>
          <w:rFonts w:ascii="Century Gothic" w:eastAsia="Calibri" w:hAnsi="Century Gothic" w:cs="Calibri"/>
          <w:sz w:val="22"/>
          <w:szCs w:val="22"/>
          <w:lang w:val="es-ES_tradnl" w:eastAsia="ar-SA"/>
        </w:rPr>
        <w:t xml:space="preserve"> </w:t>
      </w:r>
      <w:r w:rsidRPr="008739F2">
        <w:rPr>
          <w:rFonts w:ascii="Century Gothic" w:eastAsia="Calibri" w:hAnsi="Century Gothic" w:cs="Calibri"/>
          <w:sz w:val="22"/>
          <w:szCs w:val="22"/>
          <w:lang w:val="es-ES_tradnl" w:eastAsia="ar-SA"/>
        </w:rPr>
        <w:t xml:space="preserve">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en la región.</w:t>
      </w:r>
    </w:p>
    <w:p w:rsidR="009C6BF2" w:rsidRDefault="009C6BF2" w:rsidP="000B0E2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9C6BF2" w:rsidRDefault="009C6BF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1562" w:rsidRDefault="00C6156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9C6B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9868CE" w:rsidRDefault="009868CE" w:rsidP="00392D41">
      <w:pPr>
        <w:jc w:val="center"/>
        <w:rPr>
          <w:rFonts w:ascii="Century Gothic" w:eastAsia="Calibri" w:hAnsi="Century Gothic" w:cs="Calibri"/>
          <w:b/>
          <w:sz w:val="22"/>
          <w:szCs w:val="22"/>
          <w:lang w:val="es-ES_tradnl" w:eastAsia="ar-SA"/>
        </w:rPr>
      </w:pPr>
      <w:r w:rsidRPr="00392D41">
        <w:rPr>
          <w:rFonts w:ascii="Century Gothic" w:eastAsia="Calibri" w:hAnsi="Century Gothic" w:cs="Calibri"/>
          <w:b/>
          <w:sz w:val="22"/>
          <w:szCs w:val="22"/>
          <w:lang w:val="es-ES_tradnl" w:eastAsia="ar-SA"/>
        </w:rPr>
        <w:lastRenderedPageBreak/>
        <w:t xml:space="preserve"> </w:t>
      </w:r>
      <w:r w:rsidRPr="009868CE">
        <w:rPr>
          <w:rFonts w:ascii="Century Gothic" w:eastAsia="Calibri" w:hAnsi="Century Gothic" w:cs="Calibri"/>
          <w:b/>
          <w:sz w:val="22"/>
          <w:szCs w:val="22"/>
          <w:lang w:val="es-ES_tradnl" w:eastAsia="ar-SA"/>
        </w:rPr>
        <w:t>“FUSIÓN ARTE” PRESENTARÁ SU OBRAS EN EL PUNTO DE INFORMACIÓN TURÍSTICA DE PASTO</w:t>
      </w:r>
    </w:p>
    <w:p w:rsidR="009868CE" w:rsidRPr="009868CE" w:rsidRDefault="009868CE" w:rsidP="009868CE">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4944110" cy="2791968"/>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SIÓN ARTE.jpg"/>
                    <pic:cNvPicPr/>
                  </pic:nvPicPr>
                  <pic:blipFill>
                    <a:blip r:embed="rId14">
                      <a:extLst>
                        <a:ext uri="{28A0092B-C50C-407E-A947-70E740481C1C}">
                          <a14:useLocalDpi xmlns:a14="http://schemas.microsoft.com/office/drawing/2010/main" val="0"/>
                        </a:ext>
                      </a:extLst>
                    </a:blip>
                    <a:stretch>
                      <a:fillRect/>
                    </a:stretch>
                  </pic:blipFill>
                  <pic:spPr>
                    <a:xfrm>
                      <a:off x="0" y="0"/>
                      <a:ext cx="4946115" cy="2793100"/>
                    </a:xfrm>
                    <a:prstGeom prst="rect">
                      <a:avLst/>
                    </a:prstGeom>
                  </pic:spPr>
                </pic:pic>
              </a:graphicData>
            </a:graphic>
          </wp:inline>
        </w:drawing>
      </w:r>
    </w:p>
    <w:p w:rsid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Alcaldía de Pasto a través de la Sec</w:t>
      </w:r>
      <w:r w:rsidR="000B0E22">
        <w:rPr>
          <w:rFonts w:ascii="Century Gothic" w:eastAsia="Calibri" w:hAnsi="Century Gothic" w:cs="Calibri"/>
          <w:sz w:val="22"/>
          <w:szCs w:val="22"/>
          <w:lang w:val="es-ES_tradnl" w:eastAsia="ar-SA"/>
        </w:rPr>
        <w:t>retaría de Desarrollo Económico, invita</w:t>
      </w:r>
      <w:r w:rsidRPr="009868CE">
        <w:rPr>
          <w:rFonts w:ascii="Century Gothic" w:eastAsia="Calibri" w:hAnsi="Century Gothic" w:cs="Calibri"/>
          <w:sz w:val="22"/>
          <w:szCs w:val="22"/>
          <w:lang w:val="es-ES_tradnl" w:eastAsia="ar-SA"/>
        </w:rPr>
        <w:t xml:space="preserve"> a propios y visitantes a</w:t>
      </w:r>
      <w:r w:rsidR="000B0E22">
        <w:rPr>
          <w:rFonts w:ascii="Century Gothic" w:eastAsia="Calibri" w:hAnsi="Century Gothic" w:cs="Calibri"/>
          <w:sz w:val="22"/>
          <w:szCs w:val="22"/>
          <w:lang w:val="es-ES_tradnl" w:eastAsia="ar-SA"/>
        </w:rPr>
        <w:t xml:space="preserve"> participar de</w:t>
      </w:r>
      <w:r w:rsidRPr="009868CE">
        <w:rPr>
          <w:rFonts w:ascii="Century Gothic" w:eastAsia="Calibri" w:hAnsi="Century Gothic" w:cs="Calibri"/>
          <w:sz w:val="22"/>
          <w:szCs w:val="22"/>
          <w:lang w:val="es-ES_tradnl" w:eastAsia="ar-SA"/>
        </w:rPr>
        <w:t xml:space="preserve"> la Muestra Arte</w:t>
      </w:r>
      <w:r w:rsidR="000B0E22">
        <w:rPr>
          <w:rFonts w:ascii="Century Gothic" w:eastAsia="Calibri" w:hAnsi="Century Gothic" w:cs="Calibri"/>
          <w:sz w:val="22"/>
          <w:szCs w:val="22"/>
          <w:lang w:val="es-ES_tradnl" w:eastAsia="ar-SA"/>
        </w:rPr>
        <w:t xml:space="preserve">sanal con la marca “Fusión Arte”, </w:t>
      </w:r>
      <w:r w:rsidR="000B0E22" w:rsidRPr="009868CE">
        <w:rPr>
          <w:rFonts w:ascii="Century Gothic" w:eastAsia="Calibri" w:hAnsi="Century Gothic" w:cs="Calibri"/>
          <w:sz w:val="22"/>
          <w:szCs w:val="22"/>
          <w:lang w:val="es-ES_tradnl" w:eastAsia="ar-SA"/>
        </w:rPr>
        <w:t>este 5 de abril,</w:t>
      </w:r>
      <w:r w:rsidR="000B0E22">
        <w:rPr>
          <w:rFonts w:ascii="Century Gothic" w:eastAsia="Calibri" w:hAnsi="Century Gothic" w:cs="Calibri"/>
          <w:sz w:val="22"/>
          <w:szCs w:val="22"/>
          <w:lang w:val="es-ES_tradnl" w:eastAsia="ar-SA"/>
        </w:rPr>
        <w:t xml:space="preserve"> en e</w:t>
      </w:r>
      <w:r w:rsidR="000B0E22" w:rsidRPr="009868CE">
        <w:rPr>
          <w:rFonts w:ascii="Century Gothic" w:eastAsia="Calibri" w:hAnsi="Century Gothic" w:cs="Calibri"/>
          <w:sz w:val="22"/>
          <w:szCs w:val="22"/>
          <w:lang w:val="es-ES_tradnl" w:eastAsia="ar-SA"/>
        </w:rPr>
        <w:t xml:space="preserve">l Punto de Información Turística de Pasto, apoyando </w:t>
      </w:r>
      <w:r w:rsidR="000B0E22">
        <w:rPr>
          <w:rFonts w:ascii="Century Gothic" w:eastAsia="Calibri" w:hAnsi="Century Gothic" w:cs="Calibri"/>
          <w:sz w:val="22"/>
          <w:szCs w:val="22"/>
          <w:lang w:val="es-ES_tradnl" w:eastAsia="ar-SA"/>
        </w:rPr>
        <w:t>así la promoción turística</w:t>
      </w:r>
      <w:r w:rsidR="000B0E22" w:rsidRPr="009868CE">
        <w:rPr>
          <w:rFonts w:ascii="Century Gothic" w:eastAsia="Calibri" w:hAnsi="Century Gothic" w:cs="Calibri"/>
          <w:sz w:val="22"/>
          <w:szCs w:val="22"/>
          <w:lang w:val="es-ES_tradnl" w:eastAsia="ar-SA"/>
        </w:rPr>
        <w:t xml:space="preserve"> de </w:t>
      </w:r>
      <w:r w:rsidR="00176A0E">
        <w:rPr>
          <w:rFonts w:ascii="Century Gothic" w:eastAsia="Calibri" w:hAnsi="Century Gothic" w:cs="Calibri"/>
          <w:sz w:val="22"/>
          <w:szCs w:val="22"/>
          <w:lang w:val="es-ES_tradnl" w:eastAsia="ar-SA"/>
        </w:rPr>
        <w:t>del municipio</w:t>
      </w:r>
      <w:r w:rsidR="000B0E22" w:rsidRPr="009868CE">
        <w:rPr>
          <w:rFonts w:ascii="Century Gothic" w:eastAsia="Calibri" w:hAnsi="Century Gothic" w:cs="Calibri"/>
          <w:sz w:val="22"/>
          <w:szCs w:val="22"/>
          <w:lang w:val="es-ES_tradnl" w:eastAsia="ar-SA"/>
        </w:rPr>
        <w:t xml:space="preserve"> de Pasto</w:t>
      </w:r>
      <w:r w:rsidR="000B0E22">
        <w:rPr>
          <w:rFonts w:ascii="Century Gothic" w:eastAsia="Calibri" w:hAnsi="Century Gothic" w:cs="Calibri"/>
          <w:sz w:val="22"/>
          <w:szCs w:val="22"/>
          <w:lang w:val="es-ES_tradnl" w:eastAsia="ar-SA"/>
        </w:rPr>
        <w:t>.</w:t>
      </w:r>
    </w:p>
    <w:p w:rsidR="009868CE" w:rsidRP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Muestra Artesanal “Fusión Arte”, es una técnica que combina el arte en alto relieve</w:t>
      </w:r>
      <w:r w:rsidR="00176A0E">
        <w:rPr>
          <w:rFonts w:ascii="Century Gothic" w:eastAsia="Calibri" w:hAnsi="Century Gothic" w:cs="Calibri"/>
          <w:sz w:val="22"/>
          <w:szCs w:val="22"/>
          <w:lang w:val="es-ES_tradnl" w:eastAsia="ar-SA"/>
        </w:rPr>
        <w:t>,</w:t>
      </w:r>
      <w:r w:rsidRPr="009868CE">
        <w:rPr>
          <w:rFonts w:ascii="Century Gothic" w:eastAsia="Calibri" w:hAnsi="Century Gothic" w:cs="Calibri"/>
          <w:sz w:val="22"/>
          <w:szCs w:val="22"/>
          <w:lang w:val="es-ES_tradnl" w:eastAsia="ar-SA"/>
        </w:rPr>
        <w:t xml:space="preserve"> utilizando cerámica sobre madera; una obra que muestra el entorno y la vida del pueblo andino; sus costumbres, su vestido y su naturaleza.</w:t>
      </w:r>
    </w:p>
    <w:p w:rsid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 xml:space="preserve">La jornada </w:t>
      </w:r>
      <w:r>
        <w:rPr>
          <w:rFonts w:ascii="Century Gothic" w:eastAsia="Calibri" w:hAnsi="Century Gothic" w:cs="Calibri"/>
          <w:sz w:val="22"/>
          <w:szCs w:val="22"/>
          <w:lang w:val="es-ES_tradnl" w:eastAsia="ar-SA"/>
        </w:rPr>
        <w:t>que iniciará este viernes</w:t>
      </w:r>
      <w:r w:rsidRPr="009868CE">
        <w:rPr>
          <w:rFonts w:ascii="Century Gothic" w:eastAsia="Calibri" w:hAnsi="Century Gothic" w:cs="Calibri"/>
          <w:sz w:val="22"/>
          <w:szCs w:val="22"/>
          <w:lang w:val="es-ES_tradnl" w:eastAsia="ar-SA"/>
        </w:rPr>
        <w:t xml:space="preserve"> desde las 9:00 de la mañana</w:t>
      </w:r>
      <w:r w:rsidR="007C7289">
        <w:rPr>
          <w:rFonts w:ascii="Century Gothic" w:eastAsia="Calibri" w:hAnsi="Century Gothic" w:cs="Calibri"/>
          <w:sz w:val="22"/>
          <w:szCs w:val="22"/>
          <w:lang w:val="es-ES_tradnl" w:eastAsia="ar-SA"/>
        </w:rPr>
        <w:t xml:space="preserve">, es totalmente gratuita y permitirá </w:t>
      </w:r>
      <w:r w:rsidRPr="009868CE">
        <w:rPr>
          <w:rFonts w:ascii="Century Gothic" w:eastAsia="Calibri" w:hAnsi="Century Gothic" w:cs="Calibri"/>
          <w:sz w:val="22"/>
          <w:szCs w:val="22"/>
          <w:lang w:val="es-ES_tradnl" w:eastAsia="ar-SA"/>
        </w:rPr>
        <w:t>impulsar la g</w:t>
      </w:r>
      <w:r w:rsidR="007C7289">
        <w:rPr>
          <w:rFonts w:ascii="Century Gothic" w:eastAsia="Calibri" w:hAnsi="Century Gothic" w:cs="Calibri"/>
          <w:sz w:val="22"/>
          <w:szCs w:val="22"/>
          <w:lang w:val="es-ES_tradnl" w:eastAsia="ar-SA"/>
        </w:rPr>
        <w:t>astronomía, artesanía y cultura</w:t>
      </w:r>
      <w:r w:rsidRPr="009868CE">
        <w:rPr>
          <w:rFonts w:ascii="Century Gothic" w:eastAsia="Calibri" w:hAnsi="Century Gothic" w:cs="Calibri"/>
          <w:sz w:val="22"/>
          <w:szCs w:val="22"/>
          <w:lang w:val="es-ES_tradnl" w:eastAsia="ar-SA"/>
        </w:rPr>
        <w:t xml:space="preserve"> de la capital nariñense.</w:t>
      </w:r>
    </w:p>
    <w:p w:rsidR="009868CE" w:rsidRPr="009868CE" w:rsidRDefault="009868CE" w:rsidP="00F0437F">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 xml:space="preserve">Información: Subsecretaria </w:t>
      </w:r>
      <w:r w:rsidR="00484206">
        <w:rPr>
          <w:rFonts w:ascii="Century Gothic" w:eastAsia="Times New Roman" w:hAnsi="Century Gothic" w:cs="Times New Roman"/>
          <w:b/>
          <w:sz w:val="18"/>
          <w:szCs w:val="18"/>
          <w:lang w:eastAsia="es-CO"/>
        </w:rPr>
        <w:t xml:space="preserve">de </w:t>
      </w:r>
      <w:r w:rsidRPr="00D31178">
        <w:rPr>
          <w:rFonts w:ascii="Century Gothic" w:eastAsia="Times New Roman" w:hAnsi="Century Gothic" w:cs="Times New Roman"/>
          <w:b/>
          <w:sz w:val="18"/>
          <w:szCs w:val="18"/>
          <w:lang w:eastAsia="es-CO"/>
        </w:rPr>
        <w:t xml:space="preserve">Turismo, Amelia </w:t>
      </w:r>
      <w:proofErr w:type="spellStart"/>
      <w:r w:rsidRPr="00D31178">
        <w:rPr>
          <w:rFonts w:ascii="Century Gothic" w:eastAsia="Times New Roman" w:hAnsi="Century Gothic" w:cs="Times New Roman"/>
          <w:b/>
          <w:sz w:val="18"/>
          <w:szCs w:val="18"/>
          <w:lang w:eastAsia="es-CO"/>
        </w:rPr>
        <w:t>Basante</w:t>
      </w:r>
      <w:proofErr w:type="spellEnd"/>
      <w:r w:rsidRPr="00D31178">
        <w:rPr>
          <w:rFonts w:ascii="Century Gothic" w:eastAsia="Times New Roman" w:hAnsi="Century Gothic" w:cs="Times New Roman"/>
          <w:b/>
          <w:sz w:val="18"/>
          <w:szCs w:val="18"/>
          <w:lang w:eastAsia="es-CO"/>
        </w:rPr>
        <w:t>. Celular: 3177544066</w:t>
      </w:r>
    </w:p>
    <w:p w:rsidR="009868CE" w:rsidRDefault="009868CE" w:rsidP="00F0437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B4399" w:rsidRDefault="002B4399"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1562" w:rsidRDefault="00C61562"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F30BD" w:rsidRDefault="008F30BD" w:rsidP="008F30BD">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lastRenderedPageBreak/>
        <w:t>LA ALCALDÍA DE PASTO CONVOCA A JORNADA DE</w:t>
      </w:r>
      <w:r w:rsidRPr="009868CE">
        <w:rPr>
          <w:rFonts w:ascii="Century Gothic" w:hAnsi="Century Gothic" w:cs="Arial"/>
          <w:b/>
          <w:sz w:val="22"/>
          <w:szCs w:val="22"/>
        </w:rPr>
        <w:t xml:space="preserve"> CAPACITACIÓN TRIBUTARIA GRATUITA </w:t>
      </w:r>
    </w:p>
    <w:p w:rsidR="008F30BD" w:rsidRDefault="008F30BD" w:rsidP="008F30BD">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val="en-US"/>
        </w:rPr>
        <w:drawing>
          <wp:inline distT="0" distB="0" distL="0" distR="0" wp14:anchorId="7974223B" wp14:editId="77521755">
            <wp:extent cx="4846454" cy="2773553"/>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CAPACITACION INDUSTRIA Y COMERCI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1802" cy="2776614"/>
                    </a:xfrm>
                    <a:prstGeom prst="rect">
                      <a:avLst/>
                    </a:prstGeom>
                  </pic:spPr>
                </pic:pic>
              </a:graphicData>
            </a:graphic>
          </wp:inline>
        </w:drawing>
      </w:r>
    </w:p>
    <w:p w:rsidR="008F30BD"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 xml:space="preserve"> Alcaldía de Pasto, a través de la</w:t>
      </w:r>
      <w:r w:rsidRPr="005928A2">
        <w:rPr>
          <w:rFonts w:ascii="Century Gothic" w:eastAsia="Calibri" w:hAnsi="Century Gothic" w:cs="Calibri"/>
          <w:sz w:val="22"/>
          <w:szCs w:val="22"/>
          <w:lang w:val="es-ES_tradnl" w:eastAsia="ar-SA"/>
        </w:rPr>
        <w:t xml:space="preserve"> Secretaría de Hacienda </w:t>
      </w:r>
      <w:r>
        <w:rPr>
          <w:rFonts w:ascii="Century Gothic" w:eastAsia="Calibri" w:hAnsi="Century Gothic" w:cs="Calibri"/>
          <w:sz w:val="22"/>
          <w:szCs w:val="22"/>
          <w:lang w:val="es-ES_tradnl" w:eastAsia="ar-SA"/>
        </w:rPr>
        <w:t>convoca</w:t>
      </w:r>
      <w:r w:rsidRPr="005928A2">
        <w:rPr>
          <w:rFonts w:ascii="Century Gothic" w:eastAsia="Calibri" w:hAnsi="Century Gothic" w:cs="Calibri"/>
          <w:sz w:val="22"/>
          <w:szCs w:val="22"/>
          <w:lang w:val="es-ES_tradnl" w:eastAsia="ar-SA"/>
        </w:rPr>
        <w:t xml:space="preserve"> a los </w:t>
      </w:r>
      <w:r>
        <w:rPr>
          <w:rFonts w:ascii="Century Gothic" w:eastAsia="Calibri" w:hAnsi="Century Gothic" w:cs="Calibri"/>
          <w:sz w:val="22"/>
          <w:szCs w:val="22"/>
          <w:lang w:val="es-ES_tradnl" w:eastAsia="ar-SA"/>
        </w:rPr>
        <w:t>contribuyentes del impuesto de i</w:t>
      </w:r>
      <w:r w:rsidRPr="005928A2">
        <w:rPr>
          <w:rFonts w:ascii="Century Gothic" w:eastAsia="Calibri" w:hAnsi="Century Gothic" w:cs="Calibri"/>
          <w:sz w:val="22"/>
          <w:szCs w:val="22"/>
          <w:lang w:val="es-ES_tradnl" w:eastAsia="ar-SA"/>
        </w:rPr>
        <w:t xml:space="preserve">ndustria y </w:t>
      </w:r>
      <w:r>
        <w:rPr>
          <w:rFonts w:ascii="Century Gothic" w:eastAsia="Calibri" w:hAnsi="Century Gothic" w:cs="Calibri"/>
          <w:sz w:val="22"/>
          <w:szCs w:val="22"/>
          <w:lang w:val="es-ES_tradnl" w:eastAsia="ar-SA"/>
        </w:rPr>
        <w:t>c</w:t>
      </w:r>
      <w:r w:rsidRPr="005928A2">
        <w:rPr>
          <w:rFonts w:ascii="Century Gothic" w:eastAsia="Calibri" w:hAnsi="Century Gothic" w:cs="Calibri"/>
          <w:sz w:val="22"/>
          <w:szCs w:val="22"/>
          <w:lang w:val="es-ES_tradnl" w:eastAsia="ar-SA"/>
        </w:rPr>
        <w:t xml:space="preserve">omercio y </w:t>
      </w:r>
      <w:r>
        <w:rPr>
          <w:rFonts w:ascii="Century Gothic" w:eastAsia="Calibri" w:hAnsi="Century Gothic" w:cs="Calibri"/>
          <w:sz w:val="22"/>
          <w:szCs w:val="22"/>
          <w:lang w:val="es-ES_tradnl" w:eastAsia="ar-SA"/>
        </w:rPr>
        <w:t xml:space="preserve">a la </w:t>
      </w:r>
      <w:r w:rsidRPr="005928A2">
        <w:rPr>
          <w:rFonts w:ascii="Century Gothic" w:eastAsia="Calibri" w:hAnsi="Century Gothic" w:cs="Calibri"/>
          <w:sz w:val="22"/>
          <w:szCs w:val="22"/>
          <w:lang w:val="es-ES_tradnl" w:eastAsia="ar-SA"/>
        </w:rPr>
        <w:t>ciudadanía en general</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a participar de la capacitación tributaria gratuita</w:t>
      </w:r>
      <w:r>
        <w:rPr>
          <w:rFonts w:ascii="Century Gothic" w:eastAsia="Calibri" w:hAnsi="Century Gothic" w:cs="Calibri"/>
          <w:sz w:val="22"/>
          <w:szCs w:val="22"/>
          <w:lang w:val="es-ES_tradnl" w:eastAsia="ar-SA"/>
        </w:rPr>
        <w:t xml:space="preserve"> que se llevará a cabo el próximo viernes 5 de abril. </w:t>
      </w:r>
    </w:p>
    <w:p w:rsidR="008F30BD" w:rsidRPr="005928A2"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esta capacitación</w:t>
      </w:r>
      <w:r w:rsidRPr="005928A2">
        <w:rPr>
          <w:rFonts w:ascii="Century Gothic" w:eastAsia="Calibri" w:hAnsi="Century Gothic" w:cs="Calibri"/>
          <w:sz w:val="22"/>
          <w:szCs w:val="22"/>
          <w:lang w:val="es-ES_tradnl" w:eastAsia="ar-SA"/>
        </w:rPr>
        <w:t xml:space="preserve"> se </w:t>
      </w:r>
      <w:r>
        <w:rPr>
          <w:rFonts w:ascii="Century Gothic" w:eastAsia="Calibri" w:hAnsi="Century Gothic" w:cs="Calibri"/>
          <w:sz w:val="22"/>
          <w:szCs w:val="22"/>
          <w:lang w:val="es-ES_tradnl" w:eastAsia="ar-SA"/>
        </w:rPr>
        <w:t xml:space="preserve">dará </w:t>
      </w:r>
      <w:r w:rsidRPr="005928A2">
        <w:rPr>
          <w:rFonts w:ascii="Century Gothic" w:eastAsia="Calibri" w:hAnsi="Century Gothic" w:cs="Calibri"/>
          <w:sz w:val="22"/>
          <w:szCs w:val="22"/>
          <w:lang w:val="es-ES_tradnl" w:eastAsia="ar-SA"/>
        </w:rPr>
        <w:t xml:space="preserve">orientación relacionada con el diligenciamiento del formulario único nacional para presentación y pago de la Declaración </w:t>
      </w:r>
      <w:r>
        <w:rPr>
          <w:rFonts w:ascii="Century Gothic" w:eastAsia="Calibri" w:hAnsi="Century Gothic" w:cs="Calibri"/>
          <w:sz w:val="22"/>
          <w:szCs w:val="22"/>
          <w:lang w:val="es-ES_tradnl" w:eastAsia="ar-SA"/>
        </w:rPr>
        <w:t>privada del impuesto de industria y c</w:t>
      </w:r>
      <w:r w:rsidRPr="005928A2">
        <w:rPr>
          <w:rFonts w:ascii="Century Gothic" w:eastAsia="Calibri" w:hAnsi="Century Gothic" w:cs="Calibri"/>
          <w:sz w:val="22"/>
          <w:szCs w:val="22"/>
          <w:lang w:val="es-ES_tradnl" w:eastAsia="ar-SA"/>
        </w:rPr>
        <w:t>omercio y su complementario de avisos y tableros</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en el municipio de Pasto.</w:t>
      </w:r>
    </w:p>
    <w:p w:rsidR="008F30BD"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 xml:space="preserve">Durante </w:t>
      </w:r>
      <w:r>
        <w:rPr>
          <w:rFonts w:ascii="Century Gothic" w:eastAsia="Calibri" w:hAnsi="Century Gothic" w:cs="Calibri"/>
          <w:sz w:val="22"/>
          <w:szCs w:val="22"/>
          <w:lang w:val="es-ES_tradnl" w:eastAsia="ar-SA"/>
        </w:rPr>
        <w:t>la</w:t>
      </w:r>
      <w:r w:rsidRPr="005928A2">
        <w:rPr>
          <w:rFonts w:ascii="Century Gothic" w:eastAsia="Calibri" w:hAnsi="Century Gothic" w:cs="Calibri"/>
          <w:sz w:val="22"/>
          <w:szCs w:val="22"/>
          <w:lang w:val="es-ES_tradnl" w:eastAsia="ar-SA"/>
        </w:rPr>
        <w:t xml:space="preserve"> jornada también se brindará información correspondiente a normatividad tributaria territorial. La capacitación se realizará a partir de las 9:00 a.m.</w:t>
      </w:r>
      <w:r>
        <w:rPr>
          <w:rFonts w:ascii="Century Gothic" w:eastAsia="Calibri" w:hAnsi="Century Gothic" w:cs="Calibri"/>
          <w:sz w:val="22"/>
          <w:szCs w:val="22"/>
          <w:lang w:val="es-ES_tradnl" w:eastAsia="ar-SA"/>
        </w:rPr>
        <w:t>, en el Centro de C</w:t>
      </w:r>
      <w:r w:rsidRPr="005928A2">
        <w:rPr>
          <w:rFonts w:ascii="Century Gothic" w:eastAsia="Calibri" w:hAnsi="Century Gothic" w:cs="Calibri"/>
          <w:sz w:val="22"/>
          <w:szCs w:val="22"/>
          <w:lang w:val="es-ES_tradnl" w:eastAsia="ar-SA"/>
        </w:rPr>
        <w:t>onvenciones de la Cámara de Comercio</w:t>
      </w:r>
      <w:r>
        <w:rPr>
          <w:rFonts w:ascii="Century Gothic" w:eastAsia="Calibri" w:hAnsi="Century Gothic" w:cs="Calibri"/>
          <w:sz w:val="22"/>
          <w:szCs w:val="22"/>
          <w:lang w:val="es-ES_tradnl" w:eastAsia="ar-SA"/>
        </w:rPr>
        <w:t xml:space="preserve"> de Pasto</w:t>
      </w:r>
      <w:r w:rsidRPr="005928A2">
        <w:rPr>
          <w:rFonts w:ascii="Century Gothic" w:eastAsia="Calibri" w:hAnsi="Century Gothic" w:cs="Calibri"/>
          <w:sz w:val="22"/>
          <w:szCs w:val="22"/>
          <w:lang w:val="es-ES_tradnl" w:eastAsia="ar-SA"/>
        </w:rPr>
        <w:t xml:space="preserve">.  </w:t>
      </w:r>
    </w:p>
    <w:p w:rsidR="00BE024B" w:rsidRPr="009868CE" w:rsidRDefault="00BE024B" w:rsidP="00BE024B">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w:t>
      </w:r>
      <w:r>
        <w:rPr>
          <w:rFonts w:ascii="Century Gothic" w:eastAsia="Times New Roman" w:hAnsi="Century Gothic" w:cs="Times New Roman"/>
          <w:b/>
          <w:sz w:val="18"/>
          <w:szCs w:val="18"/>
          <w:lang w:eastAsia="es-CO"/>
        </w:rPr>
        <w:t>e</w:t>
      </w:r>
      <w:r w:rsidRPr="00D31178">
        <w:rPr>
          <w:rFonts w:ascii="Century Gothic" w:eastAsia="Times New Roman" w:hAnsi="Century Gothic" w:cs="Times New Roman"/>
          <w:b/>
          <w:sz w:val="18"/>
          <w:szCs w:val="18"/>
          <w:lang w:eastAsia="es-CO"/>
        </w:rPr>
        <w:t xml:space="preserve">cretaria </w:t>
      </w:r>
      <w:r>
        <w:rPr>
          <w:rFonts w:ascii="Century Gothic" w:eastAsia="Times New Roman" w:hAnsi="Century Gothic" w:cs="Times New Roman"/>
          <w:b/>
          <w:sz w:val="18"/>
          <w:szCs w:val="18"/>
          <w:lang w:eastAsia="es-CO"/>
        </w:rPr>
        <w:t>de Hacienda</w:t>
      </w:r>
      <w:r w:rsidRPr="00D31178">
        <w:rPr>
          <w:rFonts w:ascii="Century Gothic" w:eastAsia="Times New Roman" w:hAnsi="Century Gothic" w:cs="Times New Roman"/>
          <w:b/>
          <w:sz w:val="18"/>
          <w:szCs w:val="18"/>
          <w:lang w:eastAsia="es-CO"/>
        </w:rPr>
        <w:t xml:space="preserve">, </w:t>
      </w:r>
      <w:r>
        <w:rPr>
          <w:rFonts w:ascii="Century Gothic" w:eastAsia="Times New Roman" w:hAnsi="Century Gothic" w:cs="Times New Roman"/>
          <w:b/>
          <w:sz w:val="18"/>
          <w:szCs w:val="18"/>
          <w:lang w:eastAsia="es-CO"/>
        </w:rPr>
        <w:t>Amanda Vallejo. Celular: 3004474048</w:t>
      </w:r>
    </w:p>
    <w:p w:rsidR="008F30BD" w:rsidRPr="00392D41" w:rsidRDefault="008F30BD" w:rsidP="008F30B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C978F8" w:rsidRDefault="00C978F8" w:rsidP="00C978F8">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92D4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sectPr w:rsidR="008207B1" w:rsidRPr="00392D41"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3FA" w:rsidRDefault="005E13FA">
      <w:pPr>
        <w:spacing w:after="0" w:line="240" w:lineRule="auto"/>
      </w:pPr>
      <w:r>
        <w:separator/>
      </w:r>
    </w:p>
  </w:endnote>
  <w:endnote w:type="continuationSeparator" w:id="0">
    <w:p w:rsidR="005E13FA" w:rsidRDefault="005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F03EEA" w:rsidRPr="00F03EEA">
          <w:rPr>
            <w:noProof/>
            <w:lang w:val="es-ES"/>
          </w:rPr>
          <w:t>13</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3FA" w:rsidRDefault="005E13FA">
      <w:pPr>
        <w:spacing w:after="0" w:line="240" w:lineRule="auto"/>
      </w:pPr>
      <w:r>
        <w:separator/>
      </w:r>
    </w:p>
  </w:footnote>
  <w:footnote w:type="continuationSeparator" w:id="0">
    <w:p w:rsidR="005E13FA" w:rsidRDefault="005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n-US"/>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F03EEA">
                            <w:rPr>
                              <w:rFonts w:cs="Tahoma"/>
                              <w:b/>
                              <w:sz w:val="20"/>
                              <w:szCs w:val="20"/>
                            </w:rPr>
                            <w:t>80</w:t>
                          </w:r>
                        </w:p>
                        <w:p w:rsidR="003969CF" w:rsidRPr="00895C86" w:rsidRDefault="00D63A5F" w:rsidP="008363C6">
                          <w:pPr>
                            <w:spacing w:after="0"/>
                            <w:rPr>
                              <w:b/>
                              <w:sz w:val="20"/>
                              <w:szCs w:val="20"/>
                            </w:rPr>
                          </w:pPr>
                          <w:r>
                            <w:rPr>
                              <w:b/>
                              <w:sz w:val="20"/>
                              <w:szCs w:val="20"/>
                            </w:rPr>
                            <w:t>0</w:t>
                          </w:r>
                          <w:r w:rsidR="00C978F8">
                            <w:rPr>
                              <w:b/>
                              <w:sz w:val="20"/>
                              <w:szCs w:val="20"/>
                            </w:rPr>
                            <w:t>4</w:t>
                          </w:r>
                          <w:r w:rsidR="0045381E">
                            <w:rPr>
                              <w:b/>
                              <w:sz w:val="20"/>
                              <w:szCs w:val="20"/>
                            </w:rPr>
                            <w:t>/</w:t>
                          </w:r>
                          <w:r w:rsidR="00100EDC">
                            <w:rPr>
                              <w:b/>
                              <w:sz w:val="20"/>
                              <w:szCs w:val="20"/>
                            </w:rPr>
                            <w:t>abril</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F03EEA">
                      <w:rPr>
                        <w:rFonts w:cs="Tahoma"/>
                        <w:b/>
                        <w:sz w:val="20"/>
                        <w:szCs w:val="20"/>
                      </w:rPr>
                      <w:t>80</w:t>
                    </w:r>
                  </w:p>
                  <w:p w:rsidR="003969CF" w:rsidRPr="00895C86" w:rsidRDefault="00D63A5F" w:rsidP="008363C6">
                    <w:pPr>
                      <w:spacing w:after="0"/>
                      <w:rPr>
                        <w:b/>
                        <w:sz w:val="20"/>
                        <w:szCs w:val="20"/>
                      </w:rPr>
                    </w:pPr>
                    <w:r>
                      <w:rPr>
                        <w:b/>
                        <w:sz w:val="20"/>
                        <w:szCs w:val="20"/>
                      </w:rPr>
                      <w:t>0</w:t>
                    </w:r>
                    <w:r w:rsidR="00C978F8">
                      <w:rPr>
                        <w:b/>
                        <w:sz w:val="20"/>
                        <w:szCs w:val="20"/>
                      </w:rPr>
                      <w:t>4</w:t>
                    </w:r>
                    <w:r w:rsidR="0045381E">
                      <w:rPr>
                        <w:b/>
                        <w:sz w:val="20"/>
                        <w:szCs w:val="20"/>
                      </w:rPr>
                      <w:t>/</w:t>
                    </w:r>
                    <w:r w:rsidR="00100EDC">
                      <w:rPr>
                        <w:b/>
                        <w:sz w:val="20"/>
                        <w:szCs w:val="20"/>
                      </w:rPr>
                      <w:t>abril</w:t>
                    </w:r>
                    <w:r w:rsidR="003969CF"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546E"/>
    <w:rsid w:val="00077470"/>
    <w:rsid w:val="00077F3B"/>
    <w:rsid w:val="000822B9"/>
    <w:rsid w:val="00084E4C"/>
    <w:rsid w:val="00085155"/>
    <w:rsid w:val="000A176B"/>
    <w:rsid w:val="000B0E22"/>
    <w:rsid w:val="000B6CA0"/>
    <w:rsid w:val="000C44EA"/>
    <w:rsid w:val="000D0DAB"/>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792A"/>
    <w:rsid w:val="003B2261"/>
    <w:rsid w:val="003B5036"/>
    <w:rsid w:val="003C13A5"/>
    <w:rsid w:val="003C1E98"/>
    <w:rsid w:val="003C22B9"/>
    <w:rsid w:val="003C416F"/>
    <w:rsid w:val="003D3173"/>
    <w:rsid w:val="003E0F17"/>
    <w:rsid w:val="003E2E55"/>
    <w:rsid w:val="003E4B57"/>
    <w:rsid w:val="003E543A"/>
    <w:rsid w:val="003F40B2"/>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67E97"/>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35E4"/>
    <w:rsid w:val="00503C78"/>
    <w:rsid w:val="00515BB9"/>
    <w:rsid w:val="005224D4"/>
    <w:rsid w:val="0052613F"/>
    <w:rsid w:val="0053207E"/>
    <w:rsid w:val="005427DD"/>
    <w:rsid w:val="0055059C"/>
    <w:rsid w:val="00551825"/>
    <w:rsid w:val="0055632F"/>
    <w:rsid w:val="00565A79"/>
    <w:rsid w:val="00572401"/>
    <w:rsid w:val="00572EDA"/>
    <w:rsid w:val="005840F1"/>
    <w:rsid w:val="005870CC"/>
    <w:rsid w:val="005928A2"/>
    <w:rsid w:val="005C5551"/>
    <w:rsid w:val="005E13FA"/>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7DC"/>
    <w:rsid w:val="006D1093"/>
    <w:rsid w:val="006D14EF"/>
    <w:rsid w:val="006D2827"/>
    <w:rsid w:val="006E1823"/>
    <w:rsid w:val="006E470B"/>
    <w:rsid w:val="006F2469"/>
    <w:rsid w:val="0070331A"/>
    <w:rsid w:val="0070583D"/>
    <w:rsid w:val="00707508"/>
    <w:rsid w:val="007115A7"/>
    <w:rsid w:val="007202ED"/>
    <w:rsid w:val="00720B54"/>
    <w:rsid w:val="00733295"/>
    <w:rsid w:val="00744E62"/>
    <w:rsid w:val="00745E0A"/>
    <w:rsid w:val="00746C4E"/>
    <w:rsid w:val="00747573"/>
    <w:rsid w:val="00750529"/>
    <w:rsid w:val="007527EC"/>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3B26"/>
    <w:rsid w:val="008874BA"/>
    <w:rsid w:val="0089186E"/>
    <w:rsid w:val="0089256F"/>
    <w:rsid w:val="00892588"/>
    <w:rsid w:val="0089558F"/>
    <w:rsid w:val="00895F09"/>
    <w:rsid w:val="008B5579"/>
    <w:rsid w:val="008C39E6"/>
    <w:rsid w:val="008D0750"/>
    <w:rsid w:val="008E4C75"/>
    <w:rsid w:val="008E56AE"/>
    <w:rsid w:val="008F1843"/>
    <w:rsid w:val="008F30BD"/>
    <w:rsid w:val="008F327F"/>
    <w:rsid w:val="00900F54"/>
    <w:rsid w:val="00906B2C"/>
    <w:rsid w:val="00910EE7"/>
    <w:rsid w:val="00913F61"/>
    <w:rsid w:val="009265B7"/>
    <w:rsid w:val="0093570E"/>
    <w:rsid w:val="00947603"/>
    <w:rsid w:val="00956C6C"/>
    <w:rsid w:val="00956D45"/>
    <w:rsid w:val="0097233F"/>
    <w:rsid w:val="00981862"/>
    <w:rsid w:val="009835D2"/>
    <w:rsid w:val="009868CE"/>
    <w:rsid w:val="0098770E"/>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840"/>
    <w:rsid w:val="00A242D1"/>
    <w:rsid w:val="00A255F0"/>
    <w:rsid w:val="00A271CD"/>
    <w:rsid w:val="00A31C99"/>
    <w:rsid w:val="00A43A9A"/>
    <w:rsid w:val="00A45CD6"/>
    <w:rsid w:val="00A47269"/>
    <w:rsid w:val="00A4753B"/>
    <w:rsid w:val="00A51350"/>
    <w:rsid w:val="00A52CC9"/>
    <w:rsid w:val="00A53CAC"/>
    <w:rsid w:val="00A54D87"/>
    <w:rsid w:val="00A55399"/>
    <w:rsid w:val="00A578EC"/>
    <w:rsid w:val="00A75A7C"/>
    <w:rsid w:val="00A81E60"/>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F60"/>
    <w:rsid w:val="00AF5008"/>
    <w:rsid w:val="00AF6522"/>
    <w:rsid w:val="00AF69E1"/>
    <w:rsid w:val="00AF7720"/>
    <w:rsid w:val="00B0356C"/>
    <w:rsid w:val="00B14678"/>
    <w:rsid w:val="00B17511"/>
    <w:rsid w:val="00B1789D"/>
    <w:rsid w:val="00B223AD"/>
    <w:rsid w:val="00B24931"/>
    <w:rsid w:val="00B25DAD"/>
    <w:rsid w:val="00B3049E"/>
    <w:rsid w:val="00B418D0"/>
    <w:rsid w:val="00B52447"/>
    <w:rsid w:val="00B61A93"/>
    <w:rsid w:val="00B66B97"/>
    <w:rsid w:val="00B73042"/>
    <w:rsid w:val="00B732E0"/>
    <w:rsid w:val="00B752AA"/>
    <w:rsid w:val="00B7687F"/>
    <w:rsid w:val="00B76EFC"/>
    <w:rsid w:val="00B8057D"/>
    <w:rsid w:val="00B82369"/>
    <w:rsid w:val="00B902F5"/>
    <w:rsid w:val="00B9339E"/>
    <w:rsid w:val="00B951F8"/>
    <w:rsid w:val="00B974D0"/>
    <w:rsid w:val="00BA1FB0"/>
    <w:rsid w:val="00BA7045"/>
    <w:rsid w:val="00BB5A93"/>
    <w:rsid w:val="00BB74BD"/>
    <w:rsid w:val="00BC10DB"/>
    <w:rsid w:val="00BC1B04"/>
    <w:rsid w:val="00BC1D1B"/>
    <w:rsid w:val="00BC4599"/>
    <w:rsid w:val="00BD08EC"/>
    <w:rsid w:val="00BD16F2"/>
    <w:rsid w:val="00BE024B"/>
    <w:rsid w:val="00BE2076"/>
    <w:rsid w:val="00BE4DCB"/>
    <w:rsid w:val="00BE5C17"/>
    <w:rsid w:val="00BE7939"/>
    <w:rsid w:val="00BF050E"/>
    <w:rsid w:val="00BF0CD9"/>
    <w:rsid w:val="00C00139"/>
    <w:rsid w:val="00C05261"/>
    <w:rsid w:val="00C07786"/>
    <w:rsid w:val="00C17083"/>
    <w:rsid w:val="00C21D10"/>
    <w:rsid w:val="00C32BF8"/>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B59"/>
    <w:rsid w:val="00C909D3"/>
    <w:rsid w:val="00C978F8"/>
    <w:rsid w:val="00CA2DAA"/>
    <w:rsid w:val="00CB0C08"/>
    <w:rsid w:val="00CC41B3"/>
    <w:rsid w:val="00CC4DE7"/>
    <w:rsid w:val="00CC7481"/>
    <w:rsid w:val="00CD27FC"/>
    <w:rsid w:val="00CD3EEF"/>
    <w:rsid w:val="00CE2EB4"/>
    <w:rsid w:val="00CE7F42"/>
    <w:rsid w:val="00CF1101"/>
    <w:rsid w:val="00CF5DD2"/>
    <w:rsid w:val="00CF674C"/>
    <w:rsid w:val="00CF7DF6"/>
    <w:rsid w:val="00D0090C"/>
    <w:rsid w:val="00D01E87"/>
    <w:rsid w:val="00D0768A"/>
    <w:rsid w:val="00D1207A"/>
    <w:rsid w:val="00D23EB6"/>
    <w:rsid w:val="00D24759"/>
    <w:rsid w:val="00D25301"/>
    <w:rsid w:val="00D31178"/>
    <w:rsid w:val="00D316B9"/>
    <w:rsid w:val="00D415A4"/>
    <w:rsid w:val="00D41E5C"/>
    <w:rsid w:val="00D547D6"/>
    <w:rsid w:val="00D623C6"/>
    <w:rsid w:val="00D63A5F"/>
    <w:rsid w:val="00D72C66"/>
    <w:rsid w:val="00D75D79"/>
    <w:rsid w:val="00D76E94"/>
    <w:rsid w:val="00D830D1"/>
    <w:rsid w:val="00D84737"/>
    <w:rsid w:val="00D8487E"/>
    <w:rsid w:val="00D93E46"/>
    <w:rsid w:val="00DA643D"/>
    <w:rsid w:val="00DA6AE7"/>
    <w:rsid w:val="00DB1F4C"/>
    <w:rsid w:val="00DB275C"/>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62620"/>
    <w:rsid w:val="00E7592D"/>
    <w:rsid w:val="00E77B0C"/>
    <w:rsid w:val="00E9288C"/>
    <w:rsid w:val="00E97EBE"/>
    <w:rsid w:val="00EA052D"/>
    <w:rsid w:val="00EA059B"/>
    <w:rsid w:val="00EA3782"/>
    <w:rsid w:val="00EA4269"/>
    <w:rsid w:val="00EB60D5"/>
    <w:rsid w:val="00EB618C"/>
    <w:rsid w:val="00ED15F2"/>
    <w:rsid w:val="00ED1881"/>
    <w:rsid w:val="00EF557F"/>
    <w:rsid w:val="00EF5EEA"/>
    <w:rsid w:val="00EF6D77"/>
    <w:rsid w:val="00F00E77"/>
    <w:rsid w:val="00F025E3"/>
    <w:rsid w:val="00F03EEA"/>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9160ED"/>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UnresolvedMention">
    <w:name w:val="Unresolved Mention"/>
    <w:basedOn w:val="Fuentedeprrafopredeter"/>
    <w:uiPriority w:val="99"/>
    <w:semiHidden/>
    <w:unhideWhenUsed/>
    <w:rsid w:val="00C97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to.gov.co/%20tramites%20y%20servicio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2676</Words>
  <Characters>15257</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 de Windows</cp:lastModifiedBy>
  <cp:revision>20</cp:revision>
  <cp:lastPrinted>2019-04-02T00:43:00Z</cp:lastPrinted>
  <dcterms:created xsi:type="dcterms:W3CDTF">2019-04-04T03:53:00Z</dcterms:created>
  <dcterms:modified xsi:type="dcterms:W3CDTF">2019-04-05T00:28:00Z</dcterms:modified>
</cp:coreProperties>
</file>