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0291" w:rsidRDefault="005B4A43" w:rsidP="009909B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4518008"/>
      <w:bookmarkStart w:id="1" w:name="_Hlk970156"/>
      <w:bookmarkStart w:id="2" w:name="_Hlk520907147"/>
      <w:r>
        <w:rPr>
          <w:rFonts w:ascii="Century Gothic" w:eastAsia="Calibri" w:hAnsi="Century Gothic" w:cs="Calibri"/>
          <w:b/>
          <w:sz w:val="22"/>
          <w:szCs w:val="22"/>
          <w:lang w:val="es-ES_tradnl" w:eastAsia="ar-SA"/>
        </w:rPr>
        <w:t>DESDE LA TARDE DE ESTE LUNES</w:t>
      </w:r>
      <w:r w:rsidR="00810291">
        <w:rPr>
          <w:rFonts w:ascii="Century Gothic" w:eastAsia="Calibri" w:hAnsi="Century Gothic" w:cs="Calibri"/>
          <w:b/>
          <w:sz w:val="22"/>
          <w:szCs w:val="22"/>
          <w:lang w:val="es-ES_tradnl" w:eastAsia="ar-SA"/>
        </w:rPr>
        <w:t>, SE RETORNÓ A LA NORMALIDAD EN LA VENTA DE COMBUSTIBLES EN PASTO</w:t>
      </w:r>
    </w:p>
    <w:p w:rsidR="009909B1" w:rsidRPr="009909B1" w:rsidRDefault="005B4A43" w:rsidP="009909B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2729865"/>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lcalde2.jpg"/>
                    <pic:cNvPicPr/>
                  </pic:nvPicPr>
                  <pic:blipFill>
                    <a:blip r:embed="rId7">
                      <a:extLst>
                        <a:ext uri="{28A0092B-C50C-407E-A947-70E740481C1C}">
                          <a14:useLocalDpi xmlns:a14="http://schemas.microsoft.com/office/drawing/2010/main" val="0"/>
                        </a:ext>
                      </a:extLst>
                    </a:blip>
                    <a:stretch>
                      <a:fillRect/>
                    </a:stretch>
                  </pic:blipFill>
                  <pic:spPr>
                    <a:xfrm>
                      <a:off x="0" y="0"/>
                      <a:ext cx="5613400" cy="2729865"/>
                    </a:xfrm>
                    <a:prstGeom prst="rect">
                      <a:avLst/>
                    </a:prstGeom>
                  </pic:spPr>
                </pic:pic>
              </a:graphicData>
            </a:graphic>
          </wp:inline>
        </w:drawing>
      </w:r>
    </w:p>
    <w:p w:rsidR="00DB6126" w:rsidRDefault="009909B1" w:rsidP="009909B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909B1">
        <w:rPr>
          <w:rFonts w:ascii="Century Gothic" w:eastAsia="Calibri" w:hAnsi="Century Gothic" w:cs="Calibri"/>
          <w:sz w:val="22"/>
          <w:szCs w:val="22"/>
          <w:lang w:val="es-ES_tradnl" w:eastAsia="ar-SA"/>
        </w:rPr>
        <w:t>El Alcalde de Pasto</w:t>
      </w:r>
      <w:r w:rsidR="00DB6126">
        <w:rPr>
          <w:rFonts w:ascii="Century Gothic" w:eastAsia="Calibri" w:hAnsi="Century Gothic" w:cs="Calibri"/>
          <w:sz w:val="22"/>
          <w:szCs w:val="22"/>
          <w:lang w:val="es-ES_tradnl" w:eastAsia="ar-SA"/>
        </w:rPr>
        <w:t>,</w:t>
      </w:r>
      <w:r w:rsidRPr="009909B1">
        <w:rPr>
          <w:rFonts w:ascii="Century Gothic" w:eastAsia="Calibri" w:hAnsi="Century Gothic" w:cs="Calibri"/>
          <w:sz w:val="22"/>
          <w:szCs w:val="22"/>
          <w:lang w:val="es-ES_tradnl" w:eastAsia="ar-SA"/>
        </w:rPr>
        <w:t xml:space="preserve"> Pedro Vicente Obando Ordóñez</w:t>
      </w:r>
      <w:r w:rsidR="00DB6126">
        <w:rPr>
          <w:rFonts w:ascii="Century Gothic" w:eastAsia="Calibri" w:hAnsi="Century Gothic" w:cs="Calibri"/>
          <w:sz w:val="22"/>
          <w:szCs w:val="22"/>
          <w:lang w:val="es-ES_tradnl" w:eastAsia="ar-SA"/>
        </w:rPr>
        <w:t>,</w:t>
      </w:r>
      <w:r w:rsidRPr="009909B1">
        <w:rPr>
          <w:rFonts w:ascii="Century Gothic" w:eastAsia="Calibri" w:hAnsi="Century Gothic" w:cs="Calibri"/>
          <w:sz w:val="22"/>
          <w:szCs w:val="22"/>
          <w:lang w:val="es-ES_tradnl" w:eastAsia="ar-SA"/>
        </w:rPr>
        <w:t xml:space="preserve"> anunció que</w:t>
      </w:r>
      <w:r w:rsidR="00DB6126">
        <w:rPr>
          <w:rFonts w:ascii="Century Gothic" w:eastAsia="Calibri" w:hAnsi="Century Gothic" w:cs="Calibri"/>
          <w:sz w:val="22"/>
          <w:szCs w:val="22"/>
          <w:lang w:val="es-ES_tradnl" w:eastAsia="ar-SA"/>
        </w:rPr>
        <w:t xml:space="preserve"> tras el análisis del nivel de abastecimiento de combustibles en las diferentes estaciones de servicio del municipio, se determinó el levantamiento de las medidas impuestas en el Decreto 0081 del pasado 22 de marzo, a través del cual se establecía una serie de montos económicos para la vente de combustibles, de acuerdo al tipo de vehículo.</w:t>
      </w:r>
    </w:p>
    <w:p w:rsidR="00810291" w:rsidRDefault="00810291" w:rsidP="009909B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Según se explicó, al recobrarse paulatinamente el abastecimiento normal en el suministro de combustibles, dicha medida pierde su vigencia, tal como se lo establece en uno de sus apartes, en que expresa “su vigencia será hasta que se normalice la situación de orden público, generada por las movilizaciones y bloqueos de vías en el departamento del Cauca”.</w:t>
      </w:r>
    </w:p>
    <w:p w:rsidR="006C2508" w:rsidRDefault="006C2508" w:rsidP="009909B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Según el reporte entregado por la Subsecretaría de Control, Pasto cerró la tarde de este lunes, con más del 80% de las estaciones de servicio operando con pl</w:t>
      </w:r>
      <w:r w:rsidR="00A02BE4">
        <w:rPr>
          <w:rFonts w:ascii="Century Gothic" w:eastAsia="Calibri" w:hAnsi="Century Gothic" w:cs="Calibri"/>
          <w:sz w:val="22"/>
          <w:szCs w:val="22"/>
          <w:lang w:val="es-ES_tradnl" w:eastAsia="ar-SA"/>
        </w:rPr>
        <w:t>ena normalidad y con cerca de 47</w:t>
      </w:r>
      <w:r>
        <w:rPr>
          <w:rFonts w:ascii="Century Gothic" w:eastAsia="Calibri" w:hAnsi="Century Gothic" w:cs="Calibri"/>
          <w:sz w:val="22"/>
          <w:szCs w:val="22"/>
          <w:lang w:val="es-ES_tradnl" w:eastAsia="ar-SA"/>
        </w:rPr>
        <w:t xml:space="preserve">0 mil galones de combustible, de los cuales </w:t>
      </w:r>
      <w:r w:rsidR="00A02BE4">
        <w:rPr>
          <w:rFonts w:ascii="Century Gothic" w:eastAsia="Calibri" w:hAnsi="Century Gothic" w:cs="Calibri"/>
          <w:sz w:val="22"/>
          <w:szCs w:val="22"/>
          <w:lang w:val="es-ES_tradnl" w:eastAsia="ar-SA"/>
        </w:rPr>
        <w:t xml:space="preserve">más de 245 mil galones son de gasolina y los restantes 225 mil son de diésel. </w:t>
      </w:r>
      <w:r>
        <w:rPr>
          <w:rFonts w:ascii="Century Gothic" w:eastAsia="Calibri" w:hAnsi="Century Gothic" w:cs="Calibri"/>
          <w:sz w:val="22"/>
          <w:szCs w:val="22"/>
          <w:lang w:val="es-ES_tradnl" w:eastAsia="ar-SA"/>
        </w:rPr>
        <w:t xml:space="preserve">  </w:t>
      </w:r>
    </w:p>
    <w:p w:rsidR="00B1386F" w:rsidRDefault="00B1386F" w:rsidP="009909B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Así mismo, de manera interna la Administración Municipal, emitió una resolución retornando al horario normal de atención </w:t>
      </w:r>
      <w:r w:rsidR="00122E11">
        <w:rPr>
          <w:rFonts w:ascii="Century Gothic" w:eastAsia="Calibri" w:hAnsi="Century Gothic" w:cs="Calibri"/>
          <w:sz w:val="22"/>
          <w:szCs w:val="22"/>
          <w:lang w:val="es-ES_tradnl" w:eastAsia="ar-SA"/>
        </w:rPr>
        <w:t xml:space="preserve">al público </w:t>
      </w:r>
      <w:r>
        <w:rPr>
          <w:rFonts w:ascii="Century Gothic" w:eastAsia="Calibri" w:hAnsi="Century Gothic" w:cs="Calibri"/>
          <w:sz w:val="22"/>
          <w:szCs w:val="22"/>
          <w:lang w:val="es-ES_tradnl" w:eastAsia="ar-SA"/>
        </w:rPr>
        <w:t>de sus dependencias</w:t>
      </w:r>
      <w:r w:rsidR="00122E11">
        <w:rPr>
          <w:rFonts w:ascii="Century Gothic" w:eastAsia="Calibri" w:hAnsi="Century Gothic" w:cs="Calibri"/>
          <w:sz w:val="22"/>
          <w:szCs w:val="22"/>
          <w:lang w:val="es-ES_tradnl" w:eastAsia="ar-SA"/>
        </w:rPr>
        <w:t xml:space="preserve">, lo que quiere decir que la Alcaldía de Pasto, retorna a su horario habitual de atención de 8:00 a.m. a 12:00 m. y de 2:00 p.m. a 6:00 p.m. </w:t>
      </w:r>
      <w:r>
        <w:rPr>
          <w:rFonts w:ascii="Century Gothic" w:eastAsia="Calibri" w:hAnsi="Century Gothic" w:cs="Calibri"/>
          <w:sz w:val="22"/>
          <w:szCs w:val="22"/>
          <w:lang w:val="es-ES_tradnl" w:eastAsia="ar-SA"/>
        </w:rPr>
        <w:t xml:space="preserve">  </w:t>
      </w:r>
    </w:p>
    <w:p w:rsidR="005B4A43" w:rsidRDefault="005B4A43" w:rsidP="005B4A43">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5B4A43" w:rsidRDefault="005B4A43" w:rsidP="005B4A43">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B1386F" w:rsidRDefault="00B1386F" w:rsidP="009909B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9909B1" w:rsidRPr="005B4A43" w:rsidRDefault="003E0504" w:rsidP="005B4A4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A TRAVÉ</w:t>
      </w:r>
      <w:r w:rsidR="009909B1" w:rsidRPr="005B4A43">
        <w:rPr>
          <w:rFonts w:ascii="Century Gothic" w:eastAsia="Calibri" w:hAnsi="Century Gothic" w:cs="Calibri"/>
          <w:b/>
          <w:sz w:val="22"/>
          <w:szCs w:val="22"/>
          <w:lang w:val="es-ES_tradnl" w:eastAsia="ar-SA"/>
        </w:rPr>
        <w:t>S DE LA REVISTA RASTROS</w:t>
      </w:r>
      <w:r w:rsidR="005B4A43">
        <w:rPr>
          <w:rFonts w:ascii="Century Gothic" w:eastAsia="Calibri" w:hAnsi="Century Gothic" w:cs="Calibri"/>
          <w:b/>
          <w:sz w:val="22"/>
          <w:szCs w:val="22"/>
          <w:lang w:val="es-ES_tradnl" w:eastAsia="ar-SA"/>
        </w:rPr>
        <w:t xml:space="preserve"> DE LA FISCALÍ</w:t>
      </w:r>
      <w:r>
        <w:rPr>
          <w:rFonts w:ascii="Century Gothic" w:eastAsia="Calibri" w:hAnsi="Century Gothic" w:cs="Calibri"/>
          <w:b/>
          <w:sz w:val="22"/>
          <w:szCs w:val="22"/>
          <w:lang w:val="es-ES_tradnl" w:eastAsia="ar-SA"/>
        </w:rPr>
        <w:t>A GENERAL DE LA NACIÓ</w:t>
      </w:r>
      <w:r w:rsidR="009909B1" w:rsidRPr="005B4A43">
        <w:rPr>
          <w:rFonts w:ascii="Century Gothic" w:eastAsia="Calibri" w:hAnsi="Century Gothic" w:cs="Calibri"/>
          <w:b/>
          <w:sz w:val="22"/>
          <w:szCs w:val="22"/>
          <w:lang w:val="es-ES_tradnl" w:eastAsia="ar-SA"/>
        </w:rPr>
        <w:t>N SE BRINDA INF</w:t>
      </w:r>
      <w:r>
        <w:rPr>
          <w:rFonts w:ascii="Century Gothic" w:eastAsia="Calibri" w:hAnsi="Century Gothic" w:cs="Calibri"/>
          <w:b/>
          <w:sz w:val="22"/>
          <w:szCs w:val="22"/>
          <w:lang w:val="es-ES_tradnl" w:eastAsia="ar-SA"/>
        </w:rPr>
        <w:t>ORMACIÓ</w:t>
      </w:r>
      <w:bookmarkStart w:id="3" w:name="_GoBack"/>
      <w:bookmarkEnd w:id="3"/>
      <w:r w:rsidR="005B4A43" w:rsidRPr="005B4A43">
        <w:rPr>
          <w:rFonts w:ascii="Century Gothic" w:eastAsia="Calibri" w:hAnsi="Century Gothic" w:cs="Calibri"/>
          <w:b/>
          <w:sz w:val="22"/>
          <w:szCs w:val="22"/>
          <w:lang w:val="es-ES_tradnl" w:eastAsia="ar-SA"/>
        </w:rPr>
        <w:t>N PARA LA IDENTIFICACIÓN</w:t>
      </w:r>
      <w:r w:rsidR="009909B1" w:rsidRPr="005B4A43">
        <w:rPr>
          <w:rFonts w:ascii="Century Gothic" w:eastAsia="Calibri" w:hAnsi="Century Gothic" w:cs="Calibri"/>
          <w:b/>
          <w:sz w:val="22"/>
          <w:szCs w:val="22"/>
          <w:lang w:val="es-ES_tradnl" w:eastAsia="ar-SA"/>
        </w:rPr>
        <w:t xml:space="preserve"> PRELIMINAR DE PERSONAS DESAPARECIDAS</w:t>
      </w:r>
    </w:p>
    <w:p w:rsidR="005B4A43" w:rsidRDefault="009909B1" w:rsidP="005B4A43">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9909B1">
        <w:rPr>
          <w:rFonts w:ascii="Century Gothic" w:eastAsia="Calibri" w:hAnsi="Century Gothic" w:cs="Calibri"/>
          <w:noProof/>
          <w:sz w:val="22"/>
          <w:szCs w:val="22"/>
        </w:rPr>
        <w:lastRenderedPageBreak/>
        <w:drawing>
          <wp:inline distT="0" distB="0" distL="0" distR="0" wp14:anchorId="4ECD16D2" wp14:editId="2CF14CE8">
            <wp:extent cx="2582723" cy="3429161"/>
            <wp:effectExtent l="19050" t="0" r="8077" b="0"/>
            <wp:docPr id="3" name="Imagen 1" descr="C:\Documents and Settings\Administrador\Mis documentos\Downloads\20190408_151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90408_151829.jpg"/>
                    <pic:cNvPicPr>
                      <a:picLocks noChangeAspect="1" noChangeArrowheads="1"/>
                    </pic:cNvPicPr>
                  </pic:nvPicPr>
                  <pic:blipFill>
                    <a:blip r:embed="rId8" cstate="print"/>
                    <a:srcRect/>
                    <a:stretch>
                      <a:fillRect/>
                    </a:stretch>
                  </pic:blipFill>
                  <pic:spPr bwMode="auto">
                    <a:xfrm>
                      <a:off x="0" y="0"/>
                      <a:ext cx="2582419" cy="3428758"/>
                    </a:xfrm>
                    <a:prstGeom prst="rect">
                      <a:avLst/>
                    </a:prstGeom>
                    <a:noFill/>
                    <a:ln w="9525">
                      <a:noFill/>
                      <a:miter lim="800000"/>
                      <a:headEnd/>
                      <a:tailEnd/>
                    </a:ln>
                  </pic:spPr>
                </pic:pic>
              </a:graphicData>
            </a:graphic>
          </wp:inline>
        </w:drawing>
      </w:r>
    </w:p>
    <w:p w:rsidR="009909B1" w:rsidRPr="009909B1" w:rsidRDefault="009909B1" w:rsidP="005B4A4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909B1">
        <w:rPr>
          <w:rFonts w:ascii="Century Gothic" w:eastAsia="Calibri" w:hAnsi="Century Gothic" w:cs="Calibri"/>
          <w:sz w:val="22"/>
          <w:szCs w:val="22"/>
          <w:lang w:val="es-ES_tradnl" w:eastAsia="ar-SA"/>
        </w:rPr>
        <w:t>El delito de desaparición forzada de personas, constituye una violación grave a los derechos humanos e implica la lesión a bienes jurídicos tan importantes como la vida, la libertad y la integridad personal y puede ser catalogado como un crimen de lesa humanidad al ser cometido, de manera sistemática y generalizada, contra la población civil como ocurrió en muchos casos durante el desarrollo del conflicto armado colombiano.</w:t>
      </w:r>
    </w:p>
    <w:p w:rsidR="009909B1" w:rsidRPr="009909B1" w:rsidRDefault="009909B1" w:rsidP="009909B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909B1">
        <w:rPr>
          <w:rFonts w:ascii="Century Gothic" w:eastAsia="Calibri" w:hAnsi="Century Gothic" w:cs="Calibri"/>
          <w:sz w:val="22"/>
          <w:szCs w:val="22"/>
          <w:lang w:val="es-ES_tradnl" w:eastAsia="ar-SA"/>
        </w:rPr>
        <w:t>Teniendo en cuenta los estándares internacionales de protección de los derechos humanos, los estados tienen el deber de investigar, juzgar y sancionar a los responsables que cometieron este delito.</w:t>
      </w:r>
    </w:p>
    <w:p w:rsidR="009909B1" w:rsidRPr="009909B1" w:rsidRDefault="009909B1" w:rsidP="009909B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909B1">
        <w:rPr>
          <w:rFonts w:ascii="Century Gothic" w:eastAsia="Calibri" w:hAnsi="Century Gothic" w:cs="Calibri"/>
          <w:sz w:val="22"/>
          <w:szCs w:val="22"/>
          <w:lang w:val="es-ES_tradnl" w:eastAsia="ar-SA"/>
        </w:rPr>
        <w:t xml:space="preserve">Es así, como la revista Rastros Cementerios de la Fiscalía General de la Nación, se ha constituido en un mecanismo eficaz para contribuir a la difusión de la información que pueda llevar a la ubicación de las </w:t>
      </w:r>
      <w:r w:rsidR="005B4A43" w:rsidRPr="009909B1">
        <w:rPr>
          <w:rFonts w:ascii="Century Gothic" w:eastAsia="Calibri" w:hAnsi="Century Gothic" w:cs="Calibri"/>
          <w:sz w:val="22"/>
          <w:szCs w:val="22"/>
          <w:lang w:val="es-ES_tradnl" w:eastAsia="ar-SA"/>
        </w:rPr>
        <w:t>víctimas</w:t>
      </w:r>
      <w:r w:rsidRPr="009909B1">
        <w:rPr>
          <w:rFonts w:ascii="Century Gothic" w:eastAsia="Calibri" w:hAnsi="Century Gothic" w:cs="Calibri"/>
          <w:sz w:val="22"/>
          <w:szCs w:val="22"/>
          <w:lang w:val="es-ES_tradnl" w:eastAsia="ar-SA"/>
        </w:rPr>
        <w:t xml:space="preserve"> de desaparición forzada, porque publica fotografías de cadáveres identificados por macrodáctila inhumados en los cementerios.</w:t>
      </w:r>
    </w:p>
    <w:p w:rsidR="009909B1" w:rsidRPr="009909B1" w:rsidRDefault="009909B1" w:rsidP="009909B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909B1">
        <w:rPr>
          <w:rFonts w:ascii="Century Gothic" w:eastAsia="Calibri" w:hAnsi="Century Gothic" w:cs="Calibri"/>
          <w:sz w:val="22"/>
          <w:szCs w:val="22"/>
          <w:lang w:val="es-ES_tradnl" w:eastAsia="ar-SA"/>
        </w:rPr>
        <w:t>Con base a lo anterior, La Fiscalía General de la Nación presenta una nueva edición de dicha revista que contiene las fotografías e identidades de quienes fueron inhumados como cadáver en condición de no identificado (CNI) de los cementerios de Granda y la Macarena (Meta).</w:t>
      </w:r>
    </w:p>
    <w:p w:rsidR="009909B1" w:rsidRPr="009909B1" w:rsidRDefault="009909B1" w:rsidP="009909B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909B1">
        <w:rPr>
          <w:rFonts w:ascii="Century Gothic" w:eastAsia="Calibri" w:hAnsi="Century Gothic" w:cs="Calibri"/>
          <w:sz w:val="22"/>
          <w:szCs w:val="22"/>
          <w:lang w:val="es-ES_tradnl" w:eastAsia="ar-SA"/>
        </w:rPr>
        <w:t>A través de la Secretaría de Gobierno estas revistas estarán dispuestas en 2 puntos: Subsecretaría de Convivencia y Derechos Humanos sede San Andr</w:t>
      </w:r>
      <w:r w:rsidR="005B4A43">
        <w:rPr>
          <w:rFonts w:ascii="Century Gothic" w:eastAsia="Calibri" w:hAnsi="Century Gothic" w:cs="Calibri"/>
          <w:sz w:val="22"/>
          <w:szCs w:val="22"/>
          <w:lang w:val="es-ES_tradnl" w:eastAsia="ar-SA"/>
        </w:rPr>
        <w:t>és y en el Programa de Atención</w:t>
      </w:r>
      <w:r w:rsidRPr="009909B1">
        <w:rPr>
          <w:rFonts w:ascii="Century Gothic" w:eastAsia="Calibri" w:hAnsi="Century Gothic" w:cs="Calibri"/>
          <w:sz w:val="22"/>
          <w:szCs w:val="22"/>
          <w:lang w:val="es-ES_tradnl" w:eastAsia="ar-SA"/>
        </w:rPr>
        <w:t xml:space="preserve"> a Víctimas.</w:t>
      </w:r>
    </w:p>
    <w:p w:rsidR="009909B1" w:rsidRPr="009909B1" w:rsidRDefault="009909B1" w:rsidP="009909B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909B1">
        <w:rPr>
          <w:rFonts w:ascii="Century Gothic" w:eastAsia="Calibri" w:hAnsi="Century Gothic" w:cs="Calibri"/>
          <w:sz w:val="22"/>
          <w:szCs w:val="22"/>
          <w:lang w:val="es-ES_tradnl" w:eastAsia="ar-SA"/>
        </w:rPr>
        <w:t>Las personas que estén interesadas(os) en reconocer a posibles familiares, amigos o cercanos favor comunicarse con la Dirección de Justicia Transicional, Fiscalía General de la Nación, líneas gratuitas: 018000919748 extensión 122 o 5702000 #7.</w:t>
      </w:r>
    </w:p>
    <w:p w:rsidR="009909B1" w:rsidRPr="000732B6" w:rsidRDefault="009909B1" w:rsidP="000732B6">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0732B6">
        <w:rPr>
          <w:rFonts w:ascii="Century Gothic" w:eastAsia="Calibri" w:hAnsi="Century Gothic" w:cs="Calibri"/>
          <w:b/>
          <w:sz w:val="18"/>
          <w:szCs w:val="18"/>
          <w:lang w:val="es-ES_tradnl" w:eastAsia="ar-SA"/>
        </w:rPr>
        <w:lastRenderedPageBreak/>
        <w:t xml:space="preserve">Información: </w:t>
      </w:r>
      <w:r w:rsidR="000732B6" w:rsidRPr="000732B6">
        <w:rPr>
          <w:rFonts w:ascii="Century Gothic" w:eastAsia="Calibri" w:hAnsi="Century Gothic" w:cs="Calibri"/>
          <w:b/>
          <w:sz w:val="18"/>
          <w:szCs w:val="18"/>
          <w:lang w:val="es-ES_tradnl" w:eastAsia="ar-SA"/>
        </w:rPr>
        <w:t>Secretaria de Gobierno</w:t>
      </w:r>
      <w:r w:rsidRPr="000732B6">
        <w:rPr>
          <w:rFonts w:ascii="Century Gothic" w:eastAsia="Calibri" w:hAnsi="Century Gothic" w:cs="Calibri"/>
          <w:b/>
          <w:sz w:val="18"/>
          <w:szCs w:val="18"/>
          <w:lang w:val="es-ES_tradnl" w:eastAsia="ar-SA"/>
        </w:rPr>
        <w:t>, Carolina Rueda Noguera Celular: 3137652534</w:t>
      </w:r>
    </w:p>
    <w:p w:rsidR="009909B1" w:rsidRDefault="009909B1" w:rsidP="000732B6">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0732B6">
        <w:rPr>
          <w:rFonts w:ascii="Century Gothic" w:eastAsia="Calibri" w:hAnsi="Century Gothic" w:cs="Calibri"/>
          <w:i/>
          <w:sz w:val="22"/>
          <w:szCs w:val="22"/>
          <w:lang w:val="es-ES_tradnl" w:eastAsia="ar-SA"/>
        </w:rPr>
        <w:t>Somos constructores de paz</w:t>
      </w:r>
    </w:p>
    <w:p w:rsidR="00D74240" w:rsidRDefault="00D74240" w:rsidP="000732B6">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D74240" w:rsidRPr="00D74240" w:rsidRDefault="00D74240" w:rsidP="00D7424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D74240">
        <w:rPr>
          <w:rFonts w:ascii="Century Gothic" w:eastAsia="Calibri" w:hAnsi="Century Gothic" w:cs="Calibri"/>
          <w:b/>
          <w:sz w:val="22"/>
          <w:szCs w:val="22"/>
          <w:lang w:val="es-ES_tradnl" w:eastAsia="ar-SA"/>
        </w:rPr>
        <w:t>ALCALDÍA DE PASTO EMITE RECOMENDACIONES SOBRE CONSUMO DE PESCADO EN SEMANA SANTA</w:t>
      </w:r>
    </w:p>
    <w:p w:rsidR="00D74240" w:rsidRPr="00D74240" w:rsidRDefault="00D74240" w:rsidP="00D74240">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D74240">
        <w:rPr>
          <w:rFonts w:ascii="Century Gothic" w:eastAsia="Calibri" w:hAnsi="Century Gothic" w:cs="Calibri"/>
          <w:noProof/>
          <w:sz w:val="22"/>
          <w:szCs w:val="22"/>
        </w:rPr>
        <w:drawing>
          <wp:inline distT="0" distB="0" distL="0" distR="0" wp14:anchorId="67C01810" wp14:editId="4F680823">
            <wp:extent cx="5259381" cy="3406271"/>
            <wp:effectExtent l="0" t="0" r="0" b="3810"/>
            <wp:docPr id="8" name="Imagen 8" descr="C:\Users\ASIST_DIR\Downloads\WhatsApp Image 2019-04-08 at 11.34.33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IST_DIR\Downloads\WhatsApp Image 2019-04-08 at 11.34.33 AM.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8795" cy="3418845"/>
                    </a:xfrm>
                    <a:prstGeom prst="rect">
                      <a:avLst/>
                    </a:prstGeom>
                    <a:noFill/>
                    <a:ln>
                      <a:noFill/>
                    </a:ln>
                  </pic:spPr>
                </pic:pic>
              </a:graphicData>
            </a:graphic>
          </wp:inline>
        </w:drawing>
      </w:r>
    </w:p>
    <w:p w:rsidR="00D74240" w:rsidRP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240">
        <w:rPr>
          <w:rFonts w:ascii="Century Gothic" w:eastAsia="Calibri" w:hAnsi="Century Gothic" w:cs="Calibri"/>
          <w:sz w:val="22"/>
          <w:szCs w:val="22"/>
          <w:lang w:val="es-ES_tradnl" w:eastAsia="ar-SA"/>
        </w:rPr>
        <w:t>Tenien</w:t>
      </w:r>
      <w:r>
        <w:rPr>
          <w:rFonts w:ascii="Century Gothic" w:eastAsia="Calibri" w:hAnsi="Century Gothic" w:cs="Calibri"/>
          <w:sz w:val="22"/>
          <w:szCs w:val="22"/>
          <w:lang w:val="es-ES_tradnl" w:eastAsia="ar-SA"/>
        </w:rPr>
        <w:t>do en cuenta que se aproxima la</w:t>
      </w:r>
      <w:r w:rsidRPr="00D74240">
        <w:rPr>
          <w:rFonts w:ascii="Century Gothic" w:eastAsia="Calibri" w:hAnsi="Century Gothic" w:cs="Calibri"/>
          <w:sz w:val="22"/>
          <w:szCs w:val="22"/>
          <w:lang w:val="es-ES_tradnl" w:eastAsia="ar-SA"/>
        </w:rPr>
        <w:t xml:space="preserve"> Se</w:t>
      </w:r>
      <w:r>
        <w:rPr>
          <w:rFonts w:ascii="Century Gothic" w:eastAsia="Calibri" w:hAnsi="Century Gothic" w:cs="Calibri"/>
          <w:sz w:val="22"/>
          <w:szCs w:val="22"/>
          <w:lang w:val="es-ES_tradnl" w:eastAsia="ar-SA"/>
        </w:rPr>
        <w:t>mana Santa dentro de la cual se</w:t>
      </w:r>
      <w:r w:rsidRPr="00D74240">
        <w:rPr>
          <w:rFonts w:ascii="Century Gothic" w:eastAsia="Calibri" w:hAnsi="Century Gothic" w:cs="Calibri"/>
          <w:sz w:val="22"/>
          <w:szCs w:val="22"/>
          <w:lang w:val="es-ES_tradnl" w:eastAsia="ar-SA"/>
        </w:rPr>
        <w:t xml:space="preserve"> incrementa el consumo de producto</w:t>
      </w:r>
      <w:r>
        <w:rPr>
          <w:rFonts w:ascii="Century Gothic" w:eastAsia="Calibri" w:hAnsi="Century Gothic" w:cs="Calibri"/>
          <w:sz w:val="22"/>
          <w:szCs w:val="22"/>
          <w:lang w:val="es-ES_tradnl" w:eastAsia="ar-SA"/>
        </w:rPr>
        <w:t>s de la pesca,</w:t>
      </w:r>
      <w:r w:rsidRPr="00D74240">
        <w:rPr>
          <w:rFonts w:ascii="Century Gothic" w:eastAsia="Calibri" w:hAnsi="Century Gothic" w:cs="Calibri"/>
          <w:sz w:val="22"/>
          <w:szCs w:val="22"/>
          <w:lang w:val="es-ES_tradnl" w:eastAsia="ar-SA"/>
        </w:rPr>
        <w:t xml:space="preserve"> la a</w:t>
      </w:r>
      <w:r>
        <w:rPr>
          <w:rFonts w:ascii="Century Gothic" w:eastAsia="Calibri" w:hAnsi="Century Gothic" w:cs="Calibri"/>
          <w:sz w:val="22"/>
          <w:szCs w:val="22"/>
          <w:lang w:val="es-ES_tradnl" w:eastAsia="ar-SA"/>
        </w:rPr>
        <w:t>lcaldía de Pasto a través de la</w:t>
      </w:r>
      <w:r w:rsidRPr="00D74240">
        <w:rPr>
          <w:rFonts w:ascii="Century Gothic" w:eastAsia="Calibri" w:hAnsi="Century Gothic" w:cs="Calibri"/>
          <w:sz w:val="22"/>
          <w:szCs w:val="22"/>
          <w:lang w:val="es-ES_tradnl" w:eastAsia="ar-SA"/>
        </w:rPr>
        <w:t xml:space="preserve"> Secretaría de Salud, emite</w:t>
      </w:r>
      <w:r>
        <w:rPr>
          <w:rFonts w:ascii="Century Gothic" w:eastAsia="Calibri" w:hAnsi="Century Gothic" w:cs="Calibri"/>
          <w:sz w:val="22"/>
          <w:szCs w:val="22"/>
          <w:lang w:val="es-ES_tradnl" w:eastAsia="ar-SA"/>
        </w:rPr>
        <w:t xml:space="preserve"> las siguientes recomendaciones</w:t>
      </w:r>
      <w:r w:rsidRPr="00D74240">
        <w:rPr>
          <w:rFonts w:ascii="Century Gothic" w:eastAsia="Calibri" w:hAnsi="Century Gothic" w:cs="Calibri"/>
          <w:sz w:val="22"/>
          <w:szCs w:val="22"/>
          <w:lang w:val="es-ES_tradnl" w:eastAsia="ar-SA"/>
        </w:rPr>
        <w:t xml:space="preserve"> a la ciudadanía   para adquirir estos productos en expendios reconocidos y de confianza, con Conceptos Sanitarios Favorables, y de esta </w:t>
      </w:r>
      <w:r>
        <w:rPr>
          <w:rFonts w:ascii="Century Gothic" w:eastAsia="Calibri" w:hAnsi="Century Gothic" w:cs="Calibri"/>
          <w:sz w:val="22"/>
          <w:szCs w:val="22"/>
          <w:lang w:val="es-ES_tradnl" w:eastAsia="ar-SA"/>
        </w:rPr>
        <w:t>manera</w:t>
      </w:r>
      <w:r w:rsidRPr="00D74240">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evitar</w:t>
      </w:r>
      <w:r w:rsidRPr="00D74240">
        <w:rPr>
          <w:rFonts w:ascii="Century Gothic" w:eastAsia="Calibri" w:hAnsi="Century Gothic" w:cs="Calibri"/>
          <w:sz w:val="22"/>
          <w:szCs w:val="22"/>
          <w:lang w:val="es-ES_tradnl" w:eastAsia="ar-SA"/>
        </w:rPr>
        <w:t xml:space="preserve"> poner en riesgo la salud.</w:t>
      </w:r>
    </w:p>
    <w:p w:rsidR="00D74240" w:rsidRP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240">
        <w:rPr>
          <w:rFonts w:ascii="Century Gothic" w:eastAsia="Calibri" w:hAnsi="Century Gothic" w:cs="Calibri"/>
          <w:sz w:val="22"/>
          <w:szCs w:val="22"/>
          <w:lang w:val="es-ES_tradnl" w:eastAsia="ar-SA"/>
        </w:rPr>
        <w:t xml:space="preserve">Dentro de los requisitos sanitarios que deben observarse en los </w:t>
      </w:r>
      <w:r>
        <w:rPr>
          <w:rFonts w:ascii="Century Gothic" w:eastAsia="Calibri" w:hAnsi="Century Gothic" w:cs="Calibri"/>
          <w:sz w:val="22"/>
          <w:szCs w:val="22"/>
          <w:lang w:val="es-ES_tradnl" w:eastAsia="ar-SA"/>
        </w:rPr>
        <w:t>expendios de los productos de</w:t>
      </w:r>
      <w:r w:rsidRPr="00D74240">
        <w:rPr>
          <w:rFonts w:ascii="Century Gothic" w:eastAsia="Calibri" w:hAnsi="Century Gothic" w:cs="Calibri"/>
          <w:sz w:val="22"/>
          <w:szCs w:val="22"/>
          <w:lang w:val="es-ES_tradnl" w:eastAsia="ar-SA"/>
        </w:rPr>
        <w:t xml:space="preserve"> pesca se solicita tener en cuenta lo siguiente: </w:t>
      </w:r>
    </w:p>
    <w:p w:rsidR="00D74240" w:rsidRP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Que el</w:t>
      </w:r>
      <w:r w:rsidRPr="00D74240">
        <w:rPr>
          <w:rFonts w:ascii="Century Gothic" w:eastAsia="Calibri" w:hAnsi="Century Gothic" w:cs="Calibri"/>
          <w:sz w:val="22"/>
          <w:szCs w:val="22"/>
          <w:lang w:val="es-ES_tradnl" w:eastAsia="ar-SA"/>
        </w:rPr>
        <w:t xml:space="preserve"> establecimiento </w:t>
      </w:r>
      <w:r>
        <w:rPr>
          <w:rFonts w:ascii="Century Gothic" w:eastAsia="Calibri" w:hAnsi="Century Gothic" w:cs="Calibri"/>
          <w:sz w:val="22"/>
          <w:szCs w:val="22"/>
          <w:lang w:val="es-ES_tradnl" w:eastAsia="ar-SA"/>
        </w:rPr>
        <w:t>disponga</w:t>
      </w:r>
      <w:r w:rsidRPr="00D74240">
        <w:rPr>
          <w:rFonts w:ascii="Century Gothic" w:eastAsia="Calibri" w:hAnsi="Century Gothic" w:cs="Calibri"/>
          <w:sz w:val="22"/>
          <w:szCs w:val="22"/>
          <w:lang w:val="es-ES_tradnl" w:eastAsia="ar-SA"/>
        </w:rPr>
        <w:t xml:space="preserve"> del producto en refrigeradores (de 0°C a 4°C) y/o congeladores (mínimo -18°C), los cuales deben contar con instrumentos para la medición de la temperatura, que garanticen su conservación. Debe ser un espacio limpio</w:t>
      </w:r>
      <w:r>
        <w:rPr>
          <w:rFonts w:ascii="Century Gothic" w:eastAsia="Calibri" w:hAnsi="Century Gothic" w:cs="Calibri"/>
          <w:sz w:val="22"/>
          <w:szCs w:val="22"/>
          <w:lang w:val="es-ES_tradnl" w:eastAsia="ar-SA"/>
        </w:rPr>
        <w:t>,</w:t>
      </w:r>
      <w:r w:rsidRPr="00D74240">
        <w:rPr>
          <w:rFonts w:ascii="Century Gothic" w:eastAsia="Calibri" w:hAnsi="Century Gothic" w:cs="Calibri"/>
          <w:sz w:val="22"/>
          <w:szCs w:val="22"/>
          <w:lang w:val="es-ES_tradnl" w:eastAsia="ar-SA"/>
        </w:rPr>
        <w:t xml:space="preserve"> sin olores desagradables</w:t>
      </w:r>
      <w:r>
        <w:rPr>
          <w:rFonts w:ascii="Century Gothic" w:eastAsia="Calibri" w:hAnsi="Century Gothic" w:cs="Calibri"/>
          <w:sz w:val="22"/>
          <w:szCs w:val="22"/>
          <w:lang w:val="es-ES_tradnl" w:eastAsia="ar-SA"/>
        </w:rPr>
        <w:t>,</w:t>
      </w:r>
      <w:r w:rsidRPr="00D74240">
        <w:rPr>
          <w:rFonts w:ascii="Century Gothic" w:eastAsia="Calibri" w:hAnsi="Century Gothic" w:cs="Calibri"/>
          <w:sz w:val="22"/>
          <w:szCs w:val="22"/>
          <w:lang w:val="es-ES_tradnl" w:eastAsia="ar-SA"/>
        </w:rPr>
        <w:t xml:space="preserve"> con</w:t>
      </w:r>
      <w:r w:rsidR="0051799E">
        <w:rPr>
          <w:rFonts w:ascii="Century Gothic" w:eastAsia="Calibri" w:hAnsi="Century Gothic" w:cs="Calibri"/>
          <w:sz w:val="22"/>
          <w:szCs w:val="22"/>
          <w:lang w:val="es-ES_tradnl" w:eastAsia="ar-SA"/>
        </w:rPr>
        <w:t xml:space="preserve"> paredes, pisos </w:t>
      </w:r>
      <w:r w:rsidRPr="00D74240">
        <w:rPr>
          <w:rFonts w:ascii="Century Gothic" w:eastAsia="Calibri" w:hAnsi="Century Gothic" w:cs="Calibri"/>
          <w:sz w:val="22"/>
          <w:szCs w:val="22"/>
          <w:lang w:val="es-ES_tradnl" w:eastAsia="ar-SA"/>
        </w:rPr>
        <w:t>y techos construidos en materiales resistentes, colores claros, impermeables y acabado liso que facilite las actividades de limpieza y desinfección.</w:t>
      </w:r>
    </w:p>
    <w:p w:rsidR="00D74240" w:rsidRP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240">
        <w:rPr>
          <w:rFonts w:ascii="Century Gothic" w:eastAsia="Calibri" w:hAnsi="Century Gothic" w:cs="Calibri"/>
          <w:sz w:val="22"/>
          <w:szCs w:val="22"/>
          <w:lang w:val="es-ES_tradnl" w:eastAsia="ar-SA"/>
        </w:rPr>
        <w:t>Para garantizar la inocuidad de los alimentos se debe impedir la entrada de polvo, lluvia, plagas y animales domésticos a los establecimientos, los cuales debe tener suficiente iluminación y contar con abastecimiento de agua potable.</w:t>
      </w:r>
    </w:p>
    <w:p w:rsidR="00D74240" w:rsidRP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240">
        <w:rPr>
          <w:rFonts w:ascii="Century Gothic" w:eastAsia="Calibri" w:hAnsi="Century Gothic" w:cs="Calibri"/>
          <w:sz w:val="22"/>
          <w:szCs w:val="22"/>
          <w:lang w:val="es-ES_tradnl" w:eastAsia="ar-SA"/>
        </w:rPr>
        <w:t xml:space="preserve">Siempre que adquiera estos productos verifique que las personas encargadas de la manipulación del pescado cuenten con vestimenta clara y limpia, con buenas </w:t>
      </w:r>
      <w:r w:rsidRPr="00D74240">
        <w:rPr>
          <w:rFonts w:ascii="Century Gothic" w:eastAsia="Calibri" w:hAnsi="Century Gothic" w:cs="Calibri"/>
          <w:sz w:val="22"/>
          <w:szCs w:val="22"/>
          <w:lang w:val="es-ES_tradnl" w:eastAsia="ar-SA"/>
        </w:rPr>
        <w:lastRenderedPageBreak/>
        <w:t>prácticas higiénicas y que los productos cuenten con medidas de protección que eviten contaminación y mantengan la cadena de frío.</w:t>
      </w:r>
    </w:p>
    <w:p w:rsidR="00D74240" w:rsidRP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240">
        <w:rPr>
          <w:rFonts w:ascii="Century Gothic" w:eastAsia="Calibri" w:hAnsi="Century Gothic" w:cs="Calibri"/>
          <w:sz w:val="22"/>
          <w:szCs w:val="22"/>
          <w:lang w:val="es-ES_tradnl" w:eastAsia="ar-SA"/>
        </w:rPr>
        <w:t>Adicionalmente, se recomienda que si se está realizando la compra de varios productos de la canasta familiar, estos alimentos debe ser los últimos en comprar, de no hacerlo podría perder su refrigeración y poner en riesgo su salud.</w:t>
      </w:r>
    </w:p>
    <w:p w:rsidR="00D74240" w:rsidRP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240">
        <w:rPr>
          <w:rFonts w:ascii="Century Gothic" w:eastAsia="Calibri" w:hAnsi="Century Gothic" w:cs="Calibri"/>
          <w:sz w:val="22"/>
          <w:szCs w:val="22"/>
          <w:lang w:val="es-ES_tradnl" w:eastAsia="ar-SA"/>
        </w:rPr>
        <w:t>Después de adquirir estos productos recuerde depositarlos en el refrigerador o congelador inmediatamente. Si se requiere descongelar, déjelos en el refrigerador durante la noche. Si tiene que descongelar rápidamente, ponerlos en una bolsa plástica sellada e introducirlos en agua fría, en el caso de cocción inmediata, ponerlos en el horno microondas.</w:t>
      </w:r>
    </w:p>
    <w:p w:rsid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240">
        <w:rPr>
          <w:rFonts w:ascii="Century Gothic" w:eastAsia="Calibri" w:hAnsi="Century Gothic" w:cs="Calibri"/>
          <w:sz w:val="22"/>
          <w:szCs w:val="22"/>
          <w:lang w:val="es-ES_tradnl" w:eastAsia="ar-SA"/>
        </w:rPr>
        <w:t>La Secretaría de Salud Municipal realizará las respectivas acciones en pro de velar por la salud de la ciudadanía, y mitigar posibles propagaciones de cualquier tipo de enfermedad.  Para denunciar la comercialización de pescado en mal estado o alguna anomalía en los establecimientos distribuidores de estos por favor llamar al teléfono 7239456 Ext 29 de la secretaría de salud de Pasto o escribir al correo electrónico</w:t>
      </w:r>
      <w:r>
        <w:rPr>
          <w:rFonts w:ascii="Century Gothic" w:eastAsia="Calibri" w:hAnsi="Century Gothic" w:cs="Calibri"/>
          <w:sz w:val="22"/>
          <w:szCs w:val="22"/>
          <w:lang w:val="es-ES_tradnl" w:eastAsia="ar-SA"/>
        </w:rPr>
        <w:t>:</w:t>
      </w:r>
      <w:r w:rsidRPr="00D74240">
        <w:rPr>
          <w:rFonts w:ascii="Century Gothic" w:eastAsia="Calibri" w:hAnsi="Century Gothic" w:cs="Calibri"/>
          <w:sz w:val="22"/>
          <w:szCs w:val="22"/>
          <w:lang w:val="es-ES_tradnl" w:eastAsia="ar-SA"/>
        </w:rPr>
        <w:t xml:space="preserve"> </w:t>
      </w:r>
      <w:hyperlink r:id="rId10" w:history="1">
        <w:r w:rsidRPr="00D74240">
          <w:rPr>
            <w:rFonts w:ascii="Century Gothic" w:eastAsia="Calibri" w:hAnsi="Century Gothic" w:cs="Calibri"/>
            <w:sz w:val="22"/>
            <w:szCs w:val="22"/>
            <w:lang w:val="es-ES_tradnl" w:eastAsia="ar-SA"/>
          </w:rPr>
          <w:t>saludambiental@saludpasto.gov.co</w:t>
        </w:r>
      </w:hyperlink>
    </w:p>
    <w:p w:rsidR="00D74240" w:rsidRP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74240">
        <w:rPr>
          <w:rFonts w:ascii="Century Gothic" w:eastAsia="Calibri" w:hAnsi="Century Gothic" w:cs="Calibri"/>
          <w:b/>
          <w:sz w:val="18"/>
          <w:szCs w:val="18"/>
          <w:lang w:val="es-ES_tradnl" w:eastAsia="ar-SA"/>
        </w:rPr>
        <w:t>Información: Secretaria de Salud, Diana Paola Rosero Zambrano, 3116145813</w:t>
      </w:r>
    </w:p>
    <w:p w:rsidR="00D74240" w:rsidRPr="00D74240" w:rsidRDefault="00D74240" w:rsidP="00D7424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D74240">
        <w:rPr>
          <w:rFonts w:ascii="Century Gothic" w:eastAsia="Calibri" w:hAnsi="Century Gothic" w:cs="Calibri"/>
          <w:i/>
          <w:sz w:val="22"/>
          <w:szCs w:val="22"/>
          <w:lang w:val="es-ES_tradnl" w:eastAsia="ar-SA"/>
        </w:rPr>
        <w:t>Somos Constructores de Paz</w:t>
      </w:r>
    </w:p>
    <w:p w:rsidR="009909B1" w:rsidRDefault="009909B1" w:rsidP="000732B6">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D2404B" w:rsidRPr="00D2404B" w:rsidRDefault="00D2404B" w:rsidP="00D2404B">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D2404B">
        <w:rPr>
          <w:rFonts w:ascii="Century Gothic" w:eastAsia="Calibri" w:hAnsi="Century Gothic" w:cs="Calibri"/>
          <w:b/>
          <w:sz w:val="22"/>
          <w:szCs w:val="22"/>
          <w:lang w:val="es-ES_tradnl" w:eastAsia="ar-SA"/>
        </w:rPr>
        <w:t xml:space="preserve">PRESIDENTE DUQUE HIZO IMPORTANTES ANUNCIOS </w:t>
      </w:r>
      <w:r w:rsidR="00014E51">
        <w:rPr>
          <w:rFonts w:ascii="Century Gothic" w:eastAsia="Calibri" w:hAnsi="Century Gothic" w:cs="Calibri"/>
          <w:b/>
          <w:sz w:val="22"/>
          <w:szCs w:val="22"/>
          <w:lang w:val="es-ES_tradnl" w:eastAsia="ar-SA"/>
        </w:rPr>
        <w:t xml:space="preserve">PARA NARIÑO </w:t>
      </w:r>
      <w:r w:rsidRPr="00D2404B">
        <w:rPr>
          <w:rFonts w:ascii="Century Gothic" w:eastAsia="Calibri" w:hAnsi="Century Gothic" w:cs="Calibri"/>
          <w:b/>
          <w:sz w:val="22"/>
          <w:szCs w:val="22"/>
          <w:lang w:val="es-ES_tradnl" w:eastAsia="ar-SA"/>
        </w:rPr>
        <w:t xml:space="preserve">TRAS LA SUPERACIÓN DEL PARO </w:t>
      </w:r>
      <w:r>
        <w:rPr>
          <w:rFonts w:ascii="Century Gothic" w:eastAsia="Calibri" w:hAnsi="Century Gothic" w:cs="Calibri"/>
          <w:b/>
          <w:sz w:val="22"/>
          <w:szCs w:val="22"/>
          <w:lang w:val="es-ES_tradnl" w:eastAsia="ar-SA"/>
        </w:rPr>
        <w:t>D</w:t>
      </w:r>
      <w:r w:rsidRPr="00D2404B">
        <w:rPr>
          <w:rFonts w:ascii="Century Gothic" w:eastAsia="Calibri" w:hAnsi="Century Gothic" w:cs="Calibri"/>
          <w:b/>
          <w:sz w:val="22"/>
          <w:szCs w:val="22"/>
          <w:lang w:val="es-ES_tradnl" w:eastAsia="ar-SA"/>
        </w:rPr>
        <w:t>EL DEPARTAMENTO DEL CAUCA</w:t>
      </w:r>
    </w:p>
    <w:p w:rsidR="00D2404B" w:rsidRDefault="00014E51" w:rsidP="00D2404B">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extent cx="5193546" cy="3098883"/>
            <wp:effectExtent l="0" t="0" r="762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ident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35070" cy="3123660"/>
                    </a:xfrm>
                    <a:prstGeom prst="rect">
                      <a:avLst/>
                    </a:prstGeom>
                  </pic:spPr>
                </pic:pic>
              </a:graphicData>
            </a:graphic>
          </wp:inline>
        </w:drawing>
      </w:r>
    </w:p>
    <w:p w:rsidR="00705402" w:rsidRDefault="00705402" w:rsidP="007054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Tras una reunión con el gobernador de Nariño, el alcalde de Pasto, los parlamentarios de Nariño y los gremios, entre otros, el Presidente de la República Iván Duque, anunció importantes decisiones que se adoptarán en Nariño, como </w:t>
      </w:r>
      <w:r>
        <w:rPr>
          <w:rFonts w:ascii="Century Gothic" w:eastAsia="Calibri" w:hAnsi="Century Gothic" w:cs="Calibri"/>
          <w:sz w:val="22"/>
          <w:szCs w:val="22"/>
          <w:lang w:val="es-ES_tradnl" w:eastAsia="ar-SA"/>
        </w:rPr>
        <w:lastRenderedPageBreak/>
        <w:t>medidas de apoyo a los diferentes sectores tras las pérdidas económicas generada</w:t>
      </w:r>
      <w:r w:rsidR="00882988">
        <w:rPr>
          <w:rFonts w:ascii="Century Gothic" w:eastAsia="Calibri" w:hAnsi="Century Gothic" w:cs="Calibri"/>
          <w:sz w:val="22"/>
          <w:szCs w:val="22"/>
          <w:lang w:val="es-ES_tradnl" w:eastAsia="ar-SA"/>
        </w:rPr>
        <w:t>s</w:t>
      </w:r>
      <w:r>
        <w:rPr>
          <w:rFonts w:ascii="Century Gothic" w:eastAsia="Calibri" w:hAnsi="Century Gothic" w:cs="Calibri"/>
          <w:sz w:val="22"/>
          <w:szCs w:val="22"/>
          <w:lang w:val="es-ES_tradnl" w:eastAsia="ar-SA"/>
        </w:rPr>
        <w:t xml:space="preserve"> por el paro en el departamento del Cauca.</w:t>
      </w:r>
    </w:p>
    <w:p w:rsidR="00C87A11" w:rsidRDefault="00882988" w:rsidP="007054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Entra las medidas anunciadas por el primer mandatario se destacan, la habitación de una serie de créditos blandos por parte de </w:t>
      </w:r>
      <w:proofErr w:type="spellStart"/>
      <w:r>
        <w:rPr>
          <w:rFonts w:ascii="Century Gothic" w:eastAsia="Calibri" w:hAnsi="Century Gothic" w:cs="Calibri"/>
          <w:sz w:val="22"/>
          <w:szCs w:val="22"/>
          <w:lang w:val="es-ES_tradnl" w:eastAsia="ar-SA"/>
        </w:rPr>
        <w:t>Bancoldex</w:t>
      </w:r>
      <w:proofErr w:type="spellEnd"/>
      <w:r>
        <w:rPr>
          <w:rFonts w:ascii="Century Gothic" w:eastAsia="Calibri" w:hAnsi="Century Gothic" w:cs="Calibri"/>
          <w:sz w:val="22"/>
          <w:szCs w:val="22"/>
          <w:lang w:val="es-ES_tradnl" w:eastAsia="ar-SA"/>
        </w:rPr>
        <w:t xml:space="preserve"> para micro, medianas y grandes empresas</w:t>
      </w:r>
      <w:r w:rsidR="005E1DE1">
        <w:rPr>
          <w:rFonts w:ascii="Century Gothic" w:eastAsia="Calibri" w:hAnsi="Century Gothic" w:cs="Calibri"/>
          <w:sz w:val="22"/>
          <w:szCs w:val="22"/>
          <w:lang w:val="es-ES_tradnl" w:eastAsia="ar-SA"/>
        </w:rPr>
        <w:t>, lo mismo que desde el Banco Agrario para los productores agropecuarios. Así mismo la DIAN amplió el plazo en esta región del país, hasta diciembre del pago de impuesto de renta y complementarios y la Superintendencia Bancaria</w:t>
      </w:r>
      <w:r w:rsidR="00C87A11">
        <w:rPr>
          <w:rFonts w:ascii="Century Gothic" w:eastAsia="Calibri" w:hAnsi="Century Gothic" w:cs="Calibri"/>
          <w:sz w:val="22"/>
          <w:szCs w:val="22"/>
          <w:lang w:val="es-ES_tradnl" w:eastAsia="ar-SA"/>
        </w:rPr>
        <w:t xml:space="preserve"> deberá</w:t>
      </w:r>
      <w:r w:rsidR="005E1DE1">
        <w:rPr>
          <w:rFonts w:ascii="Century Gothic" w:eastAsia="Calibri" w:hAnsi="Century Gothic" w:cs="Calibri"/>
          <w:sz w:val="22"/>
          <w:szCs w:val="22"/>
          <w:lang w:val="es-ES_tradnl" w:eastAsia="ar-SA"/>
        </w:rPr>
        <w:t xml:space="preserve"> </w:t>
      </w:r>
      <w:r w:rsidR="00C87A11">
        <w:rPr>
          <w:rFonts w:ascii="Century Gothic" w:eastAsia="Calibri" w:hAnsi="Century Gothic" w:cs="Calibri"/>
          <w:sz w:val="22"/>
          <w:szCs w:val="22"/>
          <w:lang w:val="es-ES_tradnl" w:eastAsia="ar-SA"/>
        </w:rPr>
        <w:t>garantizar</w:t>
      </w:r>
      <w:r w:rsidR="005E1DE1">
        <w:rPr>
          <w:rFonts w:ascii="Century Gothic" w:eastAsia="Calibri" w:hAnsi="Century Gothic" w:cs="Calibri"/>
          <w:sz w:val="22"/>
          <w:szCs w:val="22"/>
          <w:lang w:val="es-ES_tradnl" w:eastAsia="ar-SA"/>
        </w:rPr>
        <w:t xml:space="preserve"> que las personas que hayan sido afectadas por el paro</w:t>
      </w:r>
      <w:r w:rsidR="00C87A11">
        <w:rPr>
          <w:rFonts w:ascii="Century Gothic" w:eastAsia="Calibri" w:hAnsi="Century Gothic" w:cs="Calibri"/>
          <w:sz w:val="22"/>
          <w:szCs w:val="22"/>
          <w:lang w:val="es-ES_tradnl" w:eastAsia="ar-SA"/>
        </w:rPr>
        <w:t>,</w:t>
      </w:r>
      <w:r w:rsidR="005E1DE1">
        <w:rPr>
          <w:rFonts w:ascii="Century Gothic" w:eastAsia="Calibri" w:hAnsi="Century Gothic" w:cs="Calibri"/>
          <w:sz w:val="22"/>
          <w:szCs w:val="22"/>
          <w:lang w:val="es-ES_tradnl" w:eastAsia="ar-SA"/>
        </w:rPr>
        <w:t xml:space="preserve"> no</w:t>
      </w:r>
      <w:r w:rsidR="00C87A11">
        <w:rPr>
          <w:rFonts w:ascii="Century Gothic" w:eastAsia="Calibri" w:hAnsi="Century Gothic" w:cs="Calibri"/>
          <w:sz w:val="22"/>
          <w:szCs w:val="22"/>
          <w:lang w:val="es-ES_tradnl" w:eastAsia="ar-SA"/>
        </w:rPr>
        <w:t xml:space="preserve"> sufran afectaciones en su historial crediticio por atrasos en los pagos de las ultimas semanas. El Ministerio de Industria y Turismo desarrollará una “gran campaña” de promoción turística para Semana Santa en Pasto y Nariño.</w:t>
      </w:r>
    </w:p>
    <w:p w:rsidR="00416E47" w:rsidRDefault="00C87A11" w:rsidP="007054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De igual manera el presidente Duque anunció </w:t>
      </w:r>
      <w:r w:rsidR="00D10C9F">
        <w:rPr>
          <w:rFonts w:ascii="Century Gothic" w:eastAsia="Calibri" w:hAnsi="Century Gothic" w:cs="Calibri"/>
          <w:sz w:val="22"/>
          <w:szCs w:val="22"/>
          <w:lang w:val="es-ES_tradnl" w:eastAsia="ar-SA"/>
        </w:rPr>
        <w:t>su</w:t>
      </w:r>
      <w:r>
        <w:rPr>
          <w:rFonts w:ascii="Century Gothic" w:eastAsia="Calibri" w:hAnsi="Century Gothic" w:cs="Calibri"/>
          <w:sz w:val="22"/>
          <w:szCs w:val="22"/>
          <w:lang w:val="es-ES_tradnl" w:eastAsia="ar-SA"/>
        </w:rPr>
        <w:t xml:space="preserve"> compromiso </w:t>
      </w:r>
      <w:r w:rsidR="00D10C9F">
        <w:rPr>
          <w:rFonts w:ascii="Century Gothic" w:eastAsia="Calibri" w:hAnsi="Century Gothic" w:cs="Calibri"/>
          <w:sz w:val="22"/>
          <w:szCs w:val="22"/>
          <w:lang w:val="es-ES_tradnl" w:eastAsia="ar-SA"/>
        </w:rPr>
        <w:t>con importantes proyectos para Pasto y Nariño. Dijo que el gobierno nacional apoyará con 7 mil millones de pesos el proyecto de mejoramiento de la plaza de mercado de El Potrerillo, así mismo, la construcción del puente sobre el rio Bermúdez y poderle dar uso a los 6 kilómetros de vía paralela que ya están construidos en ese sector. Dijo que se quiere avanzar en el proyecto de interconexión vial entre Pasto y Popayán, lo mismo que avanzar en la vía La Espriella – Rio Mataje, que conecta con el Ecuador.</w:t>
      </w:r>
    </w:p>
    <w:p w:rsidR="00570FA6" w:rsidRDefault="00416E47" w:rsidP="007054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Finalmente dijo que el proyecto de reactivación económica también está complementado con iniciativas que adelantará el Ministerio Minas y Energía con cupos, almacenamiento y suministro de combustibles. En cuanto al proyecto de la vía Pasto – San Francisco – Mocoa dijo que se compromete a ide</w:t>
      </w:r>
      <w:r w:rsidR="00570FA6">
        <w:rPr>
          <w:rFonts w:ascii="Century Gothic" w:eastAsia="Calibri" w:hAnsi="Century Gothic" w:cs="Calibri"/>
          <w:sz w:val="22"/>
          <w:szCs w:val="22"/>
          <w:lang w:val="es-ES_tradnl" w:eastAsia="ar-SA"/>
        </w:rPr>
        <w:t>ntificar las posibles fuentes para su</w:t>
      </w:r>
      <w:r>
        <w:rPr>
          <w:rFonts w:ascii="Century Gothic" w:eastAsia="Calibri" w:hAnsi="Century Gothic" w:cs="Calibri"/>
          <w:sz w:val="22"/>
          <w:szCs w:val="22"/>
          <w:lang w:val="es-ES_tradnl" w:eastAsia="ar-SA"/>
        </w:rPr>
        <w:t xml:space="preserve"> fina</w:t>
      </w:r>
      <w:r w:rsidR="00570FA6">
        <w:rPr>
          <w:rFonts w:ascii="Century Gothic" w:eastAsia="Calibri" w:hAnsi="Century Gothic" w:cs="Calibri"/>
          <w:sz w:val="22"/>
          <w:szCs w:val="22"/>
          <w:lang w:val="es-ES_tradnl" w:eastAsia="ar-SA"/>
        </w:rPr>
        <w:t>n</w:t>
      </w:r>
      <w:r>
        <w:rPr>
          <w:rFonts w:ascii="Century Gothic" w:eastAsia="Calibri" w:hAnsi="Century Gothic" w:cs="Calibri"/>
          <w:sz w:val="22"/>
          <w:szCs w:val="22"/>
          <w:lang w:val="es-ES_tradnl" w:eastAsia="ar-SA"/>
        </w:rPr>
        <w:t>ciación</w:t>
      </w:r>
      <w:r w:rsidR="00570FA6">
        <w:rPr>
          <w:rFonts w:ascii="Century Gothic" w:eastAsia="Calibri" w:hAnsi="Century Gothic" w:cs="Calibri"/>
          <w:sz w:val="22"/>
          <w:szCs w:val="22"/>
          <w:lang w:val="es-ES_tradnl" w:eastAsia="ar-SA"/>
        </w:rPr>
        <w:t xml:space="preserve"> y cuando ello ocurra, reactivarlo.</w:t>
      </w:r>
      <w:r>
        <w:rPr>
          <w:rFonts w:ascii="Century Gothic" w:eastAsia="Calibri" w:hAnsi="Century Gothic" w:cs="Calibri"/>
          <w:sz w:val="22"/>
          <w:szCs w:val="22"/>
          <w:lang w:val="es-ES_tradnl" w:eastAsia="ar-SA"/>
        </w:rPr>
        <w:t xml:space="preserve">  </w:t>
      </w:r>
    </w:p>
    <w:p w:rsidR="005127D8" w:rsidRDefault="00570FA6" w:rsidP="007054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Tras estos anuncios, el alcalde de Pasto Pedro Vicente Obando Ordóñez, se declaró optimista y agradeció los recursos anunciados para el proyecto de la plaza de El Potrerillo y la construcción del puente sobre el río Bermúdez</w:t>
      </w:r>
      <w:r w:rsidR="005127D8">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 xml:space="preserve">iniciativa que había venido siendo trabajada por el mandatario local. Así mismo dijo </w:t>
      </w:r>
      <w:r w:rsidR="005127D8">
        <w:rPr>
          <w:rFonts w:ascii="Century Gothic" w:eastAsia="Calibri" w:hAnsi="Century Gothic" w:cs="Calibri"/>
          <w:sz w:val="22"/>
          <w:szCs w:val="22"/>
          <w:lang w:val="es-ES_tradnl" w:eastAsia="ar-SA"/>
        </w:rPr>
        <w:t xml:space="preserve">tras su solicitud, </w:t>
      </w:r>
      <w:r>
        <w:rPr>
          <w:rFonts w:ascii="Century Gothic" w:eastAsia="Calibri" w:hAnsi="Century Gothic" w:cs="Calibri"/>
          <w:sz w:val="22"/>
          <w:szCs w:val="22"/>
          <w:lang w:val="es-ES_tradnl" w:eastAsia="ar-SA"/>
        </w:rPr>
        <w:t xml:space="preserve">que </w:t>
      </w:r>
      <w:r w:rsidR="005127D8">
        <w:rPr>
          <w:rFonts w:ascii="Century Gothic" w:eastAsia="Calibri" w:hAnsi="Century Gothic" w:cs="Calibri"/>
          <w:sz w:val="22"/>
          <w:szCs w:val="22"/>
          <w:lang w:val="es-ES_tradnl" w:eastAsia="ar-SA"/>
        </w:rPr>
        <w:t>quedó incluido para el estudio la inclusión al proyecto de concesión vial Catambuco – Rumichaca, el tramo Catambuco – Pasto en doble calzada.</w:t>
      </w:r>
      <w:r>
        <w:rPr>
          <w:rFonts w:ascii="Century Gothic" w:eastAsia="Calibri" w:hAnsi="Century Gothic" w:cs="Calibri"/>
          <w:sz w:val="22"/>
          <w:szCs w:val="22"/>
          <w:lang w:val="es-ES_tradnl" w:eastAsia="ar-SA"/>
        </w:rPr>
        <w:t xml:space="preserve">   </w:t>
      </w:r>
    </w:p>
    <w:p w:rsidR="00D2404B" w:rsidRDefault="005127D8" w:rsidP="007054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Así mismo, el mandatario local indicó que a pesar de que ya hay plena normalidad en el tráfico vehicular en la vía Panamericana, se mantienen por lo menos este lunes, la medidas transitorias adoptadas tanto en el horario especial de atención al público por las diferentes dependencias de la Administración Municipal, como en el suministro de combustibles. Dijo que </w:t>
      </w:r>
      <w:r w:rsidR="00D2404B">
        <w:rPr>
          <w:rFonts w:ascii="Century Gothic" w:eastAsia="Calibri" w:hAnsi="Century Gothic" w:cs="Calibri"/>
          <w:sz w:val="22"/>
          <w:szCs w:val="22"/>
          <w:lang w:val="es-ES_tradnl" w:eastAsia="ar-SA"/>
        </w:rPr>
        <w:t>este lunes se evaluará como avanzan las situaciones en cada sector y si las cosas se van normalizando, se levantarán todas estas medidas.</w:t>
      </w:r>
    </w:p>
    <w:p w:rsidR="00B44A01" w:rsidRDefault="00D2404B" w:rsidP="007054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En su visita a Nariño, el presidente Duque estuvo acompañado por </w:t>
      </w:r>
      <w:r w:rsidR="00E73671">
        <w:rPr>
          <w:rFonts w:ascii="Century Gothic" w:eastAsia="Calibri" w:hAnsi="Century Gothic" w:cs="Calibri"/>
          <w:sz w:val="22"/>
          <w:szCs w:val="22"/>
          <w:lang w:val="es-ES_tradnl" w:eastAsia="ar-SA"/>
        </w:rPr>
        <w:t xml:space="preserve">la Vicepresidenta Martha Lucía Ramírez, </w:t>
      </w:r>
      <w:r w:rsidR="002704CE">
        <w:rPr>
          <w:rFonts w:ascii="Century Gothic" w:eastAsia="Calibri" w:hAnsi="Century Gothic" w:cs="Calibri"/>
          <w:sz w:val="22"/>
          <w:szCs w:val="22"/>
          <w:lang w:val="es-ES_tradnl" w:eastAsia="ar-SA"/>
        </w:rPr>
        <w:t>las ministras</w:t>
      </w:r>
      <w:r>
        <w:rPr>
          <w:rFonts w:ascii="Century Gothic" w:eastAsia="Calibri" w:hAnsi="Century Gothic" w:cs="Calibri"/>
          <w:sz w:val="22"/>
          <w:szCs w:val="22"/>
          <w:lang w:val="es-ES_tradnl" w:eastAsia="ar-SA"/>
        </w:rPr>
        <w:t xml:space="preserve"> de </w:t>
      </w:r>
      <w:r w:rsidR="002704CE">
        <w:rPr>
          <w:rFonts w:ascii="Century Gothic" w:eastAsia="Calibri" w:hAnsi="Century Gothic" w:cs="Calibri"/>
          <w:sz w:val="22"/>
          <w:szCs w:val="22"/>
          <w:lang w:val="es-ES_tradnl" w:eastAsia="ar-SA"/>
        </w:rPr>
        <w:t xml:space="preserve">Minas, </w:t>
      </w:r>
      <w:r w:rsidR="00E73671">
        <w:rPr>
          <w:rFonts w:ascii="Century Gothic" w:eastAsia="Calibri" w:hAnsi="Century Gothic" w:cs="Calibri"/>
          <w:sz w:val="22"/>
          <w:szCs w:val="22"/>
          <w:lang w:val="es-ES_tradnl" w:eastAsia="ar-SA"/>
        </w:rPr>
        <w:t xml:space="preserve">María Fernanda Suárez </w:t>
      </w:r>
      <w:r w:rsidR="002704CE">
        <w:rPr>
          <w:rFonts w:ascii="Century Gothic" w:eastAsia="Calibri" w:hAnsi="Century Gothic" w:cs="Calibri"/>
          <w:sz w:val="22"/>
          <w:szCs w:val="22"/>
          <w:lang w:val="es-ES_tradnl" w:eastAsia="ar-SA"/>
        </w:rPr>
        <w:t xml:space="preserve">y Transporte, </w:t>
      </w:r>
      <w:r w:rsidR="00E73671">
        <w:rPr>
          <w:rFonts w:ascii="Century Gothic" w:eastAsia="Calibri" w:hAnsi="Century Gothic" w:cs="Calibri"/>
          <w:sz w:val="22"/>
          <w:szCs w:val="22"/>
          <w:lang w:val="es-ES_tradnl" w:eastAsia="ar-SA"/>
        </w:rPr>
        <w:t>Ángela María Orozco;</w:t>
      </w:r>
      <w:r w:rsidR="002704CE">
        <w:rPr>
          <w:rFonts w:ascii="Century Gothic" w:eastAsia="Calibri" w:hAnsi="Century Gothic" w:cs="Calibri"/>
          <w:sz w:val="22"/>
          <w:szCs w:val="22"/>
          <w:lang w:val="es-ES_tradnl" w:eastAsia="ar-SA"/>
        </w:rPr>
        <w:t xml:space="preserve"> y los ministro</w:t>
      </w:r>
      <w:r w:rsidR="00E73671">
        <w:rPr>
          <w:rFonts w:ascii="Century Gothic" w:eastAsia="Calibri" w:hAnsi="Century Gothic" w:cs="Calibri"/>
          <w:sz w:val="22"/>
          <w:szCs w:val="22"/>
          <w:lang w:val="es-ES_tradnl" w:eastAsia="ar-SA"/>
        </w:rPr>
        <w:t>s</w:t>
      </w:r>
      <w:r w:rsidR="002704CE">
        <w:rPr>
          <w:rFonts w:ascii="Century Gothic" w:eastAsia="Calibri" w:hAnsi="Century Gothic" w:cs="Calibri"/>
          <w:sz w:val="22"/>
          <w:szCs w:val="22"/>
          <w:lang w:val="es-ES_tradnl" w:eastAsia="ar-SA"/>
        </w:rPr>
        <w:t xml:space="preserve"> de </w:t>
      </w:r>
      <w:r>
        <w:rPr>
          <w:rFonts w:ascii="Century Gothic" w:eastAsia="Calibri" w:hAnsi="Century Gothic" w:cs="Calibri"/>
          <w:sz w:val="22"/>
          <w:szCs w:val="22"/>
          <w:lang w:val="es-ES_tradnl" w:eastAsia="ar-SA"/>
        </w:rPr>
        <w:t xml:space="preserve">Defensa, </w:t>
      </w:r>
      <w:r w:rsidR="00E73671">
        <w:rPr>
          <w:rFonts w:ascii="Century Gothic" w:eastAsia="Calibri" w:hAnsi="Century Gothic" w:cs="Calibri"/>
          <w:sz w:val="22"/>
          <w:szCs w:val="22"/>
          <w:lang w:val="es-ES_tradnl" w:eastAsia="ar-SA"/>
        </w:rPr>
        <w:t xml:space="preserve">Guillermo </w:t>
      </w:r>
      <w:r>
        <w:rPr>
          <w:rFonts w:ascii="Century Gothic" w:eastAsia="Calibri" w:hAnsi="Century Gothic" w:cs="Calibri"/>
          <w:sz w:val="22"/>
          <w:szCs w:val="22"/>
          <w:lang w:val="es-ES_tradnl" w:eastAsia="ar-SA"/>
        </w:rPr>
        <w:t xml:space="preserve">Botero; </w:t>
      </w:r>
      <w:r w:rsidR="002704CE">
        <w:rPr>
          <w:rFonts w:ascii="Century Gothic" w:eastAsia="Calibri" w:hAnsi="Century Gothic" w:cs="Calibri"/>
          <w:sz w:val="22"/>
          <w:szCs w:val="22"/>
          <w:lang w:val="es-ES_tradnl" w:eastAsia="ar-SA"/>
        </w:rPr>
        <w:t>Agricultura, Andrés Valencia</w:t>
      </w:r>
      <w:r w:rsidR="00E73671">
        <w:rPr>
          <w:rFonts w:ascii="Century Gothic" w:eastAsia="Calibri" w:hAnsi="Century Gothic" w:cs="Calibri"/>
          <w:sz w:val="22"/>
          <w:szCs w:val="22"/>
          <w:lang w:val="es-ES_tradnl" w:eastAsia="ar-SA"/>
        </w:rPr>
        <w:t>,</w:t>
      </w:r>
      <w:r w:rsidR="002704CE">
        <w:rPr>
          <w:rFonts w:ascii="Century Gothic" w:eastAsia="Calibri" w:hAnsi="Century Gothic" w:cs="Calibri"/>
          <w:sz w:val="22"/>
          <w:szCs w:val="22"/>
          <w:lang w:val="es-ES_tradnl" w:eastAsia="ar-SA"/>
        </w:rPr>
        <w:t xml:space="preserve"> E industria y Comercio, </w:t>
      </w:r>
      <w:r w:rsidR="00E73671">
        <w:rPr>
          <w:rFonts w:ascii="Century Gothic" w:eastAsia="Calibri" w:hAnsi="Century Gothic" w:cs="Calibri"/>
          <w:sz w:val="22"/>
          <w:szCs w:val="22"/>
          <w:lang w:val="es-ES_tradnl" w:eastAsia="ar-SA"/>
        </w:rPr>
        <w:t xml:space="preserve">José Manuel Restrepo </w:t>
      </w:r>
      <w:r w:rsidR="002704CE">
        <w:rPr>
          <w:rFonts w:ascii="Century Gothic" w:eastAsia="Calibri" w:hAnsi="Century Gothic" w:cs="Calibri"/>
          <w:sz w:val="22"/>
          <w:szCs w:val="22"/>
          <w:lang w:val="es-ES_tradnl" w:eastAsia="ar-SA"/>
        </w:rPr>
        <w:t>y la Directora del Departamento Nacional de Planeación,</w:t>
      </w:r>
      <w:r w:rsidR="00E73671">
        <w:rPr>
          <w:rFonts w:ascii="Century Gothic" w:eastAsia="Calibri" w:hAnsi="Century Gothic" w:cs="Calibri"/>
          <w:sz w:val="22"/>
          <w:szCs w:val="22"/>
          <w:lang w:val="es-ES_tradnl" w:eastAsia="ar-SA"/>
        </w:rPr>
        <w:t xml:space="preserve"> Gloria Amparo Alonso.</w:t>
      </w:r>
      <w:r w:rsidR="002704CE">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 xml:space="preserve"> </w:t>
      </w:r>
    </w:p>
    <w:p w:rsidR="00B44A01" w:rsidRPr="00A23624" w:rsidRDefault="00B44A01" w:rsidP="00B44A01">
      <w:pPr>
        <w:spacing w:after="0"/>
        <w:jc w:val="center"/>
        <w:rPr>
          <w:rFonts w:ascii="Century Gothic" w:eastAsia="Calibri" w:hAnsi="Century Gothic" w:cs="Calibri"/>
          <w:b/>
          <w:sz w:val="18"/>
          <w:szCs w:val="18"/>
          <w:lang w:val="es-ES_tradnl" w:eastAsia="ar-SA"/>
        </w:rPr>
      </w:pPr>
      <w:r w:rsidRPr="00C33E67">
        <w:rPr>
          <w:rFonts w:ascii="Century Gothic" w:eastAsia="Calibri" w:hAnsi="Century Gothic" w:cs="Calibri"/>
          <w:i/>
          <w:sz w:val="22"/>
          <w:szCs w:val="22"/>
          <w:lang w:val="es-ES_tradnl" w:eastAsia="ar-SA"/>
        </w:rPr>
        <w:t>Somos constructores de paz</w:t>
      </w:r>
    </w:p>
    <w:p w:rsidR="00CC3223" w:rsidRDefault="00CC3223" w:rsidP="00CC3223">
      <w:pPr>
        <w:jc w:val="center"/>
        <w:rPr>
          <w:rFonts w:ascii="Century Gothic" w:hAnsi="Century Gothic"/>
          <w:b/>
        </w:rPr>
      </w:pPr>
      <w:r>
        <w:rPr>
          <w:rFonts w:ascii="Century Gothic" w:hAnsi="Century Gothic"/>
          <w:b/>
        </w:rPr>
        <w:lastRenderedPageBreak/>
        <w:t>SECRETARÍA DE SALUD CONTINÚ</w:t>
      </w:r>
      <w:r w:rsidRPr="00EE1D7A">
        <w:rPr>
          <w:rFonts w:ascii="Century Gothic" w:hAnsi="Century Gothic"/>
          <w:b/>
        </w:rPr>
        <w:t>A PROCESO DE SOCIALIZA</w:t>
      </w:r>
      <w:r>
        <w:rPr>
          <w:rFonts w:ascii="Century Gothic" w:hAnsi="Century Gothic"/>
          <w:b/>
        </w:rPr>
        <w:t xml:space="preserve">CIÓN DEL SISTEMA DE EMERGENCIAS </w:t>
      </w:r>
      <w:r w:rsidRPr="00EE1D7A">
        <w:rPr>
          <w:rFonts w:ascii="Century Gothic" w:hAnsi="Century Gothic"/>
          <w:b/>
        </w:rPr>
        <w:t>MÉDICAS</w:t>
      </w:r>
      <w:r>
        <w:rPr>
          <w:rFonts w:ascii="Century Gothic" w:hAnsi="Century Gothic"/>
          <w:b/>
        </w:rPr>
        <w:t xml:space="preserve"> EN PASTO</w:t>
      </w:r>
    </w:p>
    <w:p w:rsidR="00CC3223" w:rsidRDefault="00CC3223" w:rsidP="00CC3223">
      <w:pPr>
        <w:jc w:val="center"/>
        <w:rPr>
          <w:rFonts w:ascii="Century Gothic" w:hAnsi="Century Gothic"/>
          <w:b/>
        </w:rPr>
      </w:pPr>
      <w:r>
        <w:rPr>
          <w:rFonts w:ascii="Century Gothic" w:hAnsi="Century Gothic"/>
          <w:b/>
          <w:noProof/>
          <w:lang w:eastAsia="es-CO"/>
        </w:rPr>
        <w:drawing>
          <wp:inline distT="0" distB="0" distL="0" distR="0" wp14:anchorId="32106284" wp14:editId="39A041F0">
            <wp:extent cx="5105653" cy="2964163"/>
            <wp:effectExtent l="0" t="0" r="0" b="8255"/>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stema de emergencias.jpg"/>
                    <pic:cNvPicPr/>
                  </pic:nvPicPr>
                  <pic:blipFill rotWithShape="1">
                    <a:blip r:embed="rId12" cstate="print">
                      <a:extLst>
                        <a:ext uri="{28A0092B-C50C-407E-A947-70E740481C1C}">
                          <a14:useLocalDpi xmlns:a14="http://schemas.microsoft.com/office/drawing/2010/main" val="0"/>
                        </a:ext>
                      </a:extLst>
                    </a:blip>
                    <a:srcRect t="22591"/>
                    <a:stretch/>
                  </pic:blipFill>
                  <pic:spPr bwMode="auto">
                    <a:xfrm>
                      <a:off x="0" y="0"/>
                      <a:ext cx="5110044" cy="2966713"/>
                    </a:xfrm>
                    <a:prstGeom prst="rect">
                      <a:avLst/>
                    </a:prstGeom>
                    <a:ln>
                      <a:noFill/>
                    </a:ln>
                    <a:extLst>
                      <a:ext uri="{53640926-AAD7-44D8-BBD7-CCE9431645EC}">
                        <a14:shadowObscured xmlns:a14="http://schemas.microsoft.com/office/drawing/2010/main"/>
                      </a:ext>
                    </a:extLst>
                  </pic:spPr>
                </pic:pic>
              </a:graphicData>
            </a:graphic>
          </wp:inline>
        </w:drawing>
      </w:r>
    </w:p>
    <w:p w:rsidR="00CC3223" w:rsidRPr="00A54716" w:rsidRDefault="00CC3223" w:rsidP="00CC322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A</w:t>
      </w:r>
      <w:r w:rsidRPr="00A54716">
        <w:rPr>
          <w:rFonts w:ascii="Century Gothic" w:eastAsia="Calibri" w:hAnsi="Century Gothic" w:cs="Calibri"/>
          <w:sz w:val="22"/>
          <w:szCs w:val="22"/>
          <w:lang w:val="es-ES_tradnl" w:eastAsia="ar-SA"/>
        </w:rPr>
        <w:t>lcaldía de Pasto a través de la Secretaría de Salud viene adelantando una serie de encuentros con los diferentes actores en salud con el propósito de socializar el decreto 0461 de 2018, por medio del cual se implementa el Sistema de Emergencias Médicas en el municipio, en esta ocasión se realizó la socialización con las Instituciones Prestadoras del Servicio de Salud, IPS.</w:t>
      </w:r>
    </w:p>
    <w:p w:rsidR="00CC3223" w:rsidRPr="00A54716" w:rsidRDefault="00CC3223" w:rsidP="00CC322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54716">
        <w:rPr>
          <w:rFonts w:ascii="Century Gothic" w:eastAsia="Calibri" w:hAnsi="Century Gothic" w:cs="Calibri"/>
          <w:sz w:val="22"/>
          <w:szCs w:val="22"/>
          <w:lang w:val="es-ES_tradnl" w:eastAsia="ar-SA"/>
        </w:rPr>
        <w:t>La jornada que contó además con la participación de las entidades que prestan el servicio de transport</w:t>
      </w:r>
      <w:r>
        <w:rPr>
          <w:rFonts w:ascii="Century Gothic" w:eastAsia="Calibri" w:hAnsi="Century Gothic" w:cs="Calibri"/>
          <w:sz w:val="22"/>
          <w:szCs w:val="22"/>
          <w:lang w:val="es-ES_tradnl" w:eastAsia="ar-SA"/>
        </w:rPr>
        <w:t>e especial de pacientes, Pasto S</w:t>
      </w:r>
      <w:r w:rsidRPr="00A54716">
        <w:rPr>
          <w:rFonts w:ascii="Century Gothic" w:eastAsia="Calibri" w:hAnsi="Century Gothic" w:cs="Calibri"/>
          <w:sz w:val="22"/>
          <w:szCs w:val="22"/>
          <w:lang w:val="es-ES_tradnl" w:eastAsia="ar-SA"/>
        </w:rPr>
        <w:t xml:space="preserve">alud ESE y la red prestadora de servicios de Atención </w:t>
      </w:r>
      <w:proofErr w:type="spellStart"/>
      <w:r w:rsidRPr="00A54716">
        <w:rPr>
          <w:rFonts w:ascii="Century Gothic" w:eastAsia="Calibri" w:hAnsi="Century Gothic" w:cs="Calibri"/>
          <w:sz w:val="22"/>
          <w:szCs w:val="22"/>
          <w:lang w:val="es-ES_tradnl" w:eastAsia="ar-SA"/>
        </w:rPr>
        <w:t>prehospitalaria</w:t>
      </w:r>
      <w:proofErr w:type="spellEnd"/>
      <w:r w:rsidRPr="00A54716">
        <w:rPr>
          <w:rFonts w:ascii="Century Gothic" w:eastAsia="Calibri" w:hAnsi="Century Gothic" w:cs="Calibri"/>
          <w:sz w:val="22"/>
          <w:szCs w:val="22"/>
          <w:lang w:val="es-ES_tradnl" w:eastAsia="ar-SA"/>
        </w:rPr>
        <w:t xml:space="preserve"> Y hospitalaria (clínicas y hospitales) del municipio, busca responder de manera oportuna en el traslado y atención de pacientes, a través de la articulación de los diferentes actores en salud para el adecuado funcionamiento del Sistema de Emergencias Médicos – SEM el cual entrará en marcha próximamente. </w:t>
      </w:r>
    </w:p>
    <w:p w:rsidR="00CC3223" w:rsidRPr="00A54716" w:rsidRDefault="00CC3223" w:rsidP="00CC322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54716">
        <w:rPr>
          <w:rFonts w:ascii="Century Gothic" w:eastAsia="Calibri" w:hAnsi="Century Gothic" w:cs="Calibri"/>
          <w:sz w:val="22"/>
          <w:szCs w:val="22"/>
          <w:lang w:val="es-ES_tradnl" w:eastAsia="ar-SA"/>
        </w:rPr>
        <w:t>“El sistema de Emergencias Médicas es un modelo general integrado cuyo propósito es responder de manera oportuna y eficiente a las víctimas de enfermedad, accidentes de tránsito, traumatismos o paros cardiorrespiratorios que requieren atención medica de urgencias, en lugares públicos o privados, las 24 horas del día, los 365 días del año, nuestro objetivo desde la Secretaría es trabajar articulad</w:t>
      </w:r>
      <w:r>
        <w:rPr>
          <w:rFonts w:ascii="Century Gothic" w:eastAsia="Calibri" w:hAnsi="Century Gothic" w:cs="Calibri"/>
          <w:sz w:val="22"/>
          <w:szCs w:val="22"/>
          <w:lang w:val="es-ES_tradnl" w:eastAsia="ar-SA"/>
        </w:rPr>
        <w:t>amente para brindar el servicio</w:t>
      </w:r>
      <w:r w:rsidRPr="00A54716">
        <w:rPr>
          <w:rFonts w:ascii="Century Gothic" w:eastAsia="Calibri" w:hAnsi="Century Gothic" w:cs="Calibri"/>
          <w:sz w:val="22"/>
          <w:szCs w:val="22"/>
          <w:lang w:val="es-ES_tradnl" w:eastAsia="ar-SA"/>
        </w:rPr>
        <w:t xml:space="preserve"> oportuno de ambulancias a la ciudadanía en caso de emergencia”. Precisó la Secretaria de Salud, Diana Paola Rosero Zambrano. </w:t>
      </w:r>
    </w:p>
    <w:p w:rsidR="00CC3223" w:rsidRDefault="00CC3223" w:rsidP="00CC322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54716">
        <w:rPr>
          <w:rFonts w:ascii="Century Gothic" w:eastAsia="Calibri" w:hAnsi="Century Gothic" w:cs="Calibri"/>
          <w:sz w:val="22"/>
          <w:szCs w:val="22"/>
          <w:lang w:val="es-ES_tradnl" w:eastAsia="ar-SA"/>
        </w:rPr>
        <w:t xml:space="preserve">El proceso de socialización se continuará realizando con las EPS, para posteriormente hacer el lanzamiento oficial con los medios de comunicación y la </w:t>
      </w:r>
      <w:r w:rsidRPr="00A54716">
        <w:rPr>
          <w:rFonts w:ascii="Century Gothic" w:eastAsia="Calibri" w:hAnsi="Century Gothic" w:cs="Calibri"/>
          <w:sz w:val="22"/>
          <w:szCs w:val="22"/>
          <w:lang w:val="es-ES_tradnl" w:eastAsia="ar-SA"/>
        </w:rPr>
        <w:lastRenderedPageBreak/>
        <w:t>comunidad en general, de tal manera que conozcan cómo acceder al servicio en casos de requerir una ambulancia  ante una  emergencia.</w:t>
      </w:r>
    </w:p>
    <w:p w:rsidR="00CC3223" w:rsidRPr="00A54716" w:rsidRDefault="00CC3223" w:rsidP="00CC3223">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w:t>
      </w:r>
      <w:r w:rsidRPr="00A54716">
        <w:rPr>
          <w:rFonts w:ascii="Century Gothic" w:eastAsia="Calibri" w:hAnsi="Century Gothic" w:cs="Calibri"/>
          <w:b/>
          <w:sz w:val="18"/>
          <w:szCs w:val="18"/>
          <w:lang w:val="es-ES_tradnl" w:eastAsia="ar-SA"/>
        </w:rPr>
        <w:t xml:space="preserve"> Secretaria de Salud, Diana Paola Rosero Zambrano, 3116145813</w:t>
      </w:r>
    </w:p>
    <w:p w:rsidR="00CC3223" w:rsidRPr="00A54716" w:rsidRDefault="00CC3223" w:rsidP="00CC3223">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CC3223" w:rsidRDefault="00CC3223" w:rsidP="003A698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017F8C" w:rsidRDefault="003A698A" w:rsidP="003A698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A698A">
        <w:rPr>
          <w:rFonts w:ascii="Century Gothic" w:eastAsia="Calibri" w:hAnsi="Century Gothic" w:cs="Calibri"/>
          <w:b/>
          <w:sz w:val="22"/>
          <w:szCs w:val="22"/>
          <w:lang w:val="es-ES_tradnl" w:eastAsia="ar-SA"/>
        </w:rPr>
        <w:t>LAS COMUNIADES DE LOS BARRIOS EL TEJAR, ESTRALLA DE ORIENTE Y CHAMBÚ I, RECIBIERON SUS PROYECTOS DE CABILDOS</w:t>
      </w:r>
    </w:p>
    <w:p w:rsidR="003A698A" w:rsidRPr="003A698A" w:rsidRDefault="00BD34D7" w:rsidP="003A698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3830128" cy="229443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ildos.JPG"/>
                    <pic:cNvPicPr/>
                  </pic:nvPicPr>
                  <pic:blipFill rotWithShape="1">
                    <a:blip r:embed="rId13" cstate="print">
                      <a:extLst>
                        <a:ext uri="{28A0092B-C50C-407E-A947-70E740481C1C}">
                          <a14:useLocalDpi xmlns:a14="http://schemas.microsoft.com/office/drawing/2010/main" val="0"/>
                        </a:ext>
                      </a:extLst>
                    </a:blip>
                    <a:srcRect t="10318"/>
                    <a:stretch/>
                  </pic:blipFill>
                  <pic:spPr bwMode="auto">
                    <a:xfrm>
                      <a:off x="0" y="0"/>
                      <a:ext cx="3876104" cy="2321972"/>
                    </a:xfrm>
                    <a:prstGeom prst="rect">
                      <a:avLst/>
                    </a:prstGeom>
                    <a:ln>
                      <a:noFill/>
                    </a:ln>
                    <a:extLst>
                      <a:ext uri="{53640926-AAD7-44D8-BBD7-CCE9431645EC}">
                        <a14:shadowObscured xmlns:a14="http://schemas.microsoft.com/office/drawing/2010/main"/>
                      </a:ext>
                    </a:extLst>
                  </pic:spPr>
                </pic:pic>
              </a:graphicData>
            </a:graphic>
          </wp:inline>
        </w:drawing>
      </w:r>
    </w:p>
    <w:p w:rsidR="00322820" w:rsidRDefault="00322820" w:rsidP="00E666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w:t>
      </w:r>
      <w:r w:rsidR="00E6666C" w:rsidRPr="00E6666C">
        <w:rPr>
          <w:rFonts w:ascii="Century Gothic" w:eastAsia="Calibri" w:hAnsi="Century Gothic" w:cs="Calibri"/>
          <w:sz w:val="22"/>
          <w:szCs w:val="22"/>
          <w:lang w:val="es-ES_tradnl" w:eastAsia="ar-SA"/>
        </w:rPr>
        <w:t>l alcalde de Pasto</w:t>
      </w:r>
      <w:r>
        <w:rPr>
          <w:rFonts w:ascii="Century Gothic" w:eastAsia="Calibri" w:hAnsi="Century Gothic" w:cs="Calibri"/>
          <w:sz w:val="22"/>
          <w:szCs w:val="22"/>
          <w:lang w:val="es-ES_tradnl" w:eastAsia="ar-SA"/>
        </w:rPr>
        <w:t>,</w:t>
      </w:r>
      <w:r w:rsidR="00E6666C" w:rsidRPr="00E6666C">
        <w:rPr>
          <w:rFonts w:ascii="Century Gothic" w:eastAsia="Calibri" w:hAnsi="Century Gothic" w:cs="Calibri"/>
          <w:sz w:val="22"/>
          <w:szCs w:val="22"/>
          <w:lang w:val="es-ES_tradnl" w:eastAsia="ar-SA"/>
        </w:rPr>
        <w:t xml:space="preserve"> Pedro Vicente Obando Ordóñez, </w:t>
      </w:r>
      <w:r>
        <w:rPr>
          <w:rFonts w:ascii="Century Gothic" w:eastAsia="Calibri" w:hAnsi="Century Gothic" w:cs="Calibri"/>
          <w:sz w:val="22"/>
          <w:szCs w:val="22"/>
          <w:lang w:val="es-ES_tradnl" w:eastAsia="ar-SA"/>
        </w:rPr>
        <w:t xml:space="preserve">hizo tres nuevas entregas de obras financiadas con los recursos priorizados a través de los </w:t>
      </w:r>
      <w:r w:rsidRPr="00E6666C">
        <w:rPr>
          <w:rFonts w:ascii="Century Gothic" w:eastAsia="Calibri" w:hAnsi="Century Gothic" w:cs="Calibri"/>
          <w:sz w:val="22"/>
          <w:szCs w:val="22"/>
          <w:lang w:val="es-ES_tradnl" w:eastAsia="ar-SA"/>
        </w:rPr>
        <w:t>cabildos de presupuesto participativo</w:t>
      </w:r>
      <w:r>
        <w:rPr>
          <w:rFonts w:ascii="Century Gothic" w:eastAsia="Calibri" w:hAnsi="Century Gothic" w:cs="Calibri"/>
          <w:sz w:val="22"/>
          <w:szCs w:val="22"/>
          <w:lang w:val="es-ES_tradnl" w:eastAsia="ar-SA"/>
        </w:rPr>
        <w:t xml:space="preserve">. Las obras entregadas este sábado 6 de abril corresponden a la construcción y mejoramiento de salones culturales en los barrios </w:t>
      </w:r>
      <w:r w:rsidR="00017F8C">
        <w:rPr>
          <w:rFonts w:ascii="Century Gothic" w:eastAsia="Calibri" w:hAnsi="Century Gothic" w:cs="Calibri"/>
          <w:sz w:val="22"/>
          <w:szCs w:val="22"/>
          <w:lang w:val="es-ES_tradnl" w:eastAsia="ar-SA"/>
        </w:rPr>
        <w:t xml:space="preserve">El tejar, </w:t>
      </w:r>
      <w:r>
        <w:rPr>
          <w:rFonts w:ascii="Century Gothic" w:eastAsia="Calibri" w:hAnsi="Century Gothic" w:cs="Calibri"/>
          <w:sz w:val="22"/>
          <w:szCs w:val="22"/>
          <w:lang w:val="es-ES_tradnl" w:eastAsia="ar-SA"/>
        </w:rPr>
        <w:t>Estr</w:t>
      </w:r>
      <w:r w:rsidR="00017F8C">
        <w:rPr>
          <w:rFonts w:ascii="Century Gothic" w:eastAsia="Calibri" w:hAnsi="Century Gothic" w:cs="Calibri"/>
          <w:sz w:val="22"/>
          <w:szCs w:val="22"/>
          <w:lang w:val="es-ES_tradnl" w:eastAsia="ar-SA"/>
        </w:rPr>
        <w:t>ella de Oriente y</w:t>
      </w:r>
      <w:r>
        <w:rPr>
          <w:rFonts w:ascii="Century Gothic" w:eastAsia="Calibri" w:hAnsi="Century Gothic" w:cs="Calibri"/>
          <w:sz w:val="22"/>
          <w:szCs w:val="22"/>
          <w:lang w:val="es-ES_tradnl" w:eastAsia="ar-SA"/>
        </w:rPr>
        <w:t xml:space="preserve"> </w:t>
      </w:r>
      <w:proofErr w:type="spellStart"/>
      <w:r>
        <w:rPr>
          <w:rFonts w:ascii="Century Gothic" w:eastAsia="Calibri" w:hAnsi="Century Gothic" w:cs="Calibri"/>
          <w:sz w:val="22"/>
          <w:szCs w:val="22"/>
          <w:lang w:val="es-ES_tradnl" w:eastAsia="ar-SA"/>
        </w:rPr>
        <w:t>Chamb</w:t>
      </w:r>
      <w:r w:rsidR="00017F8C">
        <w:rPr>
          <w:rFonts w:ascii="Century Gothic" w:eastAsia="Calibri" w:hAnsi="Century Gothic" w:cs="Calibri"/>
          <w:sz w:val="22"/>
          <w:szCs w:val="22"/>
          <w:lang w:val="es-ES_tradnl" w:eastAsia="ar-SA"/>
        </w:rPr>
        <w:t>ú</w:t>
      </w:r>
      <w:proofErr w:type="spellEnd"/>
      <w:r w:rsidR="00017F8C">
        <w:rPr>
          <w:rFonts w:ascii="Century Gothic" w:eastAsia="Calibri" w:hAnsi="Century Gothic" w:cs="Calibri"/>
          <w:sz w:val="22"/>
          <w:szCs w:val="22"/>
          <w:lang w:val="es-ES_tradnl" w:eastAsia="ar-SA"/>
        </w:rPr>
        <w:t xml:space="preserve"> Primera Etapa</w:t>
      </w:r>
      <w:r>
        <w:rPr>
          <w:rFonts w:ascii="Century Gothic" w:eastAsia="Calibri" w:hAnsi="Century Gothic" w:cs="Calibri"/>
          <w:sz w:val="22"/>
          <w:szCs w:val="22"/>
          <w:lang w:val="es-ES_tradnl" w:eastAsia="ar-SA"/>
        </w:rPr>
        <w:t>.</w:t>
      </w:r>
    </w:p>
    <w:p w:rsidR="00FF328B" w:rsidRDefault="00017F8C" w:rsidP="00E666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comunidad del barrio El Tejar se reunió en su nuevo salón cultural, que fue construido totalmente con una inversión de 96 millones de pesos, para inaugurarlo formalmente con la presencia del alcalde Pedro Vicente Obando Ordóñez.</w:t>
      </w:r>
      <w:r w:rsidR="001D4088">
        <w:rPr>
          <w:rFonts w:ascii="Century Gothic" w:eastAsia="Calibri" w:hAnsi="Century Gothic" w:cs="Calibri"/>
          <w:sz w:val="22"/>
          <w:szCs w:val="22"/>
          <w:lang w:val="es-ES_tradnl" w:eastAsia="ar-SA"/>
        </w:rPr>
        <w:t xml:space="preserve"> Durante esta jornada los dirigentes comunales de este reconocieron el apoyo recibido por el actual gobierno municipal, tal como hizo el señor Gerardo Alirio Mejía presidente de </w:t>
      </w:r>
      <w:proofErr w:type="spellStart"/>
      <w:r w:rsidR="001D4088">
        <w:rPr>
          <w:rFonts w:ascii="Century Gothic" w:eastAsia="Calibri" w:hAnsi="Century Gothic" w:cs="Calibri"/>
          <w:sz w:val="22"/>
          <w:szCs w:val="22"/>
          <w:lang w:val="es-ES_tradnl" w:eastAsia="ar-SA"/>
        </w:rPr>
        <w:t>Asocomuna</w:t>
      </w:r>
      <w:proofErr w:type="spellEnd"/>
      <w:r w:rsidR="001D4088">
        <w:rPr>
          <w:rFonts w:ascii="Century Gothic" w:eastAsia="Calibri" w:hAnsi="Century Gothic" w:cs="Calibri"/>
          <w:sz w:val="22"/>
          <w:szCs w:val="22"/>
          <w:lang w:val="es-ES_tradnl" w:eastAsia="ar-SA"/>
        </w:rPr>
        <w:t xml:space="preserve"> 4, quien expresó </w:t>
      </w:r>
      <w:r w:rsidR="00FF328B">
        <w:rPr>
          <w:rFonts w:ascii="Century Gothic" w:eastAsia="Calibri" w:hAnsi="Century Gothic" w:cs="Calibri"/>
          <w:sz w:val="22"/>
          <w:szCs w:val="22"/>
          <w:lang w:val="es-ES_tradnl" w:eastAsia="ar-SA"/>
        </w:rPr>
        <w:t>“es muy satisfactorio como la Alcaldía de Pasto le está cumpliendo lo que le prometió. En nuestro caso de los proyectos de cabildos llevamos un 98% de cumplimiento, el dos por ciento restante lo esperamos para los próximos días”.</w:t>
      </w:r>
    </w:p>
    <w:p w:rsidR="00FF328B" w:rsidRDefault="00FF328B" w:rsidP="00E666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De igual manera el presidente de </w:t>
      </w:r>
      <w:proofErr w:type="spellStart"/>
      <w:r>
        <w:rPr>
          <w:rFonts w:ascii="Century Gothic" w:eastAsia="Calibri" w:hAnsi="Century Gothic" w:cs="Calibri"/>
          <w:sz w:val="22"/>
          <w:szCs w:val="22"/>
          <w:lang w:val="es-ES_tradnl" w:eastAsia="ar-SA"/>
        </w:rPr>
        <w:t>Asocomuna</w:t>
      </w:r>
      <w:proofErr w:type="spellEnd"/>
      <w:r>
        <w:rPr>
          <w:rFonts w:ascii="Century Gothic" w:eastAsia="Calibri" w:hAnsi="Century Gothic" w:cs="Calibri"/>
          <w:sz w:val="22"/>
          <w:szCs w:val="22"/>
          <w:lang w:val="es-ES_tradnl" w:eastAsia="ar-SA"/>
        </w:rPr>
        <w:t xml:space="preserve"> 4 agradeció que junto a la inauguración del solón cultural del barrio El Tejar, la administración municipal también les haya hecho entrega a los dirigentes comunales de los barrios Chile, </w:t>
      </w:r>
      <w:proofErr w:type="spellStart"/>
      <w:r>
        <w:rPr>
          <w:rFonts w:ascii="Century Gothic" w:eastAsia="Calibri" w:hAnsi="Century Gothic" w:cs="Calibri"/>
          <w:sz w:val="22"/>
          <w:szCs w:val="22"/>
          <w:lang w:val="es-ES_tradnl" w:eastAsia="ar-SA"/>
        </w:rPr>
        <w:t>Sendoya</w:t>
      </w:r>
      <w:proofErr w:type="spellEnd"/>
      <w:r>
        <w:rPr>
          <w:rFonts w:ascii="Century Gothic" w:eastAsia="Calibri" w:hAnsi="Century Gothic" w:cs="Calibri"/>
          <w:sz w:val="22"/>
          <w:szCs w:val="22"/>
          <w:lang w:val="es-ES_tradnl" w:eastAsia="ar-SA"/>
        </w:rPr>
        <w:t>, Bernal y Elíseos,</w:t>
      </w:r>
      <w:r w:rsidR="00DA6D91">
        <w:rPr>
          <w:rFonts w:ascii="Century Gothic" w:eastAsia="Calibri" w:hAnsi="Century Gothic" w:cs="Calibri"/>
          <w:sz w:val="22"/>
          <w:szCs w:val="22"/>
          <w:lang w:val="es-ES_tradnl" w:eastAsia="ar-SA"/>
        </w:rPr>
        <w:t xml:space="preserve"> de varios elementos para su fortalecimiento organizacional como proyectores, computadores portátiles, unidades de sonido, mesas y sillas entre otros, además de máquinas de ejercicios.</w:t>
      </w:r>
    </w:p>
    <w:p w:rsidR="007109F1" w:rsidRDefault="00DA6D91" w:rsidP="00E666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De igual manera la comunidad del barrio Estrella de Oriente, recibió de parte del mandatario local, las obras de mejoramiento de su salón cultural que tuvieron una </w:t>
      </w:r>
      <w:r>
        <w:rPr>
          <w:rFonts w:ascii="Century Gothic" w:eastAsia="Calibri" w:hAnsi="Century Gothic" w:cs="Calibri"/>
          <w:sz w:val="22"/>
          <w:szCs w:val="22"/>
          <w:lang w:val="es-ES_tradnl" w:eastAsia="ar-SA"/>
        </w:rPr>
        <w:lastRenderedPageBreak/>
        <w:t xml:space="preserve">inversión de 39 millones de pesos, que incluyeron además la reconstrucción de su cocina y baños. </w:t>
      </w:r>
    </w:p>
    <w:p w:rsidR="007109F1" w:rsidRDefault="007109F1" w:rsidP="00E666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Finalmente los habitantes del barrio </w:t>
      </w:r>
      <w:proofErr w:type="spellStart"/>
      <w:r>
        <w:rPr>
          <w:rFonts w:ascii="Century Gothic" w:eastAsia="Calibri" w:hAnsi="Century Gothic" w:cs="Calibri"/>
          <w:sz w:val="22"/>
          <w:szCs w:val="22"/>
          <w:lang w:val="es-ES_tradnl" w:eastAsia="ar-SA"/>
        </w:rPr>
        <w:t>Chambú</w:t>
      </w:r>
      <w:proofErr w:type="spellEnd"/>
      <w:r>
        <w:rPr>
          <w:rFonts w:ascii="Century Gothic" w:eastAsia="Calibri" w:hAnsi="Century Gothic" w:cs="Calibri"/>
          <w:sz w:val="22"/>
          <w:szCs w:val="22"/>
          <w:lang w:val="es-ES_tradnl" w:eastAsia="ar-SA"/>
        </w:rPr>
        <w:t xml:space="preserve"> Primera Etapa, recibieron también las obras de adecuación de la zona de almacenaje y baños de su salón comunal, proyecto en el que la Alcaldía de Pasto invirtió 39 millones de pesos. </w:t>
      </w:r>
    </w:p>
    <w:p w:rsidR="003C63C8" w:rsidRDefault="007109F1" w:rsidP="00E666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Por su parte el alcalde Pedro Vicente Obando Ordóñez, </w:t>
      </w:r>
      <w:r w:rsidR="00CF117F">
        <w:rPr>
          <w:rFonts w:ascii="Century Gothic" w:eastAsia="Calibri" w:hAnsi="Century Gothic" w:cs="Calibri"/>
          <w:sz w:val="22"/>
          <w:szCs w:val="22"/>
          <w:lang w:val="es-ES_tradnl" w:eastAsia="ar-SA"/>
        </w:rPr>
        <w:t xml:space="preserve">dijo que este tipo de obras priorizadas por las propias comunidades de cada barrio en los cabildos, son de gran importancia porque reflejan la verdadera necesidad que ellos tenían en sus diferentes aspectos. Dijo que “después de ver el </w:t>
      </w:r>
      <w:r w:rsidR="003C63C8">
        <w:rPr>
          <w:rFonts w:ascii="Century Gothic" w:eastAsia="Calibri" w:hAnsi="Century Gothic" w:cs="Calibri"/>
          <w:sz w:val="22"/>
          <w:szCs w:val="22"/>
          <w:lang w:val="es-ES_tradnl" w:eastAsia="ar-SA"/>
        </w:rPr>
        <w:t xml:space="preserve">entusiasmo con el que los dirigentes comunales recibieron cada una de las obras, se nota que son obras esperadas desde hace mucho tiempo y que muy seguramente las cuidarán con cariño”. </w:t>
      </w:r>
    </w:p>
    <w:p w:rsidR="005614AC" w:rsidRDefault="003C63C8" w:rsidP="00BD34D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En total en los cabildos de presupuesto participativo se priorizaron 163 proyectos en los corregimientos y comunas de Pasto, con una inversión total de 9.</w:t>
      </w:r>
      <w:r w:rsidR="003A698A">
        <w:rPr>
          <w:rFonts w:ascii="Century Gothic" w:eastAsia="Calibri" w:hAnsi="Century Gothic" w:cs="Calibri"/>
          <w:sz w:val="22"/>
          <w:szCs w:val="22"/>
          <w:lang w:val="es-ES_tradnl" w:eastAsia="ar-SA"/>
        </w:rPr>
        <w:t>738 millones de pesos. Hasta el momento se han entregado a las comunidades 121 proyectos y están pendientes por entregar en las próximas semanas los restantes 22.</w:t>
      </w:r>
    </w:p>
    <w:p w:rsidR="00BD34D7" w:rsidRDefault="005614AC" w:rsidP="00BD34D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b/>
          <w:sz w:val="18"/>
          <w:szCs w:val="18"/>
          <w:lang w:val="es-ES_tradnl" w:eastAsia="ar-SA"/>
        </w:rPr>
        <w:t>Información: Secretario</w:t>
      </w:r>
      <w:r w:rsidRPr="00A23624">
        <w:rPr>
          <w:rFonts w:ascii="Century Gothic" w:eastAsia="Calibri" w:hAnsi="Century Gothic" w:cs="Calibri"/>
          <w:b/>
          <w:sz w:val="18"/>
          <w:szCs w:val="18"/>
          <w:lang w:val="es-ES_tradnl" w:eastAsia="ar-SA"/>
        </w:rPr>
        <w:t xml:space="preserve"> de Desarrollo Comunitario, </w:t>
      </w:r>
      <w:r>
        <w:rPr>
          <w:rFonts w:ascii="Century Gothic" w:eastAsia="Calibri" w:hAnsi="Century Gothic" w:cs="Calibri"/>
          <w:b/>
          <w:sz w:val="18"/>
          <w:szCs w:val="18"/>
          <w:lang w:val="es-ES_tradnl" w:eastAsia="ar-SA"/>
        </w:rPr>
        <w:t>Fredy Andrés Gámez</w:t>
      </w:r>
      <w:r w:rsidRPr="00A23624">
        <w:rPr>
          <w:rFonts w:ascii="Century Gothic" w:eastAsia="Calibri" w:hAnsi="Century Gothic" w:cs="Calibri"/>
          <w:b/>
          <w:sz w:val="18"/>
          <w:szCs w:val="18"/>
          <w:lang w:val="es-ES_tradnl" w:eastAsia="ar-SA"/>
        </w:rPr>
        <w:t>. Celular: 3</w:t>
      </w:r>
      <w:r>
        <w:rPr>
          <w:rFonts w:ascii="Century Gothic" w:eastAsia="Calibri" w:hAnsi="Century Gothic" w:cs="Calibri"/>
          <w:b/>
          <w:sz w:val="18"/>
          <w:szCs w:val="18"/>
          <w:lang w:val="es-ES_tradnl" w:eastAsia="ar-SA"/>
        </w:rPr>
        <w:t>188779455</w:t>
      </w:r>
      <w:r w:rsidR="003A698A">
        <w:rPr>
          <w:rFonts w:ascii="Century Gothic" w:eastAsia="Calibri" w:hAnsi="Century Gothic" w:cs="Calibri"/>
          <w:sz w:val="22"/>
          <w:szCs w:val="22"/>
          <w:lang w:val="es-ES_tradnl" w:eastAsia="ar-SA"/>
        </w:rPr>
        <w:t xml:space="preserve"> </w:t>
      </w:r>
    </w:p>
    <w:p w:rsidR="00BD34D7" w:rsidRDefault="00BD34D7" w:rsidP="00BD34D7">
      <w:pPr>
        <w:spacing w:after="0"/>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014E51" w:rsidRPr="00A23624" w:rsidRDefault="00014E51" w:rsidP="00CC3223">
      <w:pPr>
        <w:spacing w:after="0"/>
        <w:rPr>
          <w:rFonts w:ascii="Century Gothic" w:eastAsia="Calibri" w:hAnsi="Century Gothic" w:cs="Calibri"/>
          <w:b/>
          <w:sz w:val="18"/>
          <w:szCs w:val="18"/>
          <w:lang w:val="es-ES_tradnl" w:eastAsia="ar-SA"/>
        </w:rPr>
      </w:pPr>
    </w:p>
    <w:p w:rsidR="008E70BE" w:rsidRPr="008E70BE" w:rsidRDefault="008E70BE" w:rsidP="008E70B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8E70BE">
        <w:rPr>
          <w:rFonts w:ascii="Century Gothic" w:eastAsia="Calibri" w:hAnsi="Century Gothic" w:cs="Calibri"/>
          <w:b/>
          <w:sz w:val="22"/>
          <w:szCs w:val="22"/>
          <w:lang w:val="es-ES_tradnl" w:eastAsia="ar-SA"/>
        </w:rPr>
        <w:t>ALCALDÍA DE PASTO SE UNE A LA CONMEMORACIÓN DEL DÍA MUNDIAL DE LA SALUD UNIVERSAL: PARA TODOS Y TODAS, EN TODAS PARTES</w:t>
      </w:r>
    </w:p>
    <w:p w:rsidR="008E70BE" w:rsidRPr="008E70BE" w:rsidRDefault="008E70BE" w:rsidP="008E70BE">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8E70BE">
        <w:rPr>
          <w:rFonts w:ascii="Century Gothic" w:eastAsia="Calibri" w:hAnsi="Century Gothic" w:cs="Calibri"/>
          <w:noProof/>
          <w:sz w:val="22"/>
          <w:szCs w:val="22"/>
        </w:rPr>
        <w:drawing>
          <wp:inline distT="0" distB="0" distL="0" distR="0" wp14:anchorId="43EE8CDB" wp14:editId="319E8467">
            <wp:extent cx="4391025" cy="2195513"/>
            <wp:effectExtent l="0" t="0" r="0" b="0"/>
            <wp:docPr id="6" name="Imagen 6" descr="https://www.paho.org/hq/images/stories/AD/HSS/WHD2019/dms19-ss1-12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aho.org/hq/images/stories/AD/HSS/WHD2019/dms19-ss1-1200x60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10758" cy="2205379"/>
                    </a:xfrm>
                    <a:prstGeom prst="rect">
                      <a:avLst/>
                    </a:prstGeom>
                    <a:noFill/>
                    <a:ln>
                      <a:noFill/>
                    </a:ln>
                  </pic:spPr>
                </pic:pic>
              </a:graphicData>
            </a:graphic>
          </wp:inline>
        </w:drawing>
      </w:r>
    </w:p>
    <w:p w:rsidR="008E70BE" w:rsidRPr="008E70BE" w:rsidRDefault="008E70BE" w:rsidP="008E70B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E70BE">
        <w:rPr>
          <w:rFonts w:ascii="Century Gothic" w:eastAsia="Calibri" w:hAnsi="Century Gothic" w:cs="Calibri"/>
          <w:sz w:val="22"/>
          <w:szCs w:val="22"/>
          <w:lang w:val="es-ES_tradnl" w:eastAsia="ar-SA"/>
        </w:rPr>
        <w:t xml:space="preserve">La alcaldía de Pasto a través de la Secretaría Municipal de Salud, se une a la conmemoración del Día Mundial de </w:t>
      </w:r>
      <w:r>
        <w:rPr>
          <w:rFonts w:ascii="Century Gothic" w:eastAsia="Calibri" w:hAnsi="Century Gothic" w:cs="Calibri"/>
          <w:sz w:val="22"/>
          <w:szCs w:val="22"/>
          <w:lang w:val="es-ES_tradnl" w:eastAsia="ar-SA"/>
        </w:rPr>
        <w:t>L</w:t>
      </w:r>
      <w:r w:rsidRPr="008E70BE">
        <w:rPr>
          <w:rFonts w:ascii="Century Gothic" w:eastAsia="Calibri" w:hAnsi="Century Gothic" w:cs="Calibri"/>
          <w:sz w:val="22"/>
          <w:szCs w:val="22"/>
          <w:lang w:val="es-ES_tradnl" w:eastAsia="ar-SA"/>
        </w:rPr>
        <w:t xml:space="preserve">a Salud, que según los lineamientos de la Organización Mundial </w:t>
      </w:r>
      <w:r>
        <w:rPr>
          <w:rFonts w:ascii="Century Gothic" w:eastAsia="Calibri" w:hAnsi="Century Gothic" w:cs="Calibri"/>
          <w:sz w:val="22"/>
          <w:szCs w:val="22"/>
          <w:lang w:val="es-ES_tradnl" w:eastAsia="ar-SA"/>
        </w:rPr>
        <w:t>OMS,</w:t>
      </w:r>
      <w:r w:rsidRPr="008E70BE">
        <w:rPr>
          <w:rFonts w:ascii="Century Gothic" w:eastAsia="Calibri" w:hAnsi="Century Gothic" w:cs="Calibri"/>
          <w:sz w:val="22"/>
          <w:szCs w:val="22"/>
          <w:lang w:val="es-ES_tradnl" w:eastAsia="ar-SA"/>
        </w:rPr>
        <w:t xml:space="preserve"> este año se enmarca en la salud universal</w:t>
      </w:r>
      <w:r>
        <w:rPr>
          <w:rFonts w:ascii="Century Gothic" w:eastAsia="Calibri" w:hAnsi="Century Gothic" w:cs="Calibri"/>
          <w:sz w:val="22"/>
          <w:szCs w:val="22"/>
          <w:lang w:val="es-ES_tradnl" w:eastAsia="ar-SA"/>
        </w:rPr>
        <w:t>, lo que</w:t>
      </w:r>
      <w:r w:rsidRPr="008E70BE">
        <w:rPr>
          <w:rFonts w:ascii="Century Gothic" w:eastAsia="Calibri" w:hAnsi="Century Gothic" w:cs="Calibri"/>
          <w:sz w:val="22"/>
          <w:szCs w:val="22"/>
          <w:lang w:val="es-ES_tradnl" w:eastAsia="ar-SA"/>
        </w:rPr>
        <w:t xml:space="preserve"> significa que todas las personas deben tener acceso, sin dis</w:t>
      </w:r>
      <w:r w:rsidR="000732B6">
        <w:rPr>
          <w:rFonts w:ascii="Century Gothic" w:eastAsia="Calibri" w:hAnsi="Century Gothic" w:cs="Calibri"/>
          <w:sz w:val="22"/>
          <w:szCs w:val="22"/>
          <w:lang w:val="es-ES_tradnl" w:eastAsia="ar-SA"/>
        </w:rPr>
        <w:t>criminación alguna, a servicios</w:t>
      </w:r>
      <w:r w:rsidR="00932FDC">
        <w:rPr>
          <w:rFonts w:ascii="Century Gothic" w:eastAsia="Calibri" w:hAnsi="Century Gothic" w:cs="Calibri"/>
          <w:sz w:val="22"/>
          <w:szCs w:val="22"/>
          <w:lang w:val="es-ES_tradnl" w:eastAsia="ar-SA"/>
        </w:rPr>
        <w:t xml:space="preserve"> integrales y de </w:t>
      </w:r>
      <w:r w:rsidRPr="008E70BE">
        <w:rPr>
          <w:rFonts w:ascii="Century Gothic" w:eastAsia="Calibri" w:hAnsi="Century Gothic" w:cs="Calibri"/>
          <w:sz w:val="22"/>
          <w:szCs w:val="22"/>
          <w:lang w:val="es-ES_tradnl" w:eastAsia="ar-SA"/>
        </w:rPr>
        <w:t xml:space="preserve">calidad, cuando y donde los necesiten, </w:t>
      </w:r>
      <w:proofErr w:type="gramStart"/>
      <w:r w:rsidRPr="008E70BE">
        <w:rPr>
          <w:rFonts w:ascii="Century Gothic" w:eastAsia="Calibri" w:hAnsi="Century Gothic" w:cs="Calibri"/>
          <w:sz w:val="22"/>
          <w:szCs w:val="22"/>
          <w:lang w:val="es-ES_tradnl" w:eastAsia="ar-SA"/>
        </w:rPr>
        <w:t>incluso  sin</w:t>
      </w:r>
      <w:proofErr w:type="gramEnd"/>
      <w:r w:rsidRPr="008E70BE">
        <w:rPr>
          <w:rFonts w:ascii="Century Gothic" w:eastAsia="Calibri" w:hAnsi="Century Gothic" w:cs="Calibri"/>
          <w:sz w:val="22"/>
          <w:szCs w:val="22"/>
          <w:lang w:val="es-ES_tradnl" w:eastAsia="ar-SA"/>
        </w:rPr>
        <w:t xml:space="preserve"> enfrentarse  a dificultades financieras.</w:t>
      </w:r>
    </w:p>
    <w:p w:rsidR="008E70BE" w:rsidRPr="008E70BE" w:rsidRDefault="008E70BE" w:rsidP="008E70B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E70BE">
        <w:rPr>
          <w:rFonts w:ascii="Century Gothic" w:eastAsia="Calibri" w:hAnsi="Century Gothic" w:cs="Calibri"/>
          <w:sz w:val="22"/>
          <w:szCs w:val="22"/>
          <w:lang w:val="es-ES_tradnl" w:eastAsia="ar-SA"/>
        </w:rPr>
        <w:t xml:space="preserve">“Es muy importante no entender la salud desde el marco de la enfermedad, de los hospitales, de las clínicas, sino comprender la salud desde el estado de bienestar, físico, mental y social, esa definición de salud requiere la implementación de </w:t>
      </w:r>
      <w:r w:rsidRPr="008E70BE">
        <w:rPr>
          <w:rFonts w:ascii="Century Gothic" w:eastAsia="Calibri" w:hAnsi="Century Gothic" w:cs="Calibri"/>
          <w:sz w:val="22"/>
          <w:szCs w:val="22"/>
          <w:lang w:val="es-ES_tradnl" w:eastAsia="ar-SA"/>
        </w:rPr>
        <w:lastRenderedPageBreak/>
        <w:t xml:space="preserve">políticas y acciones con un enfoque multisectorial para abordar los determinantes sociales de la salud y fomentar el compromiso de toda la sociedad.” Afirmó la Secretaria Municipal de Salud, Diana Paola Rosero Zambrano. </w:t>
      </w:r>
    </w:p>
    <w:p w:rsidR="008E70BE" w:rsidRPr="008E70BE" w:rsidRDefault="008E70BE" w:rsidP="008E70B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E70BE">
        <w:rPr>
          <w:rFonts w:ascii="Century Gothic" w:eastAsia="Calibri" w:hAnsi="Century Gothic" w:cs="Calibri"/>
          <w:sz w:val="22"/>
          <w:szCs w:val="22"/>
          <w:lang w:val="es-ES_tradnl" w:eastAsia="ar-SA"/>
        </w:rPr>
        <w:t xml:space="preserve">Es de recordar que La Secretaria de Municipal de Salud cuenta con una estrategia de movilización social denominada Ciudad Bienestar, dentro de la cual se desarrollan una serie de  acciones y procesos a nivel comunitario, para la defensa y el cuidado de la salud en el municipio de Pasto,  lo anterior a través  de diferentes dimensiones de salud pública tales como: salud mental, salud sexual y reproductiva,  nutrición, entre otras, enfocadas a trabajar en función de la garantía de este derecho fundamental. </w:t>
      </w:r>
    </w:p>
    <w:p w:rsidR="008E70BE" w:rsidRPr="008E70BE" w:rsidRDefault="008E70BE" w:rsidP="008E70B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E70BE">
        <w:rPr>
          <w:rFonts w:ascii="Century Gothic" w:eastAsia="Calibri" w:hAnsi="Century Gothic" w:cs="Calibri"/>
          <w:sz w:val="22"/>
          <w:szCs w:val="22"/>
          <w:lang w:val="es-ES_tradnl" w:eastAsia="ar-SA"/>
        </w:rPr>
        <w:t xml:space="preserve">Por otra parte se viene adelantando la política pública de Salud Colectiva, como respuesta a la defensa del derecho al a salud,  proceso  que se encuentra avanzado en la consolidación  y estructuración de la propuesta completa para ser presentado al Honorable Concejo Municipal y que  se espera este año sea aprobada; de esta manera contar los elementos legales, administrativos y financieros necesarios  para poder desarrollarse en un media y largo plazo, y obtener resultados positivos en la población. </w:t>
      </w:r>
    </w:p>
    <w:p w:rsidR="008E70BE" w:rsidRPr="008E70BE" w:rsidRDefault="008E70BE" w:rsidP="008E70BE">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8E70BE">
        <w:rPr>
          <w:rFonts w:ascii="Century Gothic" w:eastAsia="Calibri" w:hAnsi="Century Gothic" w:cs="Calibri"/>
          <w:b/>
          <w:sz w:val="18"/>
          <w:szCs w:val="18"/>
          <w:lang w:val="es-ES_tradnl" w:eastAsia="ar-SA"/>
        </w:rPr>
        <w:t>Información: Secretaria de Salud, Diana Paola Rosero Zambrano, 3116145813</w:t>
      </w:r>
    </w:p>
    <w:p w:rsidR="008E70BE" w:rsidRDefault="008E70BE" w:rsidP="008E70B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8E70BE">
        <w:rPr>
          <w:rFonts w:ascii="Century Gothic" w:eastAsia="Calibri" w:hAnsi="Century Gothic" w:cs="Calibri"/>
          <w:i/>
          <w:sz w:val="22"/>
          <w:szCs w:val="22"/>
          <w:lang w:val="es-ES_tradnl" w:eastAsia="ar-SA"/>
        </w:rPr>
        <w:t>Somos Constructores de Paz</w:t>
      </w:r>
    </w:p>
    <w:p w:rsidR="00CC3223" w:rsidRPr="008E70BE" w:rsidRDefault="00CC3223" w:rsidP="008E70B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E638AC" w:rsidRDefault="00E638AC" w:rsidP="00E638AC">
      <w:pPr>
        <w:jc w:val="center"/>
        <w:rPr>
          <w:rFonts w:ascii="Century Gothic" w:hAnsi="Century Gothic"/>
          <w:b/>
        </w:rPr>
      </w:pPr>
      <w:r w:rsidRPr="00110E1A">
        <w:rPr>
          <w:rFonts w:ascii="Century Gothic" w:hAnsi="Century Gothic"/>
          <w:b/>
        </w:rPr>
        <w:t>EN PASTO SE REALIZARÁ EL PRIMER CONGRESO INTERNACIONAL DE CIBERSEGURIDAD</w:t>
      </w:r>
    </w:p>
    <w:p w:rsidR="00E638AC" w:rsidRPr="00110E1A" w:rsidRDefault="00E638AC" w:rsidP="00E638AC">
      <w:pPr>
        <w:jc w:val="center"/>
        <w:rPr>
          <w:rFonts w:ascii="Century Gothic" w:hAnsi="Century Gothic"/>
          <w:b/>
        </w:rPr>
      </w:pPr>
      <w:r>
        <w:rPr>
          <w:rFonts w:ascii="Century Gothic" w:hAnsi="Century Gothic"/>
          <w:b/>
          <w:noProof/>
          <w:lang w:eastAsia="es-CO"/>
        </w:rPr>
        <w:drawing>
          <wp:inline distT="0" distB="0" distL="0" distR="0">
            <wp:extent cx="4752740" cy="3168314"/>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iberseguridad.jpg"/>
                    <pic:cNvPicPr/>
                  </pic:nvPicPr>
                  <pic:blipFill>
                    <a:blip r:embed="rId15">
                      <a:extLst>
                        <a:ext uri="{28A0092B-C50C-407E-A947-70E740481C1C}">
                          <a14:useLocalDpi xmlns:a14="http://schemas.microsoft.com/office/drawing/2010/main" val="0"/>
                        </a:ext>
                      </a:extLst>
                    </a:blip>
                    <a:stretch>
                      <a:fillRect/>
                    </a:stretch>
                  </pic:blipFill>
                  <pic:spPr>
                    <a:xfrm>
                      <a:off x="0" y="0"/>
                      <a:ext cx="4754770" cy="3169667"/>
                    </a:xfrm>
                    <a:prstGeom prst="rect">
                      <a:avLst/>
                    </a:prstGeom>
                  </pic:spPr>
                </pic:pic>
              </a:graphicData>
            </a:graphic>
          </wp:inline>
        </w:drawing>
      </w:r>
    </w:p>
    <w:p w:rsidR="00E638AC" w:rsidRPr="00E638AC" w:rsidRDefault="00E638AC" w:rsidP="00E638A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38AC">
        <w:rPr>
          <w:rFonts w:ascii="Century Gothic" w:eastAsia="Calibri" w:hAnsi="Century Gothic" w:cs="Calibri"/>
          <w:sz w:val="22"/>
          <w:szCs w:val="22"/>
          <w:lang w:val="es-ES_tradnl" w:eastAsia="ar-SA"/>
        </w:rPr>
        <w:t xml:space="preserve">El jueves 25 y viernes 26 de abril se llevará a cabo en Pasto el Primer Congreso Internacional de Ciberseguridad, que contará con la participación de </w:t>
      </w:r>
      <w:r w:rsidRPr="00E638AC">
        <w:rPr>
          <w:rFonts w:ascii="Century Gothic" w:eastAsia="Calibri" w:hAnsi="Century Gothic" w:cs="Calibri"/>
          <w:sz w:val="22"/>
          <w:szCs w:val="22"/>
          <w:lang w:val="es-ES_tradnl" w:eastAsia="ar-SA"/>
        </w:rPr>
        <w:lastRenderedPageBreak/>
        <w:t xml:space="preserve">conferencistas de España, México, Panamá, Ecuador, Uruguay y Colombia. El evento es organizado por los programas de ingeniería de sistemas de la Corporación Universitaria Autónoma de Nariño, Institución Universitaria CESMAG y en la Universidad Mariana y es patrocinado entre otras entidades por la Alcaldía de Pasto. </w:t>
      </w:r>
    </w:p>
    <w:p w:rsidR="00E638AC" w:rsidRPr="00E638AC" w:rsidRDefault="00E638AC" w:rsidP="00E638A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38AC">
        <w:rPr>
          <w:rFonts w:ascii="Century Gothic" w:eastAsia="Calibri" w:hAnsi="Century Gothic" w:cs="Calibri"/>
          <w:sz w:val="22"/>
          <w:szCs w:val="22"/>
          <w:lang w:val="es-ES_tradnl" w:eastAsia="ar-SA"/>
        </w:rPr>
        <w:t>Mauricio Chávez, Docente investigador de la Corporación Universitaria Autónoma de Nariño, aseguró que hoy la seguridad informática se ha convertido en una prioridad para las organizaciones y empresas en todo el mundo; que ven en sus datos uno de sus principales activos. “La gestión y administración de la información requiere de la implementación de estrategias en conocimiento y equipamiento tecnológico, que den seguridad a los datos de manera coherente con las necesidades transaccionales que presenta el día a día organizacional”, destacó el profesional.</w:t>
      </w:r>
    </w:p>
    <w:p w:rsidR="00E638AC" w:rsidRPr="00E638AC" w:rsidRDefault="00E638AC" w:rsidP="00E638A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38AC">
        <w:rPr>
          <w:rFonts w:ascii="Century Gothic" w:eastAsia="Calibri" w:hAnsi="Century Gothic" w:cs="Calibri"/>
          <w:sz w:val="22"/>
          <w:szCs w:val="22"/>
          <w:lang w:val="es-ES_tradnl" w:eastAsia="ar-SA"/>
        </w:rPr>
        <w:t xml:space="preserve">Entre los conferencistas internacionales para este Congreso están: </w:t>
      </w:r>
      <w:r w:rsidR="00EF5E9C">
        <w:rPr>
          <w:rFonts w:ascii="Century Gothic" w:eastAsia="Calibri" w:hAnsi="Century Gothic" w:cs="Calibri"/>
          <w:sz w:val="22"/>
          <w:szCs w:val="22"/>
          <w:lang w:val="es-ES_tradnl" w:eastAsia="ar-SA"/>
        </w:rPr>
        <w:t xml:space="preserve">Cristian Lima (Panamá), </w:t>
      </w:r>
      <w:r w:rsidRPr="00E638AC">
        <w:rPr>
          <w:rFonts w:ascii="Century Gothic" w:eastAsia="Calibri" w:hAnsi="Century Gothic" w:cs="Calibri"/>
          <w:sz w:val="22"/>
          <w:szCs w:val="22"/>
          <w:lang w:val="es-ES_tradnl" w:eastAsia="ar-SA"/>
        </w:rPr>
        <w:t xml:space="preserve">César Guevara Maldonado (Ecuador), </w:t>
      </w:r>
      <w:r w:rsidRPr="00E638AC">
        <w:rPr>
          <w:rFonts w:ascii="Century Gothic" w:eastAsia="Calibri" w:hAnsi="Century Gothic" w:cs="Calibri"/>
          <w:sz w:val="22"/>
          <w:szCs w:val="22"/>
          <w:lang w:val="es-ES_tradnl" w:eastAsia="ar-SA"/>
        </w:rPr>
        <w:tab/>
      </w:r>
      <w:proofErr w:type="spellStart"/>
      <w:r w:rsidRPr="00E638AC">
        <w:rPr>
          <w:rFonts w:ascii="Century Gothic" w:eastAsia="Calibri" w:hAnsi="Century Gothic" w:cs="Calibri"/>
          <w:sz w:val="22"/>
          <w:szCs w:val="22"/>
          <w:lang w:val="es-ES_tradnl" w:eastAsia="ar-SA"/>
        </w:rPr>
        <w:t>Jocsan</w:t>
      </w:r>
      <w:proofErr w:type="spellEnd"/>
      <w:r w:rsidRPr="00E638AC">
        <w:rPr>
          <w:rFonts w:ascii="Century Gothic" w:eastAsia="Calibri" w:hAnsi="Century Gothic" w:cs="Calibri"/>
          <w:sz w:val="22"/>
          <w:szCs w:val="22"/>
          <w:lang w:val="es-ES_tradnl" w:eastAsia="ar-SA"/>
        </w:rPr>
        <w:t xml:space="preserve"> Laguna (México), Mateo Martínez (Uruguay) y Pablo Gonzáles Pérez (España). Los conferencistas nacionales serán: Leonardo Huertas Calle, Edgar Mauricio Chaves, Edgar Roberto Dulce, Rafael Llerena </w:t>
      </w:r>
      <w:proofErr w:type="spellStart"/>
      <w:r w:rsidRPr="00E638AC">
        <w:rPr>
          <w:rFonts w:ascii="Century Gothic" w:eastAsia="Calibri" w:hAnsi="Century Gothic" w:cs="Calibri"/>
          <w:sz w:val="22"/>
          <w:szCs w:val="22"/>
          <w:lang w:val="es-ES_tradnl" w:eastAsia="ar-SA"/>
        </w:rPr>
        <w:t>Riascos</w:t>
      </w:r>
      <w:proofErr w:type="spellEnd"/>
      <w:r w:rsidRPr="00E638AC">
        <w:rPr>
          <w:rFonts w:ascii="Century Gothic" w:eastAsia="Calibri" w:hAnsi="Century Gothic" w:cs="Calibri"/>
          <w:sz w:val="22"/>
          <w:szCs w:val="22"/>
          <w:lang w:val="es-ES_tradnl" w:eastAsia="ar-SA"/>
        </w:rPr>
        <w:t xml:space="preserve"> y Mario Ramos.</w:t>
      </w:r>
    </w:p>
    <w:p w:rsidR="00E638AC" w:rsidRDefault="00E638AC" w:rsidP="00E638AC">
      <w:pPr>
        <w:pStyle w:val="NormalWeb"/>
        <w:shd w:val="clear" w:color="auto" w:fill="FFFFFF"/>
        <w:spacing w:before="0" w:beforeAutospacing="0" w:after="90" w:afterAutospacing="0" w:line="240" w:lineRule="auto"/>
        <w:jc w:val="both"/>
        <w:rPr>
          <w:rFonts w:eastAsia="Calibri" w:cs="Calibri"/>
          <w:sz w:val="22"/>
          <w:szCs w:val="22"/>
          <w:lang w:val="es-ES_tradnl" w:eastAsia="ar-SA"/>
        </w:rPr>
      </w:pPr>
      <w:r w:rsidRPr="00E638AC">
        <w:rPr>
          <w:rFonts w:ascii="Century Gothic" w:eastAsia="Calibri" w:hAnsi="Century Gothic" w:cs="Calibri"/>
          <w:sz w:val="22"/>
          <w:szCs w:val="22"/>
          <w:lang w:val="es-ES_tradnl" w:eastAsia="ar-SA"/>
        </w:rPr>
        <w:t xml:space="preserve">Para ampliar información sobre el evento y realizar la inscripción, visite la página: </w:t>
      </w:r>
      <w:hyperlink r:id="rId16" w:history="1">
        <w:r w:rsidRPr="00E638AC">
          <w:rPr>
            <w:rFonts w:eastAsia="Calibri" w:cs="Calibri"/>
            <w:sz w:val="22"/>
            <w:szCs w:val="22"/>
            <w:lang w:val="es-ES_tradnl" w:eastAsia="ar-SA"/>
          </w:rPr>
          <w:t>http://isistemas.umariana.edu.co/cic/</w:t>
        </w:r>
      </w:hyperlink>
    </w:p>
    <w:p w:rsidR="00E638AC" w:rsidRDefault="00E638AC" w:rsidP="00E638AC">
      <w:pPr>
        <w:spacing w:after="0"/>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CC3223" w:rsidRDefault="00CC3223" w:rsidP="00E638AC">
      <w:pPr>
        <w:spacing w:after="0"/>
        <w:jc w:val="center"/>
        <w:rPr>
          <w:rFonts w:ascii="Century Gothic" w:eastAsia="Calibri" w:hAnsi="Century Gothic" w:cs="Calibri"/>
          <w:i/>
          <w:sz w:val="22"/>
          <w:szCs w:val="22"/>
          <w:lang w:val="es-ES_tradnl" w:eastAsia="ar-SA"/>
        </w:rPr>
      </w:pPr>
    </w:p>
    <w:p w:rsidR="00CC3223" w:rsidRPr="003D3E03" w:rsidRDefault="00CC3223" w:rsidP="003D3E0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D3E03">
        <w:rPr>
          <w:rFonts w:ascii="Century Gothic" w:eastAsia="Calibri" w:hAnsi="Century Gothic" w:cs="Calibri"/>
          <w:b/>
          <w:sz w:val="22"/>
          <w:szCs w:val="22"/>
          <w:lang w:val="es-ES_tradnl" w:eastAsia="ar-SA"/>
        </w:rPr>
        <w:t>ESTE 12 DE ABRIL, MUESTRA ARTESANAL CON MEDICINA NATURAL “CANAVID”</w:t>
      </w:r>
    </w:p>
    <w:p w:rsidR="00CC3223" w:rsidRPr="003D3E03" w:rsidRDefault="00CC3223" w:rsidP="003D3E0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D3E03">
        <w:rPr>
          <w:rFonts w:ascii="Century Gothic" w:eastAsia="Calibri" w:hAnsi="Century Gothic" w:cs="Calibri"/>
          <w:noProof/>
          <w:sz w:val="22"/>
          <w:szCs w:val="22"/>
        </w:rPr>
        <w:drawing>
          <wp:inline distT="0" distB="0" distL="0" distR="0" wp14:anchorId="14DD6527" wp14:editId="0C7E4783">
            <wp:extent cx="5095240" cy="2877312"/>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navid.jpg"/>
                    <pic:cNvPicPr/>
                  </pic:nvPicPr>
                  <pic:blipFill>
                    <a:blip r:embed="rId17">
                      <a:extLst>
                        <a:ext uri="{28A0092B-C50C-407E-A947-70E740481C1C}">
                          <a14:useLocalDpi xmlns:a14="http://schemas.microsoft.com/office/drawing/2010/main" val="0"/>
                        </a:ext>
                      </a:extLst>
                    </a:blip>
                    <a:stretch>
                      <a:fillRect/>
                    </a:stretch>
                  </pic:blipFill>
                  <pic:spPr>
                    <a:xfrm>
                      <a:off x="0" y="0"/>
                      <a:ext cx="5100758" cy="2880428"/>
                    </a:xfrm>
                    <a:prstGeom prst="rect">
                      <a:avLst/>
                    </a:prstGeom>
                  </pic:spPr>
                </pic:pic>
              </a:graphicData>
            </a:graphic>
          </wp:inline>
        </w:drawing>
      </w:r>
    </w:p>
    <w:p w:rsidR="00CC3223" w:rsidRPr="003D3E03" w:rsidRDefault="00CC3223" w:rsidP="003D3E0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CC3223" w:rsidRPr="001057BA" w:rsidRDefault="00CC3223" w:rsidP="00CC322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057BA">
        <w:rPr>
          <w:rFonts w:ascii="Century Gothic" w:eastAsia="Calibri" w:hAnsi="Century Gothic" w:cs="Calibri"/>
          <w:sz w:val="22"/>
          <w:szCs w:val="22"/>
          <w:lang w:val="es-ES_tradnl" w:eastAsia="ar-SA"/>
        </w:rPr>
        <w:t xml:space="preserve">La Alcaldía de Pasto a través de la Secretaría de Desarrollo Económico y la Subsecretaría de Turismo, con el propósito de continuar apoyando las actividades </w:t>
      </w:r>
      <w:r w:rsidRPr="001057BA">
        <w:rPr>
          <w:rFonts w:ascii="Century Gothic" w:eastAsia="Calibri" w:hAnsi="Century Gothic" w:cs="Calibri"/>
          <w:sz w:val="22"/>
          <w:szCs w:val="22"/>
          <w:lang w:val="es-ES_tradnl" w:eastAsia="ar-SA"/>
        </w:rPr>
        <w:lastRenderedPageBreak/>
        <w:t xml:space="preserve">que promueven el sector turístico </w:t>
      </w:r>
      <w:r>
        <w:rPr>
          <w:rFonts w:ascii="Century Gothic" w:eastAsia="Calibri" w:hAnsi="Century Gothic" w:cs="Calibri"/>
          <w:sz w:val="22"/>
          <w:szCs w:val="22"/>
          <w:lang w:val="es-ES_tradnl" w:eastAsia="ar-SA"/>
        </w:rPr>
        <w:t>del municipio</w:t>
      </w:r>
      <w:r w:rsidRPr="001057BA">
        <w:rPr>
          <w:rFonts w:ascii="Century Gothic" w:eastAsia="Calibri" w:hAnsi="Century Gothic" w:cs="Calibri"/>
          <w:sz w:val="22"/>
          <w:szCs w:val="22"/>
          <w:lang w:val="es-ES_tradnl" w:eastAsia="ar-SA"/>
        </w:rPr>
        <w:t>, invitan a propios y visitantes este 12 de abril, en el Punto de Información Turística, ubicado en la calle 19 con carrera 25, esquina Plaza de Nariño a la Muestra Artesanal con Medicina Natural de la marca “</w:t>
      </w:r>
      <w:proofErr w:type="spellStart"/>
      <w:r w:rsidRPr="001057BA">
        <w:rPr>
          <w:rFonts w:ascii="Century Gothic" w:eastAsia="Calibri" w:hAnsi="Century Gothic" w:cs="Calibri"/>
          <w:sz w:val="22"/>
          <w:szCs w:val="22"/>
          <w:lang w:val="es-ES_tradnl" w:eastAsia="ar-SA"/>
        </w:rPr>
        <w:t>Canavid</w:t>
      </w:r>
      <w:proofErr w:type="spellEnd"/>
      <w:r w:rsidRPr="001057BA">
        <w:rPr>
          <w:rFonts w:ascii="Century Gothic" w:eastAsia="Calibri" w:hAnsi="Century Gothic" w:cs="Calibri"/>
          <w:sz w:val="22"/>
          <w:szCs w:val="22"/>
          <w:lang w:val="es-ES_tradnl" w:eastAsia="ar-SA"/>
        </w:rPr>
        <w:t>” #</w:t>
      </w:r>
      <w:proofErr w:type="spellStart"/>
      <w:r w:rsidRPr="001057BA">
        <w:rPr>
          <w:rFonts w:ascii="Century Gothic" w:eastAsia="Calibri" w:hAnsi="Century Gothic" w:cs="Calibri"/>
          <w:sz w:val="22"/>
          <w:szCs w:val="22"/>
          <w:lang w:val="es-ES_tradnl" w:eastAsia="ar-SA"/>
        </w:rPr>
        <w:t>ApoyoalArtesanoNariñense</w:t>
      </w:r>
      <w:proofErr w:type="spellEnd"/>
      <w:r w:rsidRPr="001057BA">
        <w:rPr>
          <w:rFonts w:ascii="Century Gothic" w:eastAsia="Calibri" w:hAnsi="Century Gothic" w:cs="Calibri"/>
          <w:sz w:val="22"/>
          <w:szCs w:val="22"/>
          <w:lang w:val="es-ES_tradnl" w:eastAsia="ar-SA"/>
        </w:rPr>
        <w:t>.</w:t>
      </w:r>
    </w:p>
    <w:p w:rsidR="00CC3223" w:rsidRPr="001057BA" w:rsidRDefault="00CC3223" w:rsidP="00CC322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057BA">
        <w:rPr>
          <w:rFonts w:ascii="Century Gothic" w:eastAsia="Calibri" w:hAnsi="Century Gothic" w:cs="Calibri"/>
          <w:sz w:val="22"/>
          <w:szCs w:val="22"/>
          <w:lang w:val="es-ES_tradnl" w:eastAsia="ar-SA"/>
        </w:rPr>
        <w:t xml:space="preserve">La </w:t>
      </w:r>
      <w:r>
        <w:rPr>
          <w:rFonts w:ascii="Century Gothic" w:eastAsia="Calibri" w:hAnsi="Century Gothic" w:cs="Calibri"/>
          <w:sz w:val="22"/>
          <w:szCs w:val="22"/>
          <w:lang w:val="es-ES_tradnl" w:eastAsia="ar-SA"/>
        </w:rPr>
        <w:t>m</w:t>
      </w:r>
      <w:r w:rsidRPr="001057BA">
        <w:rPr>
          <w:rFonts w:ascii="Century Gothic" w:eastAsia="Calibri" w:hAnsi="Century Gothic" w:cs="Calibri"/>
          <w:sz w:val="22"/>
          <w:szCs w:val="22"/>
          <w:lang w:val="es-ES_tradnl" w:eastAsia="ar-SA"/>
        </w:rPr>
        <w:t>uestra con la marca “</w:t>
      </w:r>
      <w:proofErr w:type="spellStart"/>
      <w:r w:rsidRPr="001057BA">
        <w:rPr>
          <w:rFonts w:ascii="Century Gothic" w:eastAsia="Calibri" w:hAnsi="Century Gothic" w:cs="Calibri"/>
          <w:sz w:val="22"/>
          <w:szCs w:val="22"/>
          <w:lang w:val="es-ES_tradnl" w:eastAsia="ar-SA"/>
        </w:rPr>
        <w:t>Canavid</w:t>
      </w:r>
      <w:proofErr w:type="spellEnd"/>
      <w:r w:rsidRPr="001057BA">
        <w:rPr>
          <w:rFonts w:ascii="Century Gothic" w:eastAsia="Calibri" w:hAnsi="Century Gothic" w:cs="Calibri"/>
          <w:sz w:val="22"/>
          <w:szCs w:val="22"/>
          <w:lang w:val="es-ES_tradnl" w:eastAsia="ar-SA"/>
        </w:rPr>
        <w:t xml:space="preserve">” son productos </w:t>
      </w:r>
      <w:proofErr w:type="spellStart"/>
      <w:r w:rsidRPr="001057BA">
        <w:rPr>
          <w:rFonts w:ascii="Century Gothic" w:eastAsia="Calibri" w:hAnsi="Century Gothic" w:cs="Calibri"/>
          <w:sz w:val="22"/>
          <w:szCs w:val="22"/>
          <w:lang w:val="es-ES_tradnl" w:eastAsia="ar-SA"/>
        </w:rPr>
        <w:t>fitoterapéuticos</w:t>
      </w:r>
      <w:proofErr w:type="spellEnd"/>
      <w:r w:rsidRPr="001057BA">
        <w:rPr>
          <w:rFonts w:ascii="Century Gothic" w:eastAsia="Calibri" w:hAnsi="Century Gothic" w:cs="Calibri"/>
          <w:sz w:val="22"/>
          <w:szCs w:val="22"/>
          <w:lang w:val="es-ES_tradnl" w:eastAsia="ar-SA"/>
        </w:rPr>
        <w:t xml:space="preserve"> naturales y medicinales a base de marihuana (Cannabis Sativa. L), tales como los aceites para dolores musculares, la tintura que son gotas a base de extracto de cannabis en aceite de oliva, entre otros productos que hacen parte de la medicina alternativa y natural.</w:t>
      </w:r>
    </w:p>
    <w:p w:rsidR="00CC3223" w:rsidRDefault="00CC3223" w:rsidP="00CC322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057BA">
        <w:rPr>
          <w:rFonts w:ascii="Century Gothic" w:eastAsia="Calibri" w:hAnsi="Century Gothic" w:cs="Calibri"/>
          <w:sz w:val="22"/>
          <w:szCs w:val="22"/>
          <w:lang w:val="es-ES_tradnl" w:eastAsia="ar-SA"/>
        </w:rPr>
        <w:t>La jornada inicia desde las 9:00 de la mañana y es totalmente gratuita y permite ver las diversas técnicas artesanales que dan a conocer los artesanos nariñenses.</w:t>
      </w:r>
    </w:p>
    <w:p w:rsidR="00CC3223" w:rsidRPr="00204958" w:rsidRDefault="00CC3223" w:rsidP="00CC3223">
      <w:pPr>
        <w:spacing w:after="0"/>
        <w:rPr>
          <w:rFonts w:ascii="Century Gothic" w:eastAsia="Calibri" w:hAnsi="Century Gothic" w:cs="Calibri"/>
          <w:b/>
          <w:sz w:val="18"/>
          <w:szCs w:val="18"/>
          <w:lang w:val="es-ES_tradnl" w:eastAsia="ar-SA"/>
        </w:rPr>
      </w:pPr>
      <w:r w:rsidRPr="00D31178">
        <w:rPr>
          <w:rFonts w:ascii="Century Gothic" w:eastAsia="Times New Roman" w:hAnsi="Century Gothic" w:cs="Times New Roman"/>
          <w:b/>
          <w:sz w:val="18"/>
          <w:szCs w:val="18"/>
          <w:lang w:eastAsia="es-CO"/>
        </w:rPr>
        <w:t>Información: Subsecretaria Turismo, Amelia Basante. Celular: 3177544066</w:t>
      </w:r>
    </w:p>
    <w:p w:rsidR="00CC3223" w:rsidRDefault="00CC3223" w:rsidP="00CC3223">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CC3223" w:rsidRPr="00E638AC" w:rsidRDefault="00CC3223" w:rsidP="00E638AC">
      <w:pPr>
        <w:spacing w:after="0"/>
        <w:jc w:val="center"/>
        <w:rPr>
          <w:rFonts w:ascii="Century Gothic" w:eastAsia="Calibri" w:hAnsi="Century Gothic" w:cs="Calibri"/>
          <w:b/>
          <w:sz w:val="18"/>
          <w:szCs w:val="18"/>
          <w:lang w:val="es-ES_tradnl" w:eastAsia="ar-SA"/>
        </w:rPr>
      </w:pPr>
    </w:p>
    <w:p w:rsidR="00500CF8" w:rsidRPr="00500CF8" w:rsidRDefault="00500CF8" w:rsidP="00500CF8">
      <w:pPr>
        <w:pStyle w:val="NormalWeb"/>
        <w:shd w:val="clear" w:color="auto" w:fill="FFFFFF"/>
        <w:spacing w:before="0" w:beforeAutospacing="0" w:after="90" w:afterAutospacing="0" w:line="240" w:lineRule="auto"/>
        <w:jc w:val="center"/>
        <w:rPr>
          <w:rFonts w:ascii="Century Gothic" w:hAnsi="Century Gothic"/>
          <w:b/>
          <w:sz w:val="22"/>
          <w:szCs w:val="22"/>
          <w:lang w:eastAsia="es-ES_tradnl"/>
        </w:rPr>
      </w:pPr>
      <w:r>
        <w:rPr>
          <w:rFonts w:ascii="Century Gothic" w:hAnsi="Century Gothic"/>
          <w:b/>
          <w:sz w:val="22"/>
          <w:szCs w:val="22"/>
          <w:lang w:eastAsia="es-ES_tradnl"/>
        </w:rPr>
        <w:t xml:space="preserve">EL VIERNES 5 DE ABRIL </w:t>
      </w:r>
      <w:r w:rsidRPr="00500CF8">
        <w:rPr>
          <w:rFonts w:ascii="Century Gothic" w:hAnsi="Century Gothic"/>
          <w:b/>
          <w:sz w:val="22"/>
          <w:szCs w:val="22"/>
          <w:lang w:eastAsia="es-ES_tradnl"/>
        </w:rPr>
        <w:t>INICIA EL PAGO</w:t>
      </w:r>
      <w:r>
        <w:rPr>
          <w:rFonts w:ascii="Century Gothic" w:hAnsi="Century Gothic"/>
          <w:b/>
          <w:sz w:val="22"/>
          <w:szCs w:val="22"/>
          <w:lang w:eastAsia="es-ES_tradnl"/>
        </w:rPr>
        <w:t xml:space="preserve"> DEL</w:t>
      </w:r>
      <w:r w:rsidRPr="00500CF8">
        <w:rPr>
          <w:rFonts w:ascii="Century Gothic" w:hAnsi="Century Gothic"/>
          <w:b/>
          <w:sz w:val="22"/>
          <w:szCs w:val="22"/>
          <w:lang w:eastAsia="es-ES_tradnl"/>
        </w:rPr>
        <w:t xml:space="preserve"> SUBSIDIO ECONÓMICO A BENEFICIARIOS DEL PROGRAMA COLOMBIA MAYOR</w:t>
      </w:r>
    </w:p>
    <w:p w:rsidR="00500CF8" w:rsidRDefault="00500CF8" w:rsidP="00500CF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noProof/>
          <w:sz w:val="22"/>
          <w:szCs w:val="22"/>
        </w:rPr>
        <w:drawing>
          <wp:inline distT="0" distB="0" distL="0" distR="0" wp14:anchorId="2BD1F1F7" wp14:editId="303C688C">
            <wp:extent cx="5613400" cy="3166745"/>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mbia-mayor.jpg"/>
                    <pic:cNvPicPr/>
                  </pic:nvPicPr>
                  <pic:blipFill>
                    <a:blip r:embed="rId18">
                      <a:extLst>
                        <a:ext uri="{28A0092B-C50C-407E-A947-70E740481C1C}">
                          <a14:useLocalDpi xmlns:a14="http://schemas.microsoft.com/office/drawing/2010/main" val="0"/>
                        </a:ext>
                      </a:extLst>
                    </a:blip>
                    <a:stretch>
                      <a:fillRect/>
                    </a:stretch>
                  </pic:blipFill>
                  <pic:spPr>
                    <a:xfrm>
                      <a:off x="0" y="0"/>
                      <a:ext cx="5613400" cy="3166745"/>
                    </a:xfrm>
                    <a:prstGeom prst="rect">
                      <a:avLst/>
                    </a:prstGeom>
                  </pic:spPr>
                </pic:pic>
              </a:graphicData>
            </a:graphic>
          </wp:inline>
        </w:drawing>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La Secretaría de Bienestar Social, comunica a los beneficiarios del “Programa Colombia Mayor” que, a partir del 5 hasta el 22 </w:t>
      </w:r>
      <w:r w:rsidR="002066E9">
        <w:rPr>
          <w:rFonts w:ascii="Century Gothic" w:eastAsia="Calibri" w:hAnsi="Century Gothic" w:cs="Calibri"/>
          <w:sz w:val="22"/>
          <w:szCs w:val="22"/>
          <w:lang w:val="es-ES_tradnl" w:eastAsia="ar-SA"/>
        </w:rPr>
        <w:t>abril</w:t>
      </w:r>
      <w:r w:rsidRPr="00C978F8">
        <w:rPr>
          <w:rFonts w:ascii="Century Gothic" w:eastAsia="Calibri" w:hAnsi="Century Gothic" w:cs="Calibri"/>
          <w:sz w:val="22"/>
          <w:szCs w:val="22"/>
          <w:lang w:val="es-ES_tradnl" w:eastAsia="ar-SA"/>
        </w:rPr>
        <w:t xml:space="preserve"> del presente año, se cancelará la nómina corre</w:t>
      </w:r>
      <w:r w:rsidR="002066E9">
        <w:rPr>
          <w:rFonts w:ascii="Century Gothic" w:eastAsia="Calibri" w:hAnsi="Century Gothic" w:cs="Calibri"/>
          <w:sz w:val="22"/>
          <w:szCs w:val="22"/>
          <w:lang w:val="es-ES_tradnl" w:eastAsia="ar-SA"/>
        </w:rPr>
        <w:t>spondiente al mes de marzo 2019, a los adultos mayores beneficiarios del programa.</w:t>
      </w:r>
    </w:p>
    <w:p w:rsidR="00500CF8" w:rsidRPr="00C978F8" w:rsidRDefault="009B17DE"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w:t>
      </w:r>
      <w:r w:rsidR="00500CF8" w:rsidRPr="00C978F8">
        <w:rPr>
          <w:rFonts w:ascii="Century Gothic" w:eastAsia="Calibri" w:hAnsi="Century Gothic" w:cs="Calibri"/>
          <w:sz w:val="22"/>
          <w:szCs w:val="22"/>
          <w:lang w:val="es-ES_tradnl" w:eastAsia="ar-SA"/>
        </w:rPr>
        <w:t xml:space="preserve">os pagos </w:t>
      </w:r>
      <w:r>
        <w:rPr>
          <w:rFonts w:ascii="Century Gothic" w:eastAsia="Calibri" w:hAnsi="Century Gothic" w:cs="Calibri"/>
          <w:sz w:val="22"/>
          <w:szCs w:val="22"/>
          <w:lang w:val="es-ES_tradnl" w:eastAsia="ar-SA"/>
        </w:rPr>
        <w:t>establecidos corresponden a una</w:t>
      </w:r>
      <w:r w:rsidR="00500CF8" w:rsidRPr="00C978F8">
        <w:rPr>
          <w:rFonts w:ascii="Century Gothic" w:eastAsia="Calibri" w:hAnsi="Century Gothic" w:cs="Calibri"/>
          <w:sz w:val="22"/>
          <w:szCs w:val="22"/>
          <w:lang w:val="es-ES_tradnl" w:eastAsia="ar-SA"/>
        </w:rPr>
        <w:t xml:space="preserve"> men</w:t>
      </w:r>
      <w:r>
        <w:rPr>
          <w:rFonts w:ascii="Century Gothic" w:eastAsia="Calibri" w:hAnsi="Century Gothic" w:cs="Calibri"/>
          <w:sz w:val="22"/>
          <w:szCs w:val="22"/>
          <w:lang w:val="es-ES_tradnl" w:eastAsia="ar-SA"/>
        </w:rPr>
        <w:t>sualidad a cancelarse por un monto de</w:t>
      </w:r>
      <w:r w:rsidR="00500CF8" w:rsidRPr="00C978F8">
        <w:rPr>
          <w:rFonts w:ascii="Century Gothic" w:eastAsia="Calibri" w:hAnsi="Century Gothic" w:cs="Calibri"/>
          <w:sz w:val="22"/>
          <w:szCs w:val="22"/>
          <w:lang w:val="es-ES_tradnl" w:eastAsia="ar-SA"/>
        </w:rPr>
        <w:t xml:space="preserve"> $ 75.000 mil pesos, </w:t>
      </w:r>
      <w:r>
        <w:rPr>
          <w:rFonts w:ascii="Century Gothic" w:eastAsia="Calibri" w:hAnsi="Century Gothic" w:cs="Calibri"/>
          <w:sz w:val="22"/>
          <w:szCs w:val="22"/>
          <w:lang w:val="es-ES_tradnl" w:eastAsia="ar-SA"/>
        </w:rPr>
        <w:t xml:space="preserve">por lo cual </w:t>
      </w:r>
      <w:r w:rsidR="00500CF8" w:rsidRPr="00C978F8">
        <w:rPr>
          <w:rFonts w:ascii="Century Gothic" w:eastAsia="Calibri" w:hAnsi="Century Gothic" w:cs="Calibri"/>
          <w:sz w:val="22"/>
          <w:szCs w:val="22"/>
          <w:lang w:val="es-ES_tradnl" w:eastAsia="ar-SA"/>
        </w:rPr>
        <w:t>se reitera a los beneficiarios que el NO COBRO</w:t>
      </w:r>
      <w:r>
        <w:rPr>
          <w:rFonts w:ascii="Century Gothic" w:eastAsia="Calibri" w:hAnsi="Century Gothic" w:cs="Calibri"/>
          <w:sz w:val="22"/>
          <w:szCs w:val="22"/>
          <w:lang w:val="es-ES_tradnl" w:eastAsia="ar-SA"/>
        </w:rPr>
        <w:t>,</w:t>
      </w:r>
      <w:r w:rsidR="00500CF8" w:rsidRPr="00C978F8">
        <w:rPr>
          <w:rFonts w:ascii="Century Gothic" w:eastAsia="Calibri" w:hAnsi="Century Gothic" w:cs="Calibri"/>
          <w:sz w:val="22"/>
          <w:szCs w:val="22"/>
          <w:lang w:val="es-ES_tradnl" w:eastAsia="ar-SA"/>
        </w:rPr>
        <w:t xml:space="preserve"> de dos giros consecutivos conlleva al retiro del programa en mención.</w:t>
      </w:r>
    </w:p>
    <w:p w:rsidR="00500CF8" w:rsidRPr="00C978F8" w:rsidRDefault="00C32B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Como resultado de</w:t>
      </w:r>
      <w:r w:rsidR="00500CF8" w:rsidRPr="00C978F8">
        <w:rPr>
          <w:rFonts w:ascii="Century Gothic" w:eastAsia="Calibri" w:hAnsi="Century Gothic" w:cs="Calibri"/>
          <w:sz w:val="22"/>
          <w:szCs w:val="22"/>
          <w:lang w:val="es-ES_tradnl" w:eastAsia="ar-SA"/>
        </w:rPr>
        <w:t xml:space="preserve"> las gestiones </w:t>
      </w:r>
      <w:r>
        <w:rPr>
          <w:rFonts w:ascii="Century Gothic" w:eastAsia="Calibri" w:hAnsi="Century Gothic" w:cs="Calibri"/>
          <w:sz w:val="22"/>
          <w:szCs w:val="22"/>
          <w:lang w:val="es-ES_tradnl" w:eastAsia="ar-SA"/>
        </w:rPr>
        <w:t>adelantadas</w:t>
      </w:r>
      <w:r w:rsidR="00500CF8" w:rsidRPr="00C978F8">
        <w:rPr>
          <w:rFonts w:ascii="Century Gothic" w:eastAsia="Calibri" w:hAnsi="Century Gothic" w:cs="Calibri"/>
          <w:sz w:val="22"/>
          <w:szCs w:val="22"/>
          <w:lang w:val="es-ES_tradnl" w:eastAsia="ar-SA"/>
        </w:rPr>
        <w:t xml:space="preserve"> por </w:t>
      </w:r>
      <w:r>
        <w:rPr>
          <w:rFonts w:ascii="Century Gothic" w:eastAsia="Calibri" w:hAnsi="Century Gothic" w:cs="Calibri"/>
          <w:sz w:val="22"/>
          <w:szCs w:val="22"/>
          <w:lang w:val="es-ES_tradnl" w:eastAsia="ar-SA"/>
        </w:rPr>
        <w:t>el gobierno m</w:t>
      </w:r>
      <w:r w:rsidR="00500CF8" w:rsidRPr="00C978F8">
        <w:rPr>
          <w:rFonts w:ascii="Century Gothic" w:eastAsia="Calibri" w:hAnsi="Century Gothic" w:cs="Calibri"/>
          <w:sz w:val="22"/>
          <w:szCs w:val="22"/>
          <w:lang w:val="es-ES_tradnl" w:eastAsia="ar-SA"/>
        </w:rPr>
        <w:t xml:space="preserve">unicipal </w:t>
      </w:r>
      <w:r>
        <w:rPr>
          <w:rFonts w:ascii="Century Gothic" w:eastAsia="Calibri" w:hAnsi="Century Gothic" w:cs="Calibri"/>
          <w:sz w:val="22"/>
          <w:szCs w:val="22"/>
          <w:lang w:val="es-ES_tradnl" w:eastAsia="ar-SA"/>
        </w:rPr>
        <w:t>en cabeza del alcalde Pedro Vicente Obando Ordóñez y la participación activa d</w:t>
      </w:r>
      <w:r w:rsidR="00500CF8" w:rsidRPr="00C978F8">
        <w:rPr>
          <w:rFonts w:ascii="Century Gothic" w:eastAsia="Calibri" w:hAnsi="Century Gothic" w:cs="Calibri"/>
          <w:sz w:val="22"/>
          <w:szCs w:val="22"/>
          <w:lang w:val="es-ES_tradnl" w:eastAsia="ar-SA"/>
        </w:rPr>
        <w:t xml:space="preserve">e la comunidad, en la presente nómina se cancelarán los subsidios retroactivos </w:t>
      </w:r>
      <w:r>
        <w:rPr>
          <w:rFonts w:ascii="Century Gothic" w:eastAsia="Calibri" w:hAnsi="Century Gothic" w:cs="Calibri"/>
          <w:sz w:val="22"/>
          <w:szCs w:val="22"/>
          <w:lang w:val="es-ES_tradnl" w:eastAsia="ar-SA"/>
        </w:rPr>
        <w:t xml:space="preserve">de la </w:t>
      </w:r>
      <w:r w:rsidR="00500CF8" w:rsidRPr="00C978F8">
        <w:rPr>
          <w:rFonts w:ascii="Century Gothic" w:eastAsia="Calibri" w:hAnsi="Century Gothic" w:cs="Calibri"/>
          <w:sz w:val="22"/>
          <w:szCs w:val="22"/>
          <w:lang w:val="es-ES_tradnl" w:eastAsia="ar-SA"/>
        </w:rPr>
        <w:t xml:space="preserve">vigencia 2018 y los subsidios de enero </w:t>
      </w:r>
      <w:r>
        <w:rPr>
          <w:rFonts w:ascii="Century Gothic" w:eastAsia="Calibri" w:hAnsi="Century Gothic" w:cs="Calibri"/>
          <w:sz w:val="22"/>
          <w:szCs w:val="22"/>
          <w:lang w:val="es-ES_tradnl" w:eastAsia="ar-SA"/>
        </w:rPr>
        <w:t xml:space="preserve">de </w:t>
      </w:r>
      <w:r w:rsidR="00500CF8" w:rsidRPr="00C978F8">
        <w:rPr>
          <w:rFonts w:ascii="Century Gothic" w:eastAsia="Calibri" w:hAnsi="Century Gothic" w:cs="Calibri"/>
          <w:sz w:val="22"/>
          <w:szCs w:val="22"/>
          <w:lang w:val="es-ES_tradnl" w:eastAsia="ar-SA"/>
        </w:rPr>
        <w:t xml:space="preserve">2019, los cuales fueron pagados en febrero </w:t>
      </w:r>
      <w:r>
        <w:rPr>
          <w:rFonts w:ascii="Century Gothic" w:eastAsia="Calibri" w:hAnsi="Century Gothic" w:cs="Calibri"/>
          <w:sz w:val="22"/>
          <w:szCs w:val="22"/>
          <w:lang w:val="es-ES_tradnl" w:eastAsia="ar-SA"/>
        </w:rPr>
        <w:t xml:space="preserve">de 2019; </w:t>
      </w:r>
      <w:r w:rsidR="00500CF8" w:rsidRPr="00C978F8">
        <w:rPr>
          <w:rFonts w:ascii="Century Gothic" w:eastAsia="Calibri" w:hAnsi="Century Gothic" w:cs="Calibri"/>
          <w:sz w:val="22"/>
          <w:szCs w:val="22"/>
          <w:lang w:val="es-ES_tradnl" w:eastAsia="ar-SA"/>
        </w:rPr>
        <w:t>con respecto a los pagos que quedaron pendientes del mes de febrero del presente año, se estarán programando en mayo, previo estudio y autorización del Ministerio de</w:t>
      </w:r>
      <w:r>
        <w:rPr>
          <w:rFonts w:ascii="Century Gothic" w:eastAsia="Calibri" w:hAnsi="Century Gothic" w:cs="Calibri"/>
          <w:sz w:val="22"/>
          <w:szCs w:val="22"/>
          <w:lang w:val="es-ES_tradnl" w:eastAsia="ar-SA"/>
        </w:rPr>
        <w:t>l</w:t>
      </w:r>
      <w:r w:rsidR="00500CF8" w:rsidRPr="00C978F8">
        <w:rPr>
          <w:rFonts w:ascii="Century Gothic" w:eastAsia="Calibri" w:hAnsi="Century Gothic" w:cs="Calibri"/>
          <w:sz w:val="22"/>
          <w:szCs w:val="22"/>
          <w:lang w:val="es-ES_tradnl" w:eastAsia="ar-SA"/>
        </w:rPr>
        <w:t xml:space="preserve"> Trabajo. </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CRONOGRAMA ZONA URBANA </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Se informa a la comunidad, que el horario de atención, es de lunes a viernes de 8:00 </w:t>
      </w:r>
      <w:proofErr w:type="spellStart"/>
      <w:r w:rsidRPr="00C978F8">
        <w:rPr>
          <w:rFonts w:ascii="Century Gothic" w:eastAsia="Calibri" w:hAnsi="Century Gothic" w:cs="Calibri"/>
          <w:sz w:val="22"/>
          <w:szCs w:val="22"/>
          <w:lang w:val="es-ES_tradnl" w:eastAsia="ar-SA"/>
        </w:rPr>
        <w:t>a.m</w:t>
      </w:r>
      <w:proofErr w:type="spellEnd"/>
      <w:r w:rsidRPr="00C978F8">
        <w:rPr>
          <w:rFonts w:ascii="Century Gothic" w:eastAsia="Calibri" w:hAnsi="Century Gothic" w:cs="Calibri"/>
          <w:sz w:val="22"/>
          <w:szCs w:val="22"/>
          <w:lang w:val="es-ES_tradnl" w:eastAsia="ar-SA"/>
        </w:rPr>
        <w:t xml:space="preserve"> – 12 md y </w:t>
      </w:r>
      <w:proofErr w:type="gramStart"/>
      <w:r w:rsidRPr="00C978F8">
        <w:rPr>
          <w:rFonts w:ascii="Century Gothic" w:eastAsia="Calibri" w:hAnsi="Century Gothic" w:cs="Calibri"/>
          <w:sz w:val="22"/>
          <w:szCs w:val="22"/>
          <w:lang w:val="es-ES_tradnl" w:eastAsia="ar-SA"/>
        </w:rPr>
        <w:t>de  2</w:t>
      </w:r>
      <w:proofErr w:type="gramEnd"/>
      <w:r w:rsidRPr="00C978F8">
        <w:rPr>
          <w:rFonts w:ascii="Century Gothic" w:eastAsia="Calibri" w:hAnsi="Century Gothic" w:cs="Calibri"/>
          <w:sz w:val="22"/>
          <w:szCs w:val="22"/>
          <w:lang w:val="es-ES_tradnl" w:eastAsia="ar-SA"/>
        </w:rPr>
        <w:t xml:space="preserve"> pm – 6 pm, como también los días sábados</w:t>
      </w:r>
      <w:r w:rsidR="00AF5008">
        <w:rPr>
          <w:rFonts w:ascii="Century Gothic" w:eastAsia="Calibri" w:hAnsi="Century Gothic" w:cs="Calibri"/>
          <w:sz w:val="22"/>
          <w:szCs w:val="22"/>
          <w:lang w:val="es-ES_tradnl" w:eastAsia="ar-SA"/>
        </w:rPr>
        <w:t>,</w:t>
      </w:r>
      <w:r w:rsidRPr="00C978F8">
        <w:rPr>
          <w:rFonts w:ascii="Century Gothic" w:eastAsia="Calibri" w:hAnsi="Century Gothic" w:cs="Calibri"/>
          <w:sz w:val="22"/>
          <w:szCs w:val="22"/>
          <w:lang w:val="es-ES_tradnl" w:eastAsia="ar-SA"/>
        </w:rPr>
        <w:t xml:space="preserve"> en horario de 8:00 </w:t>
      </w:r>
      <w:proofErr w:type="spellStart"/>
      <w:r w:rsidRPr="00C978F8">
        <w:rPr>
          <w:rFonts w:ascii="Century Gothic" w:eastAsia="Calibri" w:hAnsi="Century Gothic" w:cs="Calibri"/>
          <w:sz w:val="22"/>
          <w:szCs w:val="22"/>
          <w:lang w:val="es-ES_tradnl" w:eastAsia="ar-SA"/>
        </w:rPr>
        <w:t>a.m</w:t>
      </w:r>
      <w:proofErr w:type="spellEnd"/>
      <w:r w:rsidRPr="00C978F8">
        <w:rPr>
          <w:rFonts w:ascii="Century Gothic" w:eastAsia="Calibri" w:hAnsi="Century Gothic" w:cs="Calibri"/>
          <w:sz w:val="22"/>
          <w:szCs w:val="22"/>
          <w:lang w:val="es-ES_tradnl" w:eastAsia="ar-SA"/>
        </w:rPr>
        <w:t xml:space="preserve"> – 12 md, conforme al siguiente cronograma de pagos. </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500CF8" w:rsidRPr="00C978F8" w:rsidTr="00C07ABB">
        <w:trPr>
          <w:jc w:val="center"/>
        </w:trPr>
        <w:tc>
          <w:tcPr>
            <w:tcW w:w="6398" w:type="dxa"/>
            <w:gridSpan w:val="2"/>
            <w:vAlign w:val="center"/>
          </w:tcPr>
          <w:p w:rsidR="00500CF8" w:rsidRPr="00C978F8" w:rsidRDefault="00500CF8" w:rsidP="00C07ABB">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DE ACUERDO AL PRIMER APELLIDO</w:t>
            </w:r>
          </w:p>
        </w:tc>
      </w:tr>
      <w:tr w:rsidR="00500CF8" w:rsidRPr="00C978F8" w:rsidTr="00C07ABB">
        <w:trPr>
          <w:trHeight w:val="232"/>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LETRA DEL PRIMER APELLIDO</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FECHA DE PAGO</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A, B,</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5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C, D</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8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E, F, G, H</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9 de ABRIL 201</w:t>
            </w:r>
            <w:r>
              <w:rPr>
                <w:rFonts w:ascii="Century Gothic" w:eastAsia="Calibri" w:hAnsi="Century Gothic" w:cs="Calibri"/>
                <w:i/>
                <w:sz w:val="22"/>
                <w:szCs w:val="22"/>
                <w:lang w:val="es-ES_tradnl" w:eastAsia="ar-SA"/>
              </w:rPr>
              <w:t>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I, J, K, L</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10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L, M N, Ñ</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11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O, P, Q, R</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12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S, T, U, V</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15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W, X, Y, Z</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16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PENDIENTES POR COBRAR</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17, 20 y 22 de ABRIL 2019</w:t>
            </w:r>
          </w:p>
        </w:tc>
      </w:tr>
    </w:tbl>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PUNTOS DE PAGO EFECTY – SERVIENTREGA</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Se invita a los beneficiarios del programa Colombia Mayor, a cobrar en los distintos puntos de pago, aclarando que se han autorizado 31 puntos de atención para que cobren en el LUGAR MÁS CERCANO A SU DOMICILIO</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bl>
      <w:tblPr>
        <w:tblW w:w="6024" w:type="dxa"/>
        <w:jc w:val="center"/>
        <w:tblCellMar>
          <w:left w:w="70" w:type="dxa"/>
          <w:right w:w="70" w:type="dxa"/>
        </w:tblCellMar>
        <w:tblLook w:val="04A0" w:firstRow="1" w:lastRow="0" w:firstColumn="1" w:lastColumn="0" w:noHBand="0" w:noVBand="1"/>
      </w:tblPr>
      <w:tblGrid>
        <w:gridCol w:w="1913"/>
        <w:gridCol w:w="4111"/>
      </w:tblGrid>
      <w:tr w:rsidR="00500CF8" w:rsidRPr="00C978F8" w:rsidTr="00C07ABB">
        <w:trPr>
          <w:trHeight w:val="20"/>
          <w:jc w:val="center"/>
        </w:trPr>
        <w:tc>
          <w:tcPr>
            <w:tcW w:w="19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PUNTOS DE PAGO</w:t>
            </w:r>
          </w:p>
        </w:tc>
      </w:tr>
      <w:tr w:rsidR="00500CF8" w:rsidRPr="00C978F8" w:rsidTr="00C07ABB">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1</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Santiago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23 N. 11 – 64 LC)</w:t>
            </w:r>
          </w:p>
        </w:tc>
      </w:tr>
      <w:tr w:rsidR="00500CF8" w:rsidRPr="00C978F8" w:rsidTr="00C07ABB">
        <w:trPr>
          <w:trHeight w:val="20"/>
          <w:jc w:val="center"/>
        </w:trPr>
        <w:tc>
          <w:tcPr>
            <w:tcW w:w="1913" w:type="dxa"/>
            <w:vMerge/>
            <w:tcBorders>
              <w:left w:val="single" w:sz="4" w:space="0" w:color="auto"/>
              <w:right w:val="single" w:sz="4" w:space="0" w:color="auto"/>
            </w:tcBorders>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Avenida Las Américas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19 N. 14 - 21)</w:t>
            </w:r>
          </w:p>
        </w:tc>
      </w:tr>
      <w:tr w:rsidR="00500CF8" w:rsidRPr="00C978F8" w:rsidTr="00C07ABB">
        <w:trPr>
          <w:trHeight w:val="20"/>
          <w:jc w:val="center"/>
        </w:trPr>
        <w:tc>
          <w:tcPr>
            <w:tcW w:w="1913" w:type="dxa"/>
            <w:vMerge/>
            <w:tcBorders>
              <w:left w:val="single" w:sz="4" w:space="0" w:color="auto"/>
              <w:bottom w:val="single" w:sz="4" w:space="0" w:color="auto"/>
              <w:right w:val="single" w:sz="4" w:space="0" w:color="auto"/>
            </w:tcBorders>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Las Américas Centro, por el CESMAG</w:t>
            </w:r>
          </w:p>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21 # 13 A – 89)</w:t>
            </w:r>
          </w:p>
        </w:tc>
      </w:tr>
      <w:tr w:rsidR="00500CF8" w:rsidRPr="00C978F8" w:rsidTr="00C07ABB">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lastRenderedPageBreak/>
              <w:t>Comuna 2</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Fátima (</w:t>
            </w:r>
            <w:proofErr w:type="spellStart"/>
            <w:r w:rsidRPr="00C978F8">
              <w:rPr>
                <w:rFonts w:ascii="Century Gothic" w:eastAsia="Calibri" w:hAnsi="Century Gothic" w:cs="Calibri"/>
                <w:sz w:val="22"/>
                <w:szCs w:val="22"/>
                <w:lang w:val="es-ES_tradnl" w:eastAsia="ar-SA"/>
              </w:rPr>
              <w:t>Cll</w:t>
            </w:r>
            <w:proofErr w:type="spellEnd"/>
            <w:r w:rsidRPr="00C978F8">
              <w:rPr>
                <w:rFonts w:ascii="Century Gothic" w:eastAsia="Calibri" w:hAnsi="Century Gothic" w:cs="Calibri"/>
                <w:sz w:val="22"/>
                <w:szCs w:val="22"/>
                <w:lang w:val="es-ES_tradnl" w:eastAsia="ar-SA"/>
              </w:rPr>
              <w:t xml:space="preserve"> 17 N. 13 -76)</w:t>
            </w:r>
          </w:p>
        </w:tc>
      </w:tr>
      <w:tr w:rsidR="00500CF8" w:rsidRPr="00C978F8" w:rsidTr="00C07ABB">
        <w:trPr>
          <w:trHeight w:val="20"/>
          <w:jc w:val="center"/>
        </w:trPr>
        <w:tc>
          <w:tcPr>
            <w:tcW w:w="1913" w:type="dxa"/>
            <w:vMerge w:val="restart"/>
            <w:tcBorders>
              <w:top w:val="single" w:sz="4" w:space="0" w:color="auto"/>
              <w:left w:val="single" w:sz="4" w:space="0" w:color="auto"/>
              <w:right w:val="single" w:sz="4" w:space="0" w:color="auto"/>
            </w:tcBorders>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3</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Villa Flor </w:t>
            </w:r>
            <w:proofErr w:type="spellStart"/>
            <w:r w:rsidRPr="00C978F8">
              <w:rPr>
                <w:rFonts w:ascii="Century Gothic" w:eastAsia="Calibri" w:hAnsi="Century Gothic" w:cs="Calibri"/>
                <w:sz w:val="22"/>
                <w:szCs w:val="22"/>
                <w:lang w:val="es-ES_tradnl" w:eastAsia="ar-SA"/>
              </w:rPr>
              <w:t>Mz</w:t>
            </w:r>
            <w:proofErr w:type="spellEnd"/>
            <w:r w:rsidRPr="00C978F8">
              <w:rPr>
                <w:rFonts w:ascii="Century Gothic" w:eastAsia="Calibri" w:hAnsi="Century Gothic" w:cs="Calibri"/>
                <w:sz w:val="22"/>
                <w:szCs w:val="22"/>
                <w:lang w:val="es-ES_tradnl" w:eastAsia="ar-SA"/>
              </w:rPr>
              <w:t xml:space="preserve"> 17 Cs 28</w:t>
            </w:r>
          </w:p>
        </w:tc>
      </w:tr>
      <w:tr w:rsidR="00500CF8" w:rsidRPr="00C978F8" w:rsidTr="00C07ABB">
        <w:trPr>
          <w:trHeight w:val="20"/>
          <w:jc w:val="center"/>
        </w:trPr>
        <w:tc>
          <w:tcPr>
            <w:tcW w:w="1913" w:type="dxa"/>
            <w:vMerge/>
            <w:tcBorders>
              <w:left w:val="single" w:sz="4" w:space="0" w:color="auto"/>
              <w:right w:val="single" w:sz="4" w:space="0" w:color="auto"/>
            </w:tcBorders>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Miraflores Diagonal 16 C # 1E - 55 </w:t>
            </w:r>
          </w:p>
        </w:tc>
      </w:tr>
      <w:tr w:rsidR="00500CF8" w:rsidRPr="00C978F8" w:rsidTr="00C07ABB">
        <w:trPr>
          <w:trHeight w:val="20"/>
          <w:jc w:val="center"/>
        </w:trPr>
        <w:tc>
          <w:tcPr>
            <w:tcW w:w="1913" w:type="dxa"/>
            <w:tcBorders>
              <w:left w:val="single" w:sz="4" w:space="0" w:color="auto"/>
              <w:right w:val="single" w:sz="4" w:space="0" w:color="auto"/>
            </w:tcBorders>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Lorenzo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2 # 17 – 98 </w:t>
            </w:r>
          </w:p>
        </w:tc>
      </w:tr>
      <w:tr w:rsidR="00500CF8" w:rsidRPr="00C978F8" w:rsidTr="00C07ABB">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4</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Santa Barbará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3 A CLL 21 C # 21 B 122</w:t>
            </w:r>
          </w:p>
        </w:tc>
      </w:tr>
      <w:tr w:rsidR="00500CF8" w:rsidRPr="00C978F8" w:rsidTr="00C07ABB">
        <w:trPr>
          <w:trHeight w:val="20"/>
          <w:jc w:val="center"/>
        </w:trPr>
        <w:tc>
          <w:tcPr>
            <w:tcW w:w="1913" w:type="dxa"/>
            <w:vMerge/>
            <w:tcBorders>
              <w:left w:val="single" w:sz="4" w:space="0" w:color="auto"/>
              <w:right w:val="single" w:sz="4" w:space="0" w:color="auto"/>
            </w:tcBorders>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Avenida </w:t>
            </w:r>
            <w:proofErr w:type="spellStart"/>
            <w:r w:rsidRPr="00C978F8">
              <w:rPr>
                <w:rFonts w:ascii="Century Gothic" w:eastAsia="Calibri" w:hAnsi="Century Gothic" w:cs="Calibri"/>
                <w:sz w:val="22"/>
                <w:szCs w:val="22"/>
                <w:lang w:val="es-ES_tradnl" w:eastAsia="ar-SA"/>
              </w:rPr>
              <w:t>Idema</w:t>
            </w:r>
            <w:proofErr w:type="spellEnd"/>
            <w:r w:rsidRPr="00C978F8">
              <w:rPr>
                <w:rFonts w:ascii="Century Gothic" w:eastAsia="Calibri" w:hAnsi="Century Gothic" w:cs="Calibri"/>
                <w:sz w:val="22"/>
                <w:szCs w:val="22"/>
                <w:lang w:val="es-ES_tradnl" w:eastAsia="ar-SA"/>
              </w:rPr>
              <w:t xml:space="preserve"> Calle 18 A # 10 – 03</w:t>
            </w:r>
          </w:p>
        </w:tc>
      </w:tr>
      <w:tr w:rsidR="00500CF8" w:rsidRPr="00C978F8" w:rsidTr="00C07ABB">
        <w:trPr>
          <w:trHeight w:val="20"/>
          <w:jc w:val="center"/>
        </w:trPr>
        <w:tc>
          <w:tcPr>
            <w:tcW w:w="1913" w:type="dxa"/>
            <w:vMerge/>
            <w:tcBorders>
              <w:left w:val="single" w:sz="4" w:space="0" w:color="auto"/>
              <w:bottom w:val="single" w:sz="4" w:space="0" w:color="auto"/>
              <w:right w:val="single" w:sz="4" w:space="0" w:color="auto"/>
            </w:tcBorders>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Terminal Pasto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6 N. 16 B – 50 Local 120)</w:t>
            </w:r>
          </w:p>
        </w:tc>
      </w:tr>
      <w:tr w:rsidR="00500CF8" w:rsidRPr="00C978F8" w:rsidTr="00C07ABB">
        <w:trPr>
          <w:trHeight w:val="20"/>
          <w:jc w:val="center"/>
        </w:trPr>
        <w:tc>
          <w:tcPr>
            <w:tcW w:w="1913" w:type="dxa"/>
            <w:vMerge w:val="restart"/>
            <w:tcBorders>
              <w:top w:val="nil"/>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5</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Chambú</w:t>
            </w:r>
            <w:proofErr w:type="spellEnd"/>
            <w:r w:rsidRPr="00C978F8">
              <w:rPr>
                <w:rFonts w:ascii="Century Gothic" w:eastAsia="Calibri" w:hAnsi="Century Gothic" w:cs="Calibri"/>
                <w:sz w:val="22"/>
                <w:szCs w:val="22"/>
                <w:lang w:val="es-ES_tradnl" w:eastAsia="ar-SA"/>
              </w:rPr>
              <w:t xml:space="preserve"> II </w:t>
            </w:r>
            <w:proofErr w:type="spellStart"/>
            <w:r w:rsidRPr="00C978F8">
              <w:rPr>
                <w:rFonts w:ascii="Century Gothic" w:eastAsia="Calibri" w:hAnsi="Century Gothic" w:cs="Calibri"/>
                <w:sz w:val="22"/>
                <w:szCs w:val="22"/>
                <w:lang w:val="es-ES_tradnl" w:eastAsia="ar-SA"/>
              </w:rPr>
              <w:t>Mz</w:t>
            </w:r>
            <w:proofErr w:type="spellEnd"/>
            <w:r w:rsidRPr="00C978F8">
              <w:rPr>
                <w:rFonts w:ascii="Century Gothic" w:eastAsia="Calibri" w:hAnsi="Century Gothic" w:cs="Calibri"/>
                <w:sz w:val="22"/>
                <w:szCs w:val="22"/>
                <w:lang w:val="es-ES_tradnl" w:eastAsia="ar-SA"/>
              </w:rPr>
              <w:t xml:space="preserve"> 27 Cs 9</w:t>
            </w:r>
          </w:p>
        </w:tc>
      </w:tr>
      <w:tr w:rsidR="00500CF8" w:rsidRPr="00C978F8" w:rsidTr="00C07ABB">
        <w:trPr>
          <w:trHeight w:val="20"/>
          <w:jc w:val="center"/>
        </w:trPr>
        <w:tc>
          <w:tcPr>
            <w:tcW w:w="1913" w:type="dxa"/>
            <w:vMerge/>
            <w:tcBorders>
              <w:left w:val="single" w:sz="4" w:space="0" w:color="auto"/>
              <w:right w:val="single" w:sz="4" w:space="0" w:color="auto"/>
            </w:tcBorders>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Pilar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4 N. 12 A 20</w:t>
            </w:r>
          </w:p>
        </w:tc>
      </w:tr>
      <w:tr w:rsidR="00500CF8" w:rsidRPr="00C978F8" w:rsidTr="00C07ABB">
        <w:trPr>
          <w:trHeight w:val="20"/>
          <w:jc w:val="center"/>
        </w:trPr>
        <w:tc>
          <w:tcPr>
            <w:tcW w:w="1913" w:type="dxa"/>
            <w:vMerge/>
            <w:tcBorders>
              <w:left w:val="single" w:sz="4" w:space="0" w:color="auto"/>
              <w:bottom w:val="single" w:sz="4" w:space="0" w:color="auto"/>
              <w:right w:val="single" w:sz="4" w:space="0" w:color="auto"/>
            </w:tcBorders>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Potrerillo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7 # 15 – 77)</w:t>
            </w:r>
          </w:p>
        </w:tc>
      </w:tr>
      <w:tr w:rsidR="00500CF8" w:rsidRPr="00C978F8" w:rsidTr="00C07ABB">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6</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Tamasagra</w:t>
            </w:r>
            <w:proofErr w:type="spellEnd"/>
            <w:r w:rsidRPr="00C978F8">
              <w:rPr>
                <w:rFonts w:ascii="Century Gothic" w:eastAsia="Calibri" w:hAnsi="Century Gothic" w:cs="Calibri"/>
                <w:sz w:val="22"/>
                <w:szCs w:val="22"/>
                <w:lang w:val="es-ES_tradnl" w:eastAsia="ar-SA"/>
              </w:rPr>
              <w:t xml:space="preserve">  </w:t>
            </w:r>
            <w:proofErr w:type="spellStart"/>
            <w:r w:rsidRPr="00C978F8">
              <w:rPr>
                <w:rFonts w:ascii="Century Gothic" w:eastAsia="Calibri" w:hAnsi="Century Gothic" w:cs="Calibri"/>
                <w:sz w:val="22"/>
                <w:szCs w:val="22"/>
                <w:lang w:val="es-ES_tradnl" w:eastAsia="ar-SA"/>
              </w:rPr>
              <w:t>Mz</w:t>
            </w:r>
            <w:proofErr w:type="spellEnd"/>
            <w:r w:rsidRPr="00C978F8">
              <w:rPr>
                <w:rFonts w:ascii="Century Gothic" w:eastAsia="Calibri" w:hAnsi="Century Gothic" w:cs="Calibri"/>
                <w:sz w:val="22"/>
                <w:szCs w:val="22"/>
                <w:lang w:val="es-ES_tradnl" w:eastAsia="ar-SA"/>
              </w:rPr>
              <w:t xml:space="preserve">  14 Cs 18</w:t>
            </w:r>
          </w:p>
        </w:tc>
      </w:tr>
      <w:tr w:rsidR="00500CF8" w:rsidRPr="00C978F8" w:rsidTr="00C07ABB">
        <w:trPr>
          <w:trHeight w:val="20"/>
          <w:jc w:val="center"/>
        </w:trPr>
        <w:tc>
          <w:tcPr>
            <w:tcW w:w="1913" w:type="dxa"/>
            <w:vMerge/>
            <w:tcBorders>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Avenida Boyacá </w:t>
            </w:r>
            <w:proofErr w:type="spellStart"/>
            <w:r w:rsidRPr="00C978F8">
              <w:rPr>
                <w:rFonts w:ascii="Century Gothic" w:eastAsia="Calibri" w:hAnsi="Century Gothic" w:cs="Calibri"/>
                <w:sz w:val="22"/>
                <w:szCs w:val="22"/>
                <w:lang w:val="es-ES_tradnl" w:eastAsia="ar-SA"/>
              </w:rPr>
              <w:t>Cll</w:t>
            </w:r>
            <w:proofErr w:type="spellEnd"/>
            <w:r w:rsidRPr="00C978F8">
              <w:rPr>
                <w:rFonts w:ascii="Century Gothic" w:eastAsia="Calibri" w:hAnsi="Century Gothic" w:cs="Calibri"/>
                <w:sz w:val="22"/>
                <w:szCs w:val="22"/>
                <w:lang w:val="es-ES_tradnl" w:eastAsia="ar-SA"/>
              </w:rPr>
              <w:t xml:space="preserve"> 10 B N. 22 – 02</w:t>
            </w:r>
          </w:p>
        </w:tc>
      </w:tr>
      <w:tr w:rsidR="00500CF8" w:rsidRPr="00C978F8" w:rsidTr="00C07ABB">
        <w:trPr>
          <w:trHeight w:val="20"/>
          <w:jc w:val="center"/>
        </w:trPr>
        <w:tc>
          <w:tcPr>
            <w:tcW w:w="19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7</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Parque Infantil (</w:t>
            </w:r>
            <w:proofErr w:type="spellStart"/>
            <w:r w:rsidRPr="00C978F8">
              <w:rPr>
                <w:rFonts w:ascii="Century Gothic" w:eastAsia="Calibri" w:hAnsi="Century Gothic" w:cs="Calibri"/>
                <w:sz w:val="22"/>
                <w:szCs w:val="22"/>
                <w:lang w:val="es-ES_tradnl" w:eastAsia="ar-SA"/>
              </w:rPr>
              <w:t>Cll</w:t>
            </w:r>
            <w:proofErr w:type="spellEnd"/>
            <w:r w:rsidRPr="00C978F8">
              <w:rPr>
                <w:rFonts w:ascii="Century Gothic" w:eastAsia="Calibri" w:hAnsi="Century Gothic" w:cs="Calibri"/>
                <w:sz w:val="22"/>
                <w:szCs w:val="22"/>
                <w:lang w:val="es-ES_tradnl" w:eastAsia="ar-SA"/>
              </w:rPr>
              <w:t xml:space="preserve"> 16 B N. 29 -48)</w:t>
            </w:r>
          </w:p>
        </w:tc>
      </w:tr>
      <w:tr w:rsidR="00500CF8" w:rsidRPr="00C978F8" w:rsidTr="00C07ABB">
        <w:trPr>
          <w:trHeight w:val="20"/>
          <w:jc w:val="center"/>
        </w:trPr>
        <w:tc>
          <w:tcPr>
            <w:tcW w:w="1913" w:type="dxa"/>
            <w:vMerge/>
            <w:tcBorders>
              <w:top w:val="nil"/>
              <w:left w:val="single" w:sz="4" w:space="0" w:color="auto"/>
              <w:bottom w:val="single" w:sz="4" w:space="0" w:color="auto"/>
              <w:right w:val="single" w:sz="4" w:space="0" w:color="auto"/>
            </w:tcBorders>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Centro  Comercial Bombona  local 1</w:t>
            </w:r>
          </w:p>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w:t>
            </w:r>
            <w:proofErr w:type="spellStart"/>
            <w:r w:rsidRPr="00C978F8">
              <w:rPr>
                <w:rFonts w:ascii="Century Gothic" w:eastAsia="Calibri" w:hAnsi="Century Gothic" w:cs="Calibri"/>
                <w:sz w:val="22"/>
                <w:szCs w:val="22"/>
                <w:lang w:val="es-ES_tradnl" w:eastAsia="ar-SA"/>
              </w:rPr>
              <w:t>Cll</w:t>
            </w:r>
            <w:proofErr w:type="spellEnd"/>
            <w:r w:rsidRPr="00C978F8">
              <w:rPr>
                <w:rFonts w:ascii="Century Gothic" w:eastAsia="Calibri" w:hAnsi="Century Gothic" w:cs="Calibri"/>
                <w:sz w:val="22"/>
                <w:szCs w:val="22"/>
                <w:lang w:val="es-ES_tradnl" w:eastAsia="ar-SA"/>
              </w:rPr>
              <w:t xml:space="preserve"> 14 # 29 – 11 Local 1)</w:t>
            </w:r>
          </w:p>
        </w:tc>
      </w:tr>
      <w:tr w:rsidR="00500CF8" w:rsidRPr="00C978F8" w:rsidTr="00C07ABB">
        <w:trPr>
          <w:trHeight w:val="20"/>
          <w:jc w:val="center"/>
        </w:trPr>
        <w:tc>
          <w:tcPr>
            <w:tcW w:w="1913" w:type="dxa"/>
            <w:vMerge w:val="restart"/>
            <w:tcBorders>
              <w:top w:val="nil"/>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8</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Avenida Panamericana</w:t>
            </w:r>
          </w:p>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w:t>
            </w:r>
            <w:proofErr w:type="spellStart"/>
            <w:r w:rsidRPr="00C978F8">
              <w:rPr>
                <w:rFonts w:ascii="Century Gothic" w:eastAsia="Calibri" w:hAnsi="Century Gothic" w:cs="Calibri"/>
                <w:sz w:val="22"/>
                <w:szCs w:val="22"/>
                <w:lang w:val="es-ES_tradnl" w:eastAsia="ar-SA"/>
              </w:rPr>
              <w:t>Cll</w:t>
            </w:r>
            <w:proofErr w:type="spellEnd"/>
            <w:r w:rsidRPr="00C978F8">
              <w:rPr>
                <w:rFonts w:ascii="Century Gothic" w:eastAsia="Calibri" w:hAnsi="Century Gothic" w:cs="Calibri"/>
                <w:sz w:val="22"/>
                <w:szCs w:val="22"/>
                <w:lang w:val="es-ES_tradnl" w:eastAsia="ar-SA"/>
              </w:rPr>
              <w:t xml:space="preserve"> 2 # 33 – 09)</w:t>
            </w:r>
          </w:p>
        </w:tc>
      </w:tr>
      <w:tr w:rsidR="00500CF8" w:rsidRPr="00C978F8" w:rsidTr="00C07ABB">
        <w:trPr>
          <w:trHeight w:val="20"/>
          <w:jc w:val="center"/>
        </w:trPr>
        <w:tc>
          <w:tcPr>
            <w:tcW w:w="1913" w:type="dxa"/>
            <w:vMerge/>
            <w:tcBorders>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Avenida Los Estudiantes Local 2 </w:t>
            </w:r>
            <w:proofErr w:type="spellStart"/>
            <w:r w:rsidRPr="00C978F8">
              <w:rPr>
                <w:rFonts w:ascii="Century Gothic" w:eastAsia="Calibri" w:hAnsi="Century Gothic" w:cs="Calibri"/>
                <w:sz w:val="22"/>
                <w:szCs w:val="22"/>
                <w:lang w:val="es-ES_tradnl" w:eastAsia="ar-SA"/>
              </w:rPr>
              <w:t>Cll</w:t>
            </w:r>
            <w:proofErr w:type="spellEnd"/>
            <w:r w:rsidRPr="00C978F8">
              <w:rPr>
                <w:rFonts w:ascii="Century Gothic" w:eastAsia="Calibri" w:hAnsi="Century Gothic" w:cs="Calibri"/>
                <w:sz w:val="22"/>
                <w:szCs w:val="22"/>
                <w:lang w:val="es-ES_tradnl" w:eastAsia="ar-SA"/>
              </w:rPr>
              <w:t xml:space="preserve"> 20 # 35 – 15</w:t>
            </w:r>
          </w:p>
        </w:tc>
      </w:tr>
      <w:tr w:rsidR="00500CF8" w:rsidRPr="00C978F8" w:rsidTr="00C07ABB">
        <w:trPr>
          <w:trHeight w:val="20"/>
          <w:jc w:val="center"/>
        </w:trPr>
        <w:tc>
          <w:tcPr>
            <w:tcW w:w="1913" w:type="dxa"/>
            <w:tcBorders>
              <w:top w:val="nil"/>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9</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Vía Hospital San Pedro (</w:t>
            </w:r>
            <w:proofErr w:type="spellStart"/>
            <w:r w:rsidRPr="00C978F8">
              <w:rPr>
                <w:rFonts w:ascii="Century Gothic" w:eastAsia="Calibri" w:hAnsi="Century Gothic" w:cs="Calibri"/>
                <w:sz w:val="22"/>
                <w:szCs w:val="22"/>
                <w:lang w:val="es-ES_tradnl" w:eastAsia="ar-SA"/>
              </w:rPr>
              <w:t>cll</w:t>
            </w:r>
            <w:proofErr w:type="spellEnd"/>
            <w:r w:rsidRPr="00C978F8">
              <w:rPr>
                <w:rFonts w:ascii="Century Gothic" w:eastAsia="Calibri" w:hAnsi="Century Gothic" w:cs="Calibri"/>
                <w:sz w:val="22"/>
                <w:szCs w:val="22"/>
                <w:lang w:val="es-ES_tradnl" w:eastAsia="ar-SA"/>
              </w:rPr>
              <w:t xml:space="preserve"> 16 N. 37 -07)</w:t>
            </w:r>
          </w:p>
        </w:tc>
      </w:tr>
      <w:tr w:rsidR="00500CF8" w:rsidRPr="00C978F8" w:rsidTr="00C07ABB">
        <w:trPr>
          <w:trHeight w:val="20"/>
          <w:jc w:val="center"/>
        </w:trPr>
        <w:tc>
          <w:tcPr>
            <w:tcW w:w="1913" w:type="dxa"/>
            <w:tcBorders>
              <w:top w:val="nil"/>
              <w:left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Maridiaz</w:t>
            </w:r>
            <w:proofErr w:type="spellEnd"/>
            <w:r w:rsidRPr="00C978F8">
              <w:rPr>
                <w:rFonts w:ascii="Century Gothic" w:eastAsia="Calibri" w:hAnsi="Century Gothic" w:cs="Calibri"/>
                <w:sz w:val="22"/>
                <w:szCs w:val="22"/>
                <w:lang w:val="es-ES_tradnl" w:eastAsia="ar-SA"/>
              </w:rPr>
              <w:t xml:space="preserve"> Frente a la Universidad Mariana</w:t>
            </w:r>
          </w:p>
        </w:tc>
      </w:tr>
      <w:tr w:rsidR="00500CF8" w:rsidRPr="00C978F8" w:rsidTr="00C07ABB">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10</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Emas</w:t>
            </w:r>
            <w:proofErr w:type="spellEnd"/>
            <w:r w:rsidRPr="00C978F8">
              <w:rPr>
                <w:rFonts w:ascii="Century Gothic" w:eastAsia="Calibri" w:hAnsi="Century Gothic" w:cs="Calibri"/>
                <w:sz w:val="22"/>
                <w:szCs w:val="22"/>
                <w:lang w:val="es-ES_tradnl" w:eastAsia="ar-SA"/>
              </w:rPr>
              <w:t xml:space="preserve">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24 # 24 – 23</w:t>
            </w:r>
          </w:p>
        </w:tc>
      </w:tr>
      <w:tr w:rsidR="00500CF8" w:rsidRPr="00C978F8" w:rsidTr="00C07ABB">
        <w:trPr>
          <w:trHeight w:val="20"/>
          <w:jc w:val="center"/>
        </w:trPr>
        <w:tc>
          <w:tcPr>
            <w:tcW w:w="1913" w:type="dxa"/>
            <w:vMerge/>
            <w:tcBorders>
              <w:left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Centenario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19 # 23-41</w:t>
            </w:r>
          </w:p>
        </w:tc>
      </w:tr>
      <w:tr w:rsidR="00500CF8" w:rsidRPr="00C978F8" w:rsidTr="00C07ABB">
        <w:trPr>
          <w:trHeight w:val="289"/>
          <w:jc w:val="center"/>
        </w:trPr>
        <w:tc>
          <w:tcPr>
            <w:tcW w:w="1913" w:type="dxa"/>
            <w:vMerge/>
            <w:tcBorders>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Nueva Aranda </w:t>
            </w:r>
            <w:proofErr w:type="spellStart"/>
            <w:r w:rsidRPr="00C978F8">
              <w:rPr>
                <w:rFonts w:ascii="Century Gothic" w:eastAsia="Calibri" w:hAnsi="Century Gothic" w:cs="Calibri"/>
                <w:sz w:val="22"/>
                <w:szCs w:val="22"/>
                <w:lang w:val="es-ES_tradnl" w:eastAsia="ar-SA"/>
              </w:rPr>
              <w:t>Mz</w:t>
            </w:r>
            <w:proofErr w:type="spellEnd"/>
            <w:r w:rsidRPr="00C978F8">
              <w:rPr>
                <w:rFonts w:ascii="Century Gothic" w:eastAsia="Calibri" w:hAnsi="Century Gothic" w:cs="Calibri"/>
                <w:sz w:val="22"/>
                <w:szCs w:val="22"/>
                <w:lang w:val="es-ES_tradnl" w:eastAsia="ar-SA"/>
              </w:rPr>
              <w:t xml:space="preserve"> B 4 Cs 15</w:t>
            </w:r>
          </w:p>
        </w:tc>
      </w:tr>
      <w:tr w:rsidR="00500CF8" w:rsidRPr="00C978F8" w:rsidTr="00C07ABB">
        <w:trPr>
          <w:trHeight w:val="20"/>
          <w:jc w:val="center"/>
        </w:trPr>
        <w:tc>
          <w:tcPr>
            <w:tcW w:w="19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11</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Torres de San Luis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39 # 28-25</w:t>
            </w:r>
          </w:p>
        </w:tc>
      </w:tr>
      <w:tr w:rsidR="00500CF8" w:rsidRPr="00C978F8" w:rsidTr="00C07ABB">
        <w:trPr>
          <w:trHeight w:val="20"/>
          <w:jc w:val="center"/>
        </w:trPr>
        <w:tc>
          <w:tcPr>
            <w:tcW w:w="1913" w:type="dxa"/>
            <w:vMerge/>
            <w:tcBorders>
              <w:top w:val="nil"/>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Avenida Santander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21 # 21 -87</w:t>
            </w:r>
          </w:p>
        </w:tc>
      </w:tr>
      <w:tr w:rsidR="00500CF8" w:rsidRPr="00C978F8" w:rsidTr="00C07ABB">
        <w:trPr>
          <w:trHeight w:val="20"/>
          <w:jc w:val="center"/>
        </w:trPr>
        <w:tc>
          <w:tcPr>
            <w:tcW w:w="1913" w:type="dxa"/>
            <w:vMerge/>
            <w:tcBorders>
              <w:top w:val="nil"/>
              <w:left w:val="single" w:sz="4" w:space="0" w:color="auto"/>
              <w:bottom w:val="single" w:sz="4" w:space="0" w:color="auto"/>
              <w:right w:val="single" w:sz="4" w:space="0" w:color="auto"/>
            </w:tcBorders>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Corazón de Jesús  </w:t>
            </w:r>
            <w:proofErr w:type="spellStart"/>
            <w:r w:rsidRPr="00C978F8">
              <w:rPr>
                <w:rFonts w:ascii="Century Gothic" w:eastAsia="Calibri" w:hAnsi="Century Gothic" w:cs="Calibri"/>
                <w:sz w:val="22"/>
                <w:szCs w:val="22"/>
                <w:lang w:val="es-ES_tradnl" w:eastAsia="ar-SA"/>
              </w:rPr>
              <w:t>Mz</w:t>
            </w:r>
            <w:proofErr w:type="spellEnd"/>
            <w:r w:rsidRPr="00C978F8">
              <w:rPr>
                <w:rFonts w:ascii="Century Gothic" w:eastAsia="Calibri" w:hAnsi="Century Gothic" w:cs="Calibri"/>
                <w:sz w:val="22"/>
                <w:szCs w:val="22"/>
                <w:lang w:val="es-ES_tradnl" w:eastAsia="ar-SA"/>
              </w:rPr>
              <w:t xml:space="preserve"> 18 Cs 8</w:t>
            </w:r>
          </w:p>
        </w:tc>
      </w:tr>
      <w:tr w:rsidR="00500CF8" w:rsidRPr="00C978F8" w:rsidTr="00C07ABB">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12</w:t>
            </w: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Avenida Colombia junto al Batallón Boyacá</w:t>
            </w:r>
          </w:p>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w:t>
            </w:r>
            <w:proofErr w:type="spellStart"/>
            <w:r w:rsidRPr="00C978F8">
              <w:rPr>
                <w:rFonts w:ascii="Century Gothic" w:eastAsia="Calibri" w:hAnsi="Century Gothic" w:cs="Calibri"/>
                <w:sz w:val="22"/>
                <w:szCs w:val="22"/>
                <w:lang w:val="es-ES_tradnl" w:eastAsia="ar-SA"/>
              </w:rPr>
              <w:t>Cll</w:t>
            </w:r>
            <w:proofErr w:type="spellEnd"/>
            <w:r w:rsidRPr="00C978F8">
              <w:rPr>
                <w:rFonts w:ascii="Century Gothic" w:eastAsia="Calibri" w:hAnsi="Century Gothic" w:cs="Calibri"/>
                <w:sz w:val="22"/>
                <w:szCs w:val="22"/>
                <w:lang w:val="es-ES_tradnl" w:eastAsia="ar-SA"/>
              </w:rPr>
              <w:t xml:space="preserve"> 22 N. 15 – 25)</w:t>
            </w:r>
          </w:p>
        </w:tc>
      </w:tr>
      <w:tr w:rsidR="00500CF8" w:rsidRPr="00C978F8" w:rsidTr="00C07ABB">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Encano</w:t>
            </w: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Efecty</w:t>
            </w:r>
            <w:proofErr w:type="spellEnd"/>
            <w:r w:rsidRPr="00C978F8">
              <w:rPr>
                <w:rFonts w:ascii="Century Gothic" w:eastAsia="Calibri" w:hAnsi="Century Gothic" w:cs="Calibri"/>
                <w:sz w:val="22"/>
                <w:szCs w:val="22"/>
                <w:lang w:val="es-ES_tradnl" w:eastAsia="ar-SA"/>
              </w:rPr>
              <w:t xml:space="preserve"> El Encano</w:t>
            </w:r>
          </w:p>
        </w:tc>
      </w:tr>
      <w:tr w:rsidR="00500CF8" w:rsidRPr="00C978F8" w:rsidTr="00C07ABB">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lastRenderedPageBreak/>
              <w:t>Obonuco</w:t>
            </w: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Efecty</w:t>
            </w:r>
            <w:proofErr w:type="spellEnd"/>
            <w:r w:rsidRPr="00C978F8">
              <w:rPr>
                <w:rFonts w:ascii="Century Gothic" w:eastAsia="Calibri" w:hAnsi="Century Gothic" w:cs="Calibri"/>
                <w:sz w:val="22"/>
                <w:szCs w:val="22"/>
                <w:lang w:val="es-ES_tradnl" w:eastAsia="ar-SA"/>
              </w:rPr>
              <w:t xml:space="preserve"> Obonuco</w:t>
            </w:r>
          </w:p>
        </w:tc>
      </w:tr>
      <w:tr w:rsidR="00500CF8" w:rsidRPr="00C978F8" w:rsidTr="00C07ABB">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Catambuco</w:t>
            </w: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Efecty</w:t>
            </w:r>
            <w:proofErr w:type="spellEnd"/>
            <w:r w:rsidRPr="00C978F8">
              <w:rPr>
                <w:rFonts w:ascii="Century Gothic" w:eastAsia="Calibri" w:hAnsi="Century Gothic" w:cs="Calibri"/>
                <w:sz w:val="22"/>
                <w:szCs w:val="22"/>
                <w:lang w:val="es-ES_tradnl" w:eastAsia="ar-SA"/>
              </w:rPr>
              <w:t xml:space="preserve"> </w:t>
            </w:r>
            <w:proofErr w:type="spellStart"/>
            <w:r w:rsidRPr="00C978F8">
              <w:rPr>
                <w:rFonts w:ascii="Century Gothic" w:eastAsia="Calibri" w:hAnsi="Century Gothic" w:cs="Calibri"/>
                <w:sz w:val="22"/>
                <w:szCs w:val="22"/>
                <w:lang w:val="es-ES_tradnl" w:eastAsia="ar-SA"/>
              </w:rPr>
              <w:t>Catambuco</w:t>
            </w:r>
            <w:proofErr w:type="spellEnd"/>
          </w:p>
        </w:tc>
      </w:tr>
    </w:tbl>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CRONOGRAMA DE PAGOS ZONA RURAL</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Para el caso de los adultos mayores que residen en los corregimientos </w:t>
      </w:r>
      <w:r w:rsidR="00AF5008">
        <w:rPr>
          <w:rFonts w:ascii="Century Gothic" w:eastAsia="Calibri" w:hAnsi="Century Gothic" w:cs="Calibri"/>
          <w:sz w:val="22"/>
          <w:szCs w:val="22"/>
          <w:lang w:val="es-ES_tradnl" w:eastAsia="ar-SA"/>
        </w:rPr>
        <w:t xml:space="preserve">de Pasto, </w:t>
      </w:r>
      <w:r w:rsidRPr="00C978F8">
        <w:rPr>
          <w:rFonts w:ascii="Century Gothic" w:eastAsia="Calibri" w:hAnsi="Century Gothic" w:cs="Calibri"/>
          <w:sz w:val="22"/>
          <w:szCs w:val="22"/>
          <w:lang w:val="es-ES_tradnl" w:eastAsia="ar-SA"/>
        </w:rPr>
        <w:t xml:space="preserve">se solicita cobrar en su respectivo sector, a partir del 15 al 16 de </w:t>
      </w:r>
      <w:r w:rsidR="00611232" w:rsidRPr="00C978F8">
        <w:rPr>
          <w:rFonts w:ascii="Century Gothic" w:eastAsia="Calibri" w:hAnsi="Century Gothic" w:cs="Calibri"/>
          <w:sz w:val="22"/>
          <w:szCs w:val="22"/>
          <w:lang w:val="es-ES_tradnl" w:eastAsia="ar-SA"/>
        </w:rPr>
        <w:t>abril,</w:t>
      </w:r>
      <w:r w:rsidRPr="00C978F8">
        <w:rPr>
          <w:rFonts w:ascii="Century Gothic" w:eastAsia="Calibri" w:hAnsi="Century Gothic" w:cs="Calibri"/>
          <w:sz w:val="22"/>
          <w:szCs w:val="22"/>
          <w:lang w:val="es-ES_tradnl" w:eastAsia="ar-SA"/>
        </w:rPr>
        <w:t xml:space="preserve"> conforme al cronograma establecido.</w:t>
      </w:r>
    </w:p>
    <w:tbl>
      <w:tblPr>
        <w:tblW w:w="9993" w:type="dxa"/>
        <w:shd w:val="clear" w:color="auto" w:fill="FFFFFF"/>
        <w:tblCellMar>
          <w:left w:w="0" w:type="dxa"/>
          <w:right w:w="0" w:type="dxa"/>
        </w:tblCellMar>
        <w:tblLook w:val="04A0" w:firstRow="1" w:lastRow="0" w:firstColumn="1" w:lastColumn="0" w:noHBand="0" w:noVBand="1"/>
      </w:tblPr>
      <w:tblGrid>
        <w:gridCol w:w="2528"/>
        <w:gridCol w:w="1955"/>
        <w:gridCol w:w="1406"/>
        <w:gridCol w:w="1909"/>
        <w:gridCol w:w="2195"/>
      </w:tblGrid>
      <w:tr w:rsidR="00500CF8" w:rsidRPr="00C978F8" w:rsidTr="00C07ABB">
        <w:trPr>
          <w:trHeight w:val="831"/>
        </w:trPr>
        <w:tc>
          <w:tcPr>
            <w:tcW w:w="0" w:type="auto"/>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FECHA</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CORREGIMIENTO</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N. DE PERSONAS</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LUGAR DE PAGO</w:t>
            </w:r>
          </w:p>
        </w:tc>
        <w:tc>
          <w:tcPr>
            <w:tcW w:w="2195"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HORARIO</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martes 09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La Caldera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112</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10:00 AM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Genoy</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169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 del Cabildo Indígena</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11:00 AM a 3:00 PM</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miércoles 10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Mocondino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197</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12:00 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Jamondino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139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Escuela Centro Educativo</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2:00 PM a 5:00 PM</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jueves 11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Santa Bárbara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298</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12:00 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Socorro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132</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1:00 PM a 5:00 PM</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viernes 12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Gualmatan</w:t>
            </w:r>
            <w:proofErr w:type="spellEnd"/>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105</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Cultural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10:00 AM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Jongovito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56</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11:00 AM a 1:00 PM</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sábado 13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Cabrera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131</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10:00 AM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Buesaquillo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235</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Institución Educativa</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11:00 AM a 3:00 PM</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lunes 15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La Laguna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246</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7:00 AM a 12:00 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San Fernando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141</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Institución Educativa</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2:00 M a 5:00 PM </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martes 16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Morasurco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88</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10:00 AM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Mapachico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59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11:00 M a 1:00 PM</w:t>
            </w:r>
          </w:p>
        </w:tc>
      </w:tr>
    </w:tbl>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 Para mayor información se sugiere a los beneficiarios, consultar en cada nómina, la fecha y el punto de pago asignado, a través de la página </w:t>
      </w:r>
      <w:r w:rsidR="00810235">
        <w:rPr>
          <w:rFonts w:ascii="Century Gothic" w:eastAsia="Calibri" w:hAnsi="Century Gothic" w:cs="Calibri"/>
          <w:sz w:val="22"/>
          <w:szCs w:val="22"/>
          <w:lang w:val="es-ES_tradnl" w:eastAsia="ar-SA"/>
        </w:rPr>
        <w:t>web oficial</w:t>
      </w:r>
      <w:r w:rsidRPr="00C978F8">
        <w:rPr>
          <w:rFonts w:ascii="Century Gothic" w:eastAsia="Calibri" w:hAnsi="Century Gothic" w:cs="Calibri"/>
          <w:sz w:val="22"/>
          <w:szCs w:val="22"/>
          <w:lang w:val="es-ES_tradnl" w:eastAsia="ar-SA"/>
        </w:rPr>
        <w:t xml:space="preserve"> de la Alcaldía de Pasto: </w:t>
      </w:r>
      <w:hyperlink r:id="rId19" w:history="1">
        <w:r w:rsidRPr="00D56450">
          <w:rPr>
            <w:rStyle w:val="Hipervnculo"/>
            <w:rFonts w:eastAsia="Calibri" w:cs="Calibri"/>
            <w:sz w:val="22"/>
            <w:szCs w:val="22"/>
            <w:lang w:val="es-ES_tradnl" w:eastAsia="ar-SA"/>
          </w:rPr>
          <w:t xml:space="preserve">www.pasto.gov.co/ </w:t>
        </w:r>
        <w:proofErr w:type="spellStart"/>
        <w:r w:rsidRPr="00D56450">
          <w:rPr>
            <w:rStyle w:val="Hipervnculo"/>
            <w:rFonts w:eastAsia="Calibri" w:cs="Calibri"/>
            <w:sz w:val="22"/>
            <w:szCs w:val="22"/>
            <w:lang w:val="es-ES_tradnl" w:eastAsia="ar-SA"/>
          </w:rPr>
          <w:t>tramites</w:t>
        </w:r>
        <w:proofErr w:type="spellEnd"/>
        <w:r w:rsidRPr="00D56450">
          <w:rPr>
            <w:rStyle w:val="Hipervnculo"/>
            <w:rFonts w:eastAsia="Calibri" w:cs="Calibri"/>
            <w:sz w:val="22"/>
            <w:szCs w:val="22"/>
            <w:lang w:val="es-ES_tradnl" w:eastAsia="ar-SA"/>
          </w:rPr>
          <w:t xml:space="preserve"> y servicios/</w:t>
        </w:r>
      </w:hyperlink>
      <w:r w:rsidRPr="00C978F8">
        <w:rPr>
          <w:rFonts w:ascii="Century Gothic" w:eastAsia="Calibri" w:hAnsi="Century Gothic" w:cs="Calibri"/>
          <w:sz w:val="22"/>
          <w:szCs w:val="22"/>
          <w:lang w:val="es-ES_tradnl" w:eastAsia="ar-SA"/>
        </w:rPr>
        <w:t xml:space="preserve"> bienestar social/ Colombia Mayor /ingresar número de cédula/ arrastrar imagen/ </w:t>
      </w:r>
      <w:proofErr w:type="spellStart"/>
      <w:r w:rsidRPr="00C978F8">
        <w:rPr>
          <w:rFonts w:ascii="Century Gothic" w:eastAsia="Calibri" w:hAnsi="Century Gothic" w:cs="Calibri"/>
          <w:sz w:val="22"/>
          <w:szCs w:val="22"/>
          <w:lang w:val="es-ES_tradnl" w:eastAsia="ar-SA"/>
        </w:rPr>
        <w:t>clik</w:t>
      </w:r>
      <w:proofErr w:type="spellEnd"/>
      <w:r w:rsidRPr="00C978F8">
        <w:rPr>
          <w:rFonts w:ascii="Century Gothic" w:eastAsia="Calibri" w:hAnsi="Century Gothic" w:cs="Calibri"/>
          <w:sz w:val="22"/>
          <w:szCs w:val="22"/>
          <w:lang w:val="es-ES_tradnl" w:eastAsia="ar-SA"/>
        </w:rPr>
        <w:t xml:space="preserve"> en consultar.</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Se recuerda a los beneficiarios del programa que para realizar el respectivo cobro es indispensable:</w:t>
      </w:r>
      <w:r>
        <w:rPr>
          <w:rFonts w:ascii="Century Gothic" w:eastAsia="Calibri" w:hAnsi="Century Gothic" w:cs="Calibri"/>
          <w:sz w:val="22"/>
          <w:szCs w:val="22"/>
          <w:lang w:val="es-ES_tradnl" w:eastAsia="ar-SA"/>
        </w:rPr>
        <w:t xml:space="preserve"> </w:t>
      </w:r>
      <w:r w:rsidRPr="00C978F8">
        <w:rPr>
          <w:rFonts w:ascii="Century Gothic" w:eastAsia="Calibri" w:hAnsi="Century Gothic" w:cs="Calibri"/>
          <w:sz w:val="22"/>
          <w:szCs w:val="22"/>
          <w:lang w:val="es-ES_tradnl" w:eastAsia="ar-SA"/>
        </w:rPr>
        <w:t>Presentar la cédula original</w:t>
      </w:r>
      <w:r w:rsidR="00810235">
        <w:rPr>
          <w:rFonts w:ascii="Century Gothic" w:eastAsia="Calibri" w:hAnsi="Century Gothic" w:cs="Calibri"/>
          <w:sz w:val="22"/>
          <w:szCs w:val="22"/>
          <w:lang w:val="es-ES_tradnl" w:eastAsia="ar-SA"/>
        </w:rPr>
        <w:t>, ú</w:t>
      </w:r>
      <w:r w:rsidRPr="00C978F8">
        <w:rPr>
          <w:rFonts w:ascii="Century Gothic" w:eastAsia="Calibri" w:hAnsi="Century Gothic" w:cs="Calibri"/>
          <w:sz w:val="22"/>
          <w:szCs w:val="22"/>
          <w:lang w:val="es-ES_tradnl" w:eastAsia="ar-SA"/>
        </w:rPr>
        <w:t xml:space="preserve">nicamente para el caso de las personas mayores </w:t>
      </w:r>
      <w:r w:rsidR="00810235">
        <w:rPr>
          <w:rFonts w:ascii="Century Gothic" w:eastAsia="Calibri" w:hAnsi="Century Gothic" w:cs="Calibri"/>
          <w:sz w:val="22"/>
          <w:szCs w:val="22"/>
          <w:lang w:val="es-ES_tradnl" w:eastAsia="ar-SA"/>
        </w:rPr>
        <w:t>con</w:t>
      </w:r>
      <w:r w:rsidRPr="00C978F8">
        <w:rPr>
          <w:rFonts w:ascii="Century Gothic" w:eastAsia="Calibri" w:hAnsi="Century Gothic" w:cs="Calibri"/>
          <w:sz w:val="22"/>
          <w:szCs w:val="22"/>
          <w:lang w:val="es-ES_tradnl" w:eastAsia="ar-SA"/>
        </w:rPr>
        <w:t xml:space="preserve"> discapacidad que no pueden acercarse a cobrar, </w:t>
      </w:r>
      <w:r w:rsidR="00810235">
        <w:rPr>
          <w:rFonts w:ascii="Century Gothic" w:eastAsia="Calibri" w:hAnsi="Century Gothic" w:cs="Calibri"/>
          <w:sz w:val="22"/>
          <w:szCs w:val="22"/>
          <w:lang w:val="es-ES_tradnl" w:eastAsia="ar-SA"/>
        </w:rPr>
        <w:t xml:space="preserve">deben </w:t>
      </w:r>
      <w:r w:rsidRPr="00C978F8">
        <w:rPr>
          <w:rFonts w:ascii="Century Gothic" w:eastAsia="Calibri" w:hAnsi="Century Gothic" w:cs="Calibri"/>
          <w:sz w:val="22"/>
          <w:szCs w:val="22"/>
          <w:lang w:val="es-ES_tradnl" w:eastAsia="ar-SA"/>
        </w:rPr>
        <w:t xml:space="preserve">presentar PODER NOTARIAL, </w:t>
      </w:r>
      <w:r w:rsidR="00810235">
        <w:rPr>
          <w:rFonts w:ascii="Century Gothic" w:eastAsia="Calibri" w:hAnsi="Century Gothic" w:cs="Calibri"/>
          <w:sz w:val="22"/>
          <w:szCs w:val="22"/>
          <w:lang w:val="es-ES_tradnl" w:eastAsia="ar-SA"/>
        </w:rPr>
        <w:t>con</w:t>
      </w:r>
      <w:r w:rsidRPr="00C978F8">
        <w:rPr>
          <w:rFonts w:ascii="Century Gothic" w:eastAsia="Calibri" w:hAnsi="Century Gothic" w:cs="Calibri"/>
          <w:sz w:val="22"/>
          <w:szCs w:val="22"/>
          <w:lang w:val="es-ES_tradnl" w:eastAsia="ar-SA"/>
        </w:rPr>
        <w:t xml:space="preserve"> vigencia del mes actual (</w:t>
      </w:r>
      <w:r w:rsidR="00E44E91" w:rsidRPr="00C978F8">
        <w:rPr>
          <w:rFonts w:ascii="Century Gothic" w:eastAsia="Calibri" w:hAnsi="Century Gothic" w:cs="Calibri"/>
          <w:sz w:val="22"/>
          <w:szCs w:val="22"/>
          <w:lang w:val="es-ES_tradnl" w:eastAsia="ar-SA"/>
        </w:rPr>
        <w:t>abril</w:t>
      </w:r>
      <w:r w:rsidRPr="00C978F8">
        <w:rPr>
          <w:rFonts w:ascii="Century Gothic" w:eastAsia="Calibri" w:hAnsi="Century Gothic" w:cs="Calibri"/>
          <w:sz w:val="22"/>
          <w:szCs w:val="22"/>
          <w:lang w:val="es-ES_tradnl" w:eastAsia="ar-SA"/>
        </w:rPr>
        <w:t xml:space="preserve">), además debe presentar cédula original tanto del beneficiario/a como del apoderado/a. </w:t>
      </w:r>
    </w:p>
    <w:p w:rsidR="00500C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lastRenderedPageBreak/>
        <w:t xml:space="preserve">Igualmente, pueden dirigirse hasta las instalaciones del Centro Vida para el Adulto Mayor, ubicado en la Secretaría de Bienestar Social, barrio </w:t>
      </w:r>
      <w:proofErr w:type="spellStart"/>
      <w:r w:rsidRPr="00C978F8">
        <w:rPr>
          <w:rFonts w:ascii="Century Gothic" w:eastAsia="Calibri" w:hAnsi="Century Gothic" w:cs="Calibri"/>
          <w:sz w:val="22"/>
          <w:szCs w:val="22"/>
          <w:lang w:val="es-ES_tradnl" w:eastAsia="ar-SA"/>
        </w:rPr>
        <w:t>Mijitayo</w:t>
      </w:r>
      <w:proofErr w:type="spellEnd"/>
      <w:r w:rsidRPr="00C978F8">
        <w:rPr>
          <w:rFonts w:ascii="Century Gothic" w:eastAsia="Calibri" w:hAnsi="Century Gothic" w:cs="Calibri"/>
          <w:sz w:val="22"/>
          <w:szCs w:val="22"/>
          <w:lang w:val="es-ES_tradnl" w:eastAsia="ar-SA"/>
        </w:rPr>
        <w:t xml:space="preserve">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26 Sur (antiguo </w:t>
      </w:r>
      <w:proofErr w:type="spellStart"/>
      <w:r w:rsidRPr="00C978F8">
        <w:rPr>
          <w:rFonts w:ascii="Century Gothic" w:eastAsia="Calibri" w:hAnsi="Century Gothic" w:cs="Calibri"/>
          <w:sz w:val="22"/>
          <w:szCs w:val="22"/>
          <w:lang w:val="es-ES_tradnl" w:eastAsia="ar-SA"/>
        </w:rPr>
        <w:t>Inurbe</w:t>
      </w:r>
      <w:proofErr w:type="spellEnd"/>
      <w:r w:rsidRPr="00C978F8">
        <w:rPr>
          <w:rFonts w:ascii="Century Gothic" w:eastAsia="Calibri" w:hAnsi="Century Gothic" w:cs="Calibri"/>
          <w:sz w:val="22"/>
          <w:szCs w:val="22"/>
          <w:lang w:val="es-ES_tradnl" w:eastAsia="ar-SA"/>
        </w:rPr>
        <w:t xml:space="preserve">) o comunicarse a la siguiente línea telefónica: 7244326 </w:t>
      </w:r>
      <w:proofErr w:type="spellStart"/>
      <w:r w:rsidRPr="00C978F8">
        <w:rPr>
          <w:rFonts w:ascii="Century Gothic" w:eastAsia="Calibri" w:hAnsi="Century Gothic" w:cs="Calibri"/>
          <w:sz w:val="22"/>
          <w:szCs w:val="22"/>
          <w:lang w:val="es-ES_tradnl" w:eastAsia="ar-SA"/>
        </w:rPr>
        <w:t>ext</w:t>
      </w:r>
      <w:proofErr w:type="spellEnd"/>
      <w:r w:rsidRPr="00C978F8">
        <w:rPr>
          <w:rFonts w:ascii="Century Gothic" w:eastAsia="Calibri" w:hAnsi="Century Gothic" w:cs="Calibri"/>
          <w:sz w:val="22"/>
          <w:szCs w:val="22"/>
          <w:lang w:val="es-ES_tradnl" w:eastAsia="ar-SA"/>
        </w:rPr>
        <w:t xml:space="preserve"> 1806 </w:t>
      </w:r>
    </w:p>
    <w:p w:rsidR="00500CF8" w:rsidRDefault="00500CF8" w:rsidP="00E97EBE">
      <w:pPr>
        <w:spacing w:after="0"/>
        <w:jc w:val="center"/>
        <w:rPr>
          <w:rFonts w:ascii="Century Gothic" w:eastAsia="Calibri" w:hAnsi="Century Gothic" w:cs="Calibri"/>
          <w:b/>
          <w:sz w:val="18"/>
          <w:szCs w:val="18"/>
          <w:lang w:val="es-ES_tradnl" w:eastAsia="ar-SA"/>
        </w:rPr>
      </w:pPr>
      <w:r w:rsidRPr="00C978F8">
        <w:rPr>
          <w:rFonts w:ascii="Century Gothic" w:eastAsia="Calibri" w:hAnsi="Century Gothic" w:cs="Calibri"/>
          <w:b/>
          <w:sz w:val="18"/>
          <w:szCs w:val="18"/>
          <w:lang w:val="es-ES_tradnl" w:eastAsia="ar-SA"/>
        </w:rPr>
        <w:t>Información: subsecretaria de Gestión y Proyectos, Magaly Arteaga Romero. Celular: 316 6291147</w:t>
      </w:r>
    </w:p>
    <w:p w:rsidR="00C978F8" w:rsidRDefault="00500CF8" w:rsidP="00574FE0">
      <w:pPr>
        <w:shd w:val="clear" w:color="auto" w:fill="FFFFFF"/>
        <w:jc w:val="center"/>
        <w:rPr>
          <w:rFonts w:ascii="Century Gothic" w:hAnsi="Century Gothic" w:cs="Tahoma"/>
          <w:i/>
          <w:sz w:val="22"/>
          <w:szCs w:val="22"/>
        </w:rPr>
      </w:pPr>
      <w:r>
        <w:rPr>
          <w:rFonts w:ascii="Century Gothic" w:hAnsi="Century Gothic" w:cs="Tahoma"/>
          <w:i/>
          <w:sz w:val="22"/>
          <w:szCs w:val="22"/>
        </w:rPr>
        <w:t>Somos constructores paz</w:t>
      </w:r>
    </w:p>
    <w:bookmarkEnd w:id="0"/>
    <w:p w:rsidR="00242102" w:rsidRDefault="00242102" w:rsidP="004370ED">
      <w:pPr>
        <w:pStyle w:val="NormalWeb"/>
        <w:shd w:val="clear" w:color="auto" w:fill="FFFFFF"/>
        <w:spacing w:before="0" w:beforeAutospacing="0" w:after="90" w:afterAutospacing="0" w:line="240" w:lineRule="auto"/>
        <w:rPr>
          <w:rFonts w:ascii="Century Gothic" w:hAnsi="Century Gothic"/>
          <w:b/>
          <w:sz w:val="18"/>
          <w:szCs w:val="18"/>
        </w:rPr>
      </w:pPr>
    </w:p>
    <w:p w:rsidR="008207B1" w:rsidRPr="003C48AA" w:rsidRDefault="008207B1" w:rsidP="008207B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8207B1" w:rsidRDefault="008207B1" w:rsidP="00392D4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1"/>
      <w:bookmarkEnd w:id="2"/>
    </w:p>
    <w:p w:rsidR="00C9361B" w:rsidRDefault="00C9361B" w:rsidP="00392D41">
      <w:pPr>
        <w:shd w:val="clear" w:color="auto" w:fill="FFFFFF"/>
        <w:spacing w:after="120"/>
        <w:jc w:val="center"/>
        <w:rPr>
          <w:rFonts w:ascii="Century Gothic" w:eastAsia="Calibri" w:hAnsi="Century Gothic" w:cs="Tahoma"/>
          <w:b/>
          <w:bCs/>
          <w:color w:val="222222"/>
          <w:sz w:val="22"/>
          <w:szCs w:val="22"/>
          <w:lang w:eastAsia="ar-SA"/>
        </w:rPr>
      </w:pPr>
    </w:p>
    <w:p w:rsidR="00C9361B" w:rsidRDefault="00C9361B" w:rsidP="00392D41">
      <w:pPr>
        <w:shd w:val="clear" w:color="auto" w:fill="FFFFFF"/>
        <w:spacing w:after="120"/>
        <w:jc w:val="center"/>
        <w:rPr>
          <w:rFonts w:ascii="Century Gothic" w:eastAsia="Calibri" w:hAnsi="Century Gothic" w:cs="Tahoma"/>
          <w:b/>
          <w:bCs/>
          <w:color w:val="222222"/>
          <w:sz w:val="22"/>
          <w:szCs w:val="22"/>
          <w:lang w:eastAsia="ar-SA"/>
        </w:rPr>
      </w:pPr>
    </w:p>
    <w:sectPr w:rsidR="00C9361B" w:rsidSect="008363C6">
      <w:headerReference w:type="default" r:id="rId20"/>
      <w:foot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1B21" w:rsidRDefault="004F1B21">
      <w:pPr>
        <w:spacing w:after="0" w:line="240" w:lineRule="auto"/>
      </w:pPr>
      <w:r>
        <w:separator/>
      </w:r>
    </w:p>
  </w:endnote>
  <w:endnote w:type="continuationSeparator" w:id="0">
    <w:p w:rsidR="004F1B21" w:rsidRDefault="004F1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D74240" w:rsidRDefault="00D74240">
        <w:pPr>
          <w:pStyle w:val="Piedepgina"/>
          <w:jc w:val="right"/>
        </w:pPr>
        <w:r>
          <w:fldChar w:fldCharType="begin"/>
        </w:r>
        <w:r>
          <w:instrText>PAGE   \* MERGEFORMAT</w:instrText>
        </w:r>
        <w:r>
          <w:fldChar w:fldCharType="separate"/>
        </w:r>
        <w:r w:rsidR="003E0504" w:rsidRPr="003E0504">
          <w:rPr>
            <w:noProof/>
            <w:lang w:val="es-ES"/>
          </w:rPr>
          <w:t>15</w:t>
        </w:r>
        <w:r>
          <w:fldChar w:fldCharType="end"/>
        </w:r>
      </w:p>
    </w:sdtContent>
  </w:sdt>
  <w:p w:rsidR="00D74240" w:rsidRDefault="00D7424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1B21" w:rsidRDefault="004F1B21">
      <w:pPr>
        <w:spacing w:after="0" w:line="240" w:lineRule="auto"/>
      </w:pPr>
      <w:r>
        <w:separator/>
      </w:r>
    </w:p>
  </w:footnote>
  <w:footnote w:type="continuationSeparator" w:id="0">
    <w:p w:rsidR="004F1B21" w:rsidRDefault="004F1B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240" w:rsidRDefault="00D74240">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3DE5B81B" wp14:editId="30D4B482">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240" w:rsidRPr="00895C86" w:rsidRDefault="00D74240" w:rsidP="008363C6">
                          <w:pPr>
                            <w:spacing w:after="0"/>
                            <w:rPr>
                              <w:rFonts w:cs="Tahoma"/>
                              <w:b/>
                              <w:sz w:val="20"/>
                              <w:szCs w:val="20"/>
                            </w:rPr>
                          </w:pPr>
                          <w:r w:rsidRPr="00895C86">
                            <w:rPr>
                              <w:rFonts w:cs="Tahoma"/>
                              <w:b/>
                              <w:sz w:val="20"/>
                              <w:szCs w:val="20"/>
                            </w:rPr>
                            <w:t>Nº 0</w:t>
                          </w:r>
                          <w:r>
                            <w:rPr>
                              <w:rFonts w:cs="Tahoma"/>
                              <w:b/>
                              <w:sz w:val="20"/>
                              <w:szCs w:val="20"/>
                            </w:rPr>
                            <w:t>85</w:t>
                          </w:r>
                        </w:p>
                        <w:p w:rsidR="00D74240" w:rsidRPr="00895C86" w:rsidRDefault="00D74240" w:rsidP="008363C6">
                          <w:pPr>
                            <w:spacing w:after="0"/>
                            <w:rPr>
                              <w:b/>
                              <w:sz w:val="20"/>
                              <w:szCs w:val="20"/>
                            </w:rPr>
                          </w:pPr>
                          <w:r>
                            <w:rPr>
                              <w:b/>
                              <w:sz w:val="20"/>
                              <w:szCs w:val="20"/>
                            </w:rPr>
                            <w:t>09/abril</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E5B81B"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D74240" w:rsidRPr="00895C86" w:rsidRDefault="00D74240" w:rsidP="008363C6">
                    <w:pPr>
                      <w:spacing w:after="0"/>
                      <w:rPr>
                        <w:rFonts w:cs="Tahoma"/>
                        <w:b/>
                        <w:sz w:val="20"/>
                        <w:szCs w:val="20"/>
                      </w:rPr>
                    </w:pPr>
                    <w:r w:rsidRPr="00895C86">
                      <w:rPr>
                        <w:rFonts w:cs="Tahoma"/>
                        <w:b/>
                        <w:sz w:val="20"/>
                        <w:szCs w:val="20"/>
                      </w:rPr>
                      <w:t>Nº 0</w:t>
                    </w:r>
                    <w:r>
                      <w:rPr>
                        <w:rFonts w:cs="Tahoma"/>
                        <w:b/>
                        <w:sz w:val="20"/>
                        <w:szCs w:val="20"/>
                      </w:rPr>
                      <w:t>85</w:t>
                    </w:r>
                  </w:p>
                  <w:p w:rsidR="00D74240" w:rsidRPr="00895C86" w:rsidRDefault="00D74240" w:rsidP="008363C6">
                    <w:pPr>
                      <w:spacing w:after="0"/>
                      <w:rPr>
                        <w:b/>
                        <w:sz w:val="20"/>
                        <w:szCs w:val="20"/>
                      </w:rPr>
                    </w:pPr>
                    <w:r>
                      <w:rPr>
                        <w:b/>
                        <w:sz w:val="20"/>
                        <w:szCs w:val="20"/>
                      </w:rPr>
                      <w:t>09/abril</w:t>
                    </w:r>
                    <w:r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6B1DAAC1" wp14:editId="6C2C8B8C">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9"/>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6"/>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208B"/>
    <w:rsid w:val="00003E10"/>
    <w:rsid w:val="00014E51"/>
    <w:rsid w:val="00017F8C"/>
    <w:rsid w:val="000210E2"/>
    <w:rsid w:val="000355C6"/>
    <w:rsid w:val="00036B6E"/>
    <w:rsid w:val="00041070"/>
    <w:rsid w:val="00041ECD"/>
    <w:rsid w:val="0004290E"/>
    <w:rsid w:val="000434BA"/>
    <w:rsid w:val="00050BF2"/>
    <w:rsid w:val="00051EB1"/>
    <w:rsid w:val="00053041"/>
    <w:rsid w:val="00056322"/>
    <w:rsid w:val="00060B2B"/>
    <w:rsid w:val="00061D70"/>
    <w:rsid w:val="00065332"/>
    <w:rsid w:val="000732B6"/>
    <w:rsid w:val="0007546E"/>
    <w:rsid w:val="00077470"/>
    <w:rsid w:val="00077F3B"/>
    <w:rsid w:val="000822B9"/>
    <w:rsid w:val="00084E4C"/>
    <w:rsid w:val="00085155"/>
    <w:rsid w:val="000A176B"/>
    <w:rsid w:val="000A528C"/>
    <w:rsid w:val="000B0E22"/>
    <w:rsid w:val="000B6CA0"/>
    <w:rsid w:val="000C44EA"/>
    <w:rsid w:val="000C6AD6"/>
    <w:rsid w:val="000D0DAB"/>
    <w:rsid w:val="000D2251"/>
    <w:rsid w:val="000D5FF7"/>
    <w:rsid w:val="000D6510"/>
    <w:rsid w:val="000D74D1"/>
    <w:rsid w:val="000E30C8"/>
    <w:rsid w:val="000E4DE2"/>
    <w:rsid w:val="00100EDC"/>
    <w:rsid w:val="001210F2"/>
    <w:rsid w:val="0012147D"/>
    <w:rsid w:val="00122779"/>
    <w:rsid w:val="00122E11"/>
    <w:rsid w:val="00123640"/>
    <w:rsid w:val="0013368E"/>
    <w:rsid w:val="00147F80"/>
    <w:rsid w:val="00153F21"/>
    <w:rsid w:val="0016286B"/>
    <w:rsid w:val="00162FA6"/>
    <w:rsid w:val="00165764"/>
    <w:rsid w:val="0017184A"/>
    <w:rsid w:val="00176A0E"/>
    <w:rsid w:val="00177016"/>
    <w:rsid w:val="001773CE"/>
    <w:rsid w:val="00177B42"/>
    <w:rsid w:val="00180E1A"/>
    <w:rsid w:val="00181A38"/>
    <w:rsid w:val="001833A0"/>
    <w:rsid w:val="00191C32"/>
    <w:rsid w:val="001934AD"/>
    <w:rsid w:val="001A7CC5"/>
    <w:rsid w:val="001C5FB6"/>
    <w:rsid w:val="001D4088"/>
    <w:rsid w:val="001F190F"/>
    <w:rsid w:val="001F4D5E"/>
    <w:rsid w:val="00200758"/>
    <w:rsid w:val="00202ADB"/>
    <w:rsid w:val="00203815"/>
    <w:rsid w:val="00203A8B"/>
    <w:rsid w:val="00204958"/>
    <w:rsid w:val="002066E9"/>
    <w:rsid w:val="00210B62"/>
    <w:rsid w:val="002119FE"/>
    <w:rsid w:val="0021512E"/>
    <w:rsid w:val="0021767A"/>
    <w:rsid w:val="00221B3E"/>
    <w:rsid w:val="0022275D"/>
    <w:rsid w:val="00223A6B"/>
    <w:rsid w:val="00231961"/>
    <w:rsid w:val="00234794"/>
    <w:rsid w:val="00234DC3"/>
    <w:rsid w:val="00242102"/>
    <w:rsid w:val="00247269"/>
    <w:rsid w:val="00251F5A"/>
    <w:rsid w:val="0025363E"/>
    <w:rsid w:val="002559F9"/>
    <w:rsid w:val="00261525"/>
    <w:rsid w:val="002617A4"/>
    <w:rsid w:val="00262B29"/>
    <w:rsid w:val="002652CD"/>
    <w:rsid w:val="00266897"/>
    <w:rsid w:val="002704CE"/>
    <w:rsid w:val="00271989"/>
    <w:rsid w:val="0027474C"/>
    <w:rsid w:val="002752C0"/>
    <w:rsid w:val="002828F7"/>
    <w:rsid w:val="00283DF7"/>
    <w:rsid w:val="002909C1"/>
    <w:rsid w:val="0029153A"/>
    <w:rsid w:val="00291ED3"/>
    <w:rsid w:val="002B4399"/>
    <w:rsid w:val="002B4C0C"/>
    <w:rsid w:val="002B5D37"/>
    <w:rsid w:val="002C0135"/>
    <w:rsid w:val="002C3611"/>
    <w:rsid w:val="002C6D84"/>
    <w:rsid w:val="002D1B6F"/>
    <w:rsid w:val="002D4B2A"/>
    <w:rsid w:val="002D68C1"/>
    <w:rsid w:val="002E312D"/>
    <w:rsid w:val="002E51AA"/>
    <w:rsid w:val="002E732C"/>
    <w:rsid w:val="002F3068"/>
    <w:rsid w:val="00303FB5"/>
    <w:rsid w:val="003071F3"/>
    <w:rsid w:val="00322820"/>
    <w:rsid w:val="003229CE"/>
    <w:rsid w:val="00327324"/>
    <w:rsid w:val="00335951"/>
    <w:rsid w:val="0033736F"/>
    <w:rsid w:val="00340EF0"/>
    <w:rsid w:val="00346E94"/>
    <w:rsid w:val="00351ACA"/>
    <w:rsid w:val="00351EFD"/>
    <w:rsid w:val="00352F60"/>
    <w:rsid w:val="00353748"/>
    <w:rsid w:val="0035517E"/>
    <w:rsid w:val="00363FEA"/>
    <w:rsid w:val="00364267"/>
    <w:rsid w:val="003664B1"/>
    <w:rsid w:val="003739A1"/>
    <w:rsid w:val="00375014"/>
    <w:rsid w:val="00375490"/>
    <w:rsid w:val="00384029"/>
    <w:rsid w:val="00387E1D"/>
    <w:rsid w:val="00390438"/>
    <w:rsid w:val="00392D41"/>
    <w:rsid w:val="003969CF"/>
    <w:rsid w:val="003A2F57"/>
    <w:rsid w:val="003A698A"/>
    <w:rsid w:val="003A792A"/>
    <w:rsid w:val="003B2261"/>
    <w:rsid w:val="003B5036"/>
    <w:rsid w:val="003C13A5"/>
    <w:rsid w:val="003C1E98"/>
    <w:rsid w:val="003C22B9"/>
    <w:rsid w:val="003C416F"/>
    <w:rsid w:val="003C63C8"/>
    <w:rsid w:val="003D3173"/>
    <w:rsid w:val="003D3E03"/>
    <w:rsid w:val="003E0504"/>
    <w:rsid w:val="003E0F17"/>
    <w:rsid w:val="003E2E55"/>
    <w:rsid w:val="003E4B57"/>
    <w:rsid w:val="003E543A"/>
    <w:rsid w:val="003E7C21"/>
    <w:rsid w:val="003F56C6"/>
    <w:rsid w:val="004014F5"/>
    <w:rsid w:val="00403D81"/>
    <w:rsid w:val="004054E5"/>
    <w:rsid w:val="00415EF3"/>
    <w:rsid w:val="00416E47"/>
    <w:rsid w:val="00431092"/>
    <w:rsid w:val="00431A03"/>
    <w:rsid w:val="00433040"/>
    <w:rsid w:val="004370ED"/>
    <w:rsid w:val="0045032C"/>
    <w:rsid w:val="0045381E"/>
    <w:rsid w:val="00454306"/>
    <w:rsid w:val="00454651"/>
    <w:rsid w:val="00457CC3"/>
    <w:rsid w:val="00464471"/>
    <w:rsid w:val="00465CCB"/>
    <w:rsid w:val="00467183"/>
    <w:rsid w:val="00467E97"/>
    <w:rsid w:val="0047235F"/>
    <w:rsid w:val="00475D36"/>
    <w:rsid w:val="004760B5"/>
    <w:rsid w:val="00484206"/>
    <w:rsid w:val="0048472B"/>
    <w:rsid w:val="00485F61"/>
    <w:rsid w:val="004A2121"/>
    <w:rsid w:val="004A66AF"/>
    <w:rsid w:val="004B1924"/>
    <w:rsid w:val="004B60DB"/>
    <w:rsid w:val="004C67C0"/>
    <w:rsid w:val="004C74E5"/>
    <w:rsid w:val="004D1A8D"/>
    <w:rsid w:val="004D516D"/>
    <w:rsid w:val="004E4E3C"/>
    <w:rsid w:val="004F1B21"/>
    <w:rsid w:val="004F5702"/>
    <w:rsid w:val="004F69ED"/>
    <w:rsid w:val="00500CF8"/>
    <w:rsid w:val="00502C5C"/>
    <w:rsid w:val="005035E4"/>
    <w:rsid w:val="00503C78"/>
    <w:rsid w:val="005127D8"/>
    <w:rsid w:val="00515BB9"/>
    <w:rsid w:val="0051799E"/>
    <w:rsid w:val="005224D4"/>
    <w:rsid w:val="0052613F"/>
    <w:rsid w:val="0053207E"/>
    <w:rsid w:val="005427DD"/>
    <w:rsid w:val="0055059C"/>
    <w:rsid w:val="00551825"/>
    <w:rsid w:val="0055632F"/>
    <w:rsid w:val="005614AC"/>
    <w:rsid w:val="00561AFE"/>
    <w:rsid w:val="00565A79"/>
    <w:rsid w:val="00570FA6"/>
    <w:rsid w:val="00572401"/>
    <w:rsid w:val="00572EDA"/>
    <w:rsid w:val="00574FE0"/>
    <w:rsid w:val="005840F1"/>
    <w:rsid w:val="005870CC"/>
    <w:rsid w:val="005928A2"/>
    <w:rsid w:val="005A151E"/>
    <w:rsid w:val="005B4A43"/>
    <w:rsid w:val="005C5551"/>
    <w:rsid w:val="005E1DE1"/>
    <w:rsid w:val="005E290B"/>
    <w:rsid w:val="005E3275"/>
    <w:rsid w:val="005E6E0F"/>
    <w:rsid w:val="005F1309"/>
    <w:rsid w:val="00611232"/>
    <w:rsid w:val="00620969"/>
    <w:rsid w:val="00626080"/>
    <w:rsid w:val="006314AC"/>
    <w:rsid w:val="00631A40"/>
    <w:rsid w:val="0063335B"/>
    <w:rsid w:val="00636CAF"/>
    <w:rsid w:val="00644274"/>
    <w:rsid w:val="0065740E"/>
    <w:rsid w:val="006622D8"/>
    <w:rsid w:val="00664516"/>
    <w:rsid w:val="00666367"/>
    <w:rsid w:val="00670CF7"/>
    <w:rsid w:val="006764FD"/>
    <w:rsid w:val="006776A6"/>
    <w:rsid w:val="0068559F"/>
    <w:rsid w:val="00690D90"/>
    <w:rsid w:val="0069368A"/>
    <w:rsid w:val="0069764F"/>
    <w:rsid w:val="006A159D"/>
    <w:rsid w:val="006A4A7B"/>
    <w:rsid w:val="006A5A45"/>
    <w:rsid w:val="006B20FD"/>
    <w:rsid w:val="006B5718"/>
    <w:rsid w:val="006C026E"/>
    <w:rsid w:val="006C1B2B"/>
    <w:rsid w:val="006C2508"/>
    <w:rsid w:val="006C27DC"/>
    <w:rsid w:val="006D1093"/>
    <w:rsid w:val="006D14EF"/>
    <w:rsid w:val="006D2827"/>
    <w:rsid w:val="006E1823"/>
    <w:rsid w:val="006E470B"/>
    <w:rsid w:val="006E6B55"/>
    <w:rsid w:val="006F2469"/>
    <w:rsid w:val="0070331A"/>
    <w:rsid w:val="00705402"/>
    <w:rsid w:val="0070583D"/>
    <w:rsid w:val="00707508"/>
    <w:rsid w:val="007109F1"/>
    <w:rsid w:val="007115A7"/>
    <w:rsid w:val="007202ED"/>
    <w:rsid w:val="00720B54"/>
    <w:rsid w:val="00733295"/>
    <w:rsid w:val="00744E62"/>
    <w:rsid w:val="00745E0A"/>
    <w:rsid w:val="00746C4E"/>
    <w:rsid w:val="00747573"/>
    <w:rsid w:val="00750529"/>
    <w:rsid w:val="007508F5"/>
    <w:rsid w:val="007527EC"/>
    <w:rsid w:val="00754ABE"/>
    <w:rsid w:val="00755FB7"/>
    <w:rsid w:val="00757311"/>
    <w:rsid w:val="007576BB"/>
    <w:rsid w:val="00767E0E"/>
    <w:rsid w:val="00767F9F"/>
    <w:rsid w:val="0077267B"/>
    <w:rsid w:val="00780B72"/>
    <w:rsid w:val="00786182"/>
    <w:rsid w:val="00793733"/>
    <w:rsid w:val="007A0ED3"/>
    <w:rsid w:val="007A182B"/>
    <w:rsid w:val="007A7DC5"/>
    <w:rsid w:val="007B3F37"/>
    <w:rsid w:val="007C2420"/>
    <w:rsid w:val="007C7289"/>
    <w:rsid w:val="007D5F51"/>
    <w:rsid w:val="007E1034"/>
    <w:rsid w:val="007E2F89"/>
    <w:rsid w:val="008007E0"/>
    <w:rsid w:val="00807873"/>
    <w:rsid w:val="00810235"/>
    <w:rsid w:val="00810291"/>
    <w:rsid w:val="00813F20"/>
    <w:rsid w:val="00816DF5"/>
    <w:rsid w:val="008205AE"/>
    <w:rsid w:val="008207B1"/>
    <w:rsid w:val="008363C6"/>
    <w:rsid w:val="008407C9"/>
    <w:rsid w:val="008419AE"/>
    <w:rsid w:val="008507F4"/>
    <w:rsid w:val="0085661F"/>
    <w:rsid w:val="0086741A"/>
    <w:rsid w:val="00867B7A"/>
    <w:rsid w:val="0087100F"/>
    <w:rsid w:val="008738F8"/>
    <w:rsid w:val="008739F2"/>
    <w:rsid w:val="00874434"/>
    <w:rsid w:val="00874699"/>
    <w:rsid w:val="00882988"/>
    <w:rsid w:val="00883B26"/>
    <w:rsid w:val="008874BA"/>
    <w:rsid w:val="0089186E"/>
    <w:rsid w:val="0089256F"/>
    <w:rsid w:val="00892588"/>
    <w:rsid w:val="0089558F"/>
    <w:rsid w:val="00895F09"/>
    <w:rsid w:val="008B5579"/>
    <w:rsid w:val="008C39E6"/>
    <w:rsid w:val="008D0750"/>
    <w:rsid w:val="008E4C75"/>
    <w:rsid w:val="008E56AE"/>
    <w:rsid w:val="008E70BE"/>
    <w:rsid w:val="008F1843"/>
    <w:rsid w:val="008F30BD"/>
    <w:rsid w:val="008F327F"/>
    <w:rsid w:val="00900F54"/>
    <w:rsid w:val="00906B2C"/>
    <w:rsid w:val="00910EE7"/>
    <w:rsid w:val="00913F61"/>
    <w:rsid w:val="00924A60"/>
    <w:rsid w:val="009265B7"/>
    <w:rsid w:val="00932FDC"/>
    <w:rsid w:val="0093570E"/>
    <w:rsid w:val="00947603"/>
    <w:rsid w:val="00956C6C"/>
    <w:rsid w:val="00956D45"/>
    <w:rsid w:val="0097233F"/>
    <w:rsid w:val="00981862"/>
    <w:rsid w:val="009835D2"/>
    <w:rsid w:val="009868CE"/>
    <w:rsid w:val="0098770E"/>
    <w:rsid w:val="009909B1"/>
    <w:rsid w:val="009A0B9A"/>
    <w:rsid w:val="009A1571"/>
    <w:rsid w:val="009A15B8"/>
    <w:rsid w:val="009A6BE9"/>
    <w:rsid w:val="009B0B15"/>
    <w:rsid w:val="009B17DE"/>
    <w:rsid w:val="009B2408"/>
    <w:rsid w:val="009B3D15"/>
    <w:rsid w:val="009C37E3"/>
    <w:rsid w:val="009C6BF2"/>
    <w:rsid w:val="009D4284"/>
    <w:rsid w:val="009D4A57"/>
    <w:rsid w:val="009E3E8F"/>
    <w:rsid w:val="009F3B27"/>
    <w:rsid w:val="00A012C3"/>
    <w:rsid w:val="00A02BE4"/>
    <w:rsid w:val="00A047B2"/>
    <w:rsid w:val="00A05B0A"/>
    <w:rsid w:val="00A118B5"/>
    <w:rsid w:val="00A12C1E"/>
    <w:rsid w:val="00A152C3"/>
    <w:rsid w:val="00A17416"/>
    <w:rsid w:val="00A220B7"/>
    <w:rsid w:val="00A23624"/>
    <w:rsid w:val="00A23840"/>
    <w:rsid w:val="00A242D1"/>
    <w:rsid w:val="00A255F0"/>
    <w:rsid w:val="00A271CD"/>
    <w:rsid w:val="00A31C99"/>
    <w:rsid w:val="00A43A9A"/>
    <w:rsid w:val="00A45CD6"/>
    <w:rsid w:val="00A47269"/>
    <w:rsid w:val="00A4753B"/>
    <w:rsid w:val="00A47B07"/>
    <w:rsid w:val="00A51350"/>
    <w:rsid w:val="00A52CC9"/>
    <w:rsid w:val="00A53CAC"/>
    <w:rsid w:val="00A54D87"/>
    <w:rsid w:val="00A55399"/>
    <w:rsid w:val="00A578EC"/>
    <w:rsid w:val="00A75A7C"/>
    <w:rsid w:val="00A81E60"/>
    <w:rsid w:val="00A84A07"/>
    <w:rsid w:val="00A9222E"/>
    <w:rsid w:val="00A94F9E"/>
    <w:rsid w:val="00A97C14"/>
    <w:rsid w:val="00AA248A"/>
    <w:rsid w:val="00AA27C4"/>
    <w:rsid w:val="00AA2EDC"/>
    <w:rsid w:val="00AB0DAF"/>
    <w:rsid w:val="00AC171F"/>
    <w:rsid w:val="00AC2872"/>
    <w:rsid w:val="00AC4314"/>
    <w:rsid w:val="00AC73B5"/>
    <w:rsid w:val="00AD38CD"/>
    <w:rsid w:val="00AD3981"/>
    <w:rsid w:val="00AD7BD5"/>
    <w:rsid w:val="00AE296F"/>
    <w:rsid w:val="00AE53A6"/>
    <w:rsid w:val="00AE7C70"/>
    <w:rsid w:val="00AF2CB3"/>
    <w:rsid w:val="00AF2F60"/>
    <w:rsid w:val="00AF5008"/>
    <w:rsid w:val="00AF6522"/>
    <w:rsid w:val="00AF69E1"/>
    <w:rsid w:val="00AF7720"/>
    <w:rsid w:val="00B0356C"/>
    <w:rsid w:val="00B1386F"/>
    <w:rsid w:val="00B14678"/>
    <w:rsid w:val="00B17511"/>
    <w:rsid w:val="00B1789D"/>
    <w:rsid w:val="00B223AD"/>
    <w:rsid w:val="00B24931"/>
    <w:rsid w:val="00B25DAD"/>
    <w:rsid w:val="00B3049E"/>
    <w:rsid w:val="00B418D0"/>
    <w:rsid w:val="00B44A01"/>
    <w:rsid w:val="00B52447"/>
    <w:rsid w:val="00B53312"/>
    <w:rsid w:val="00B60A20"/>
    <w:rsid w:val="00B61A93"/>
    <w:rsid w:val="00B66B97"/>
    <w:rsid w:val="00B73042"/>
    <w:rsid w:val="00B732E0"/>
    <w:rsid w:val="00B752AA"/>
    <w:rsid w:val="00B76012"/>
    <w:rsid w:val="00B7687F"/>
    <w:rsid w:val="00B76EFC"/>
    <w:rsid w:val="00B8057D"/>
    <w:rsid w:val="00B82369"/>
    <w:rsid w:val="00B902F5"/>
    <w:rsid w:val="00B9339E"/>
    <w:rsid w:val="00B951F8"/>
    <w:rsid w:val="00B974D0"/>
    <w:rsid w:val="00BA1FB0"/>
    <w:rsid w:val="00BA7045"/>
    <w:rsid w:val="00BB5A93"/>
    <w:rsid w:val="00BB60C2"/>
    <w:rsid w:val="00BB74BD"/>
    <w:rsid w:val="00BC10DB"/>
    <w:rsid w:val="00BC1B04"/>
    <w:rsid w:val="00BC1D1B"/>
    <w:rsid w:val="00BC4599"/>
    <w:rsid w:val="00BD08EC"/>
    <w:rsid w:val="00BD16F2"/>
    <w:rsid w:val="00BD34D7"/>
    <w:rsid w:val="00BE024B"/>
    <w:rsid w:val="00BE2076"/>
    <w:rsid w:val="00BE4DCB"/>
    <w:rsid w:val="00BE5C17"/>
    <w:rsid w:val="00BE7939"/>
    <w:rsid w:val="00BF050E"/>
    <w:rsid w:val="00BF0CD9"/>
    <w:rsid w:val="00BF24AE"/>
    <w:rsid w:val="00BF2D6C"/>
    <w:rsid w:val="00C00139"/>
    <w:rsid w:val="00C05261"/>
    <w:rsid w:val="00C07786"/>
    <w:rsid w:val="00C07ABB"/>
    <w:rsid w:val="00C123A4"/>
    <w:rsid w:val="00C17083"/>
    <w:rsid w:val="00C21D10"/>
    <w:rsid w:val="00C32BF8"/>
    <w:rsid w:val="00C33E67"/>
    <w:rsid w:val="00C3709F"/>
    <w:rsid w:val="00C42AA3"/>
    <w:rsid w:val="00C42C0E"/>
    <w:rsid w:val="00C43B3A"/>
    <w:rsid w:val="00C50504"/>
    <w:rsid w:val="00C526DF"/>
    <w:rsid w:val="00C527B7"/>
    <w:rsid w:val="00C61562"/>
    <w:rsid w:val="00C6352A"/>
    <w:rsid w:val="00C635BF"/>
    <w:rsid w:val="00C6729F"/>
    <w:rsid w:val="00C711BD"/>
    <w:rsid w:val="00C7350E"/>
    <w:rsid w:val="00C73BE9"/>
    <w:rsid w:val="00C77457"/>
    <w:rsid w:val="00C85D12"/>
    <w:rsid w:val="00C870A6"/>
    <w:rsid w:val="00C87A11"/>
    <w:rsid w:val="00C87B59"/>
    <w:rsid w:val="00C909D3"/>
    <w:rsid w:val="00C9361B"/>
    <w:rsid w:val="00C978F8"/>
    <w:rsid w:val="00CA2DAA"/>
    <w:rsid w:val="00CB0C08"/>
    <w:rsid w:val="00CC3223"/>
    <w:rsid w:val="00CC41B3"/>
    <w:rsid w:val="00CC4DE7"/>
    <w:rsid w:val="00CC7481"/>
    <w:rsid w:val="00CD27FC"/>
    <w:rsid w:val="00CD3EEF"/>
    <w:rsid w:val="00CE2EB4"/>
    <w:rsid w:val="00CE7F42"/>
    <w:rsid w:val="00CF1101"/>
    <w:rsid w:val="00CF117F"/>
    <w:rsid w:val="00CF5DD2"/>
    <w:rsid w:val="00CF674C"/>
    <w:rsid w:val="00CF7DF6"/>
    <w:rsid w:val="00D0090C"/>
    <w:rsid w:val="00D01E87"/>
    <w:rsid w:val="00D0768A"/>
    <w:rsid w:val="00D10C9F"/>
    <w:rsid w:val="00D1207A"/>
    <w:rsid w:val="00D23EB6"/>
    <w:rsid w:val="00D2404B"/>
    <w:rsid w:val="00D24759"/>
    <w:rsid w:val="00D25301"/>
    <w:rsid w:val="00D31178"/>
    <w:rsid w:val="00D316B9"/>
    <w:rsid w:val="00D415A4"/>
    <w:rsid w:val="00D41E5C"/>
    <w:rsid w:val="00D547D6"/>
    <w:rsid w:val="00D5480C"/>
    <w:rsid w:val="00D623C6"/>
    <w:rsid w:val="00D63A5F"/>
    <w:rsid w:val="00D72C66"/>
    <w:rsid w:val="00D74240"/>
    <w:rsid w:val="00D75D79"/>
    <w:rsid w:val="00D76E94"/>
    <w:rsid w:val="00D830D1"/>
    <w:rsid w:val="00D84737"/>
    <w:rsid w:val="00D8487E"/>
    <w:rsid w:val="00D93E46"/>
    <w:rsid w:val="00DA643D"/>
    <w:rsid w:val="00DA6AE7"/>
    <w:rsid w:val="00DA6D91"/>
    <w:rsid w:val="00DB1F4C"/>
    <w:rsid w:val="00DB275C"/>
    <w:rsid w:val="00DB6126"/>
    <w:rsid w:val="00DC6418"/>
    <w:rsid w:val="00DD0390"/>
    <w:rsid w:val="00DD23AA"/>
    <w:rsid w:val="00DD3B86"/>
    <w:rsid w:val="00DE5B81"/>
    <w:rsid w:val="00DF0C34"/>
    <w:rsid w:val="00DF1873"/>
    <w:rsid w:val="00DF25A7"/>
    <w:rsid w:val="00DF72C7"/>
    <w:rsid w:val="00E00BEA"/>
    <w:rsid w:val="00E06660"/>
    <w:rsid w:val="00E11D0D"/>
    <w:rsid w:val="00E27BC1"/>
    <w:rsid w:val="00E3632E"/>
    <w:rsid w:val="00E3758E"/>
    <w:rsid w:val="00E44E91"/>
    <w:rsid w:val="00E452E7"/>
    <w:rsid w:val="00E47C2D"/>
    <w:rsid w:val="00E5223F"/>
    <w:rsid w:val="00E52978"/>
    <w:rsid w:val="00E56DD7"/>
    <w:rsid w:val="00E62620"/>
    <w:rsid w:val="00E638AC"/>
    <w:rsid w:val="00E6666C"/>
    <w:rsid w:val="00E73671"/>
    <w:rsid w:val="00E7592D"/>
    <w:rsid w:val="00E77B0C"/>
    <w:rsid w:val="00E84CE9"/>
    <w:rsid w:val="00E9288C"/>
    <w:rsid w:val="00E97EBE"/>
    <w:rsid w:val="00EA052D"/>
    <w:rsid w:val="00EA059B"/>
    <w:rsid w:val="00EA21C9"/>
    <w:rsid w:val="00EA3782"/>
    <w:rsid w:val="00EA4269"/>
    <w:rsid w:val="00EB60D5"/>
    <w:rsid w:val="00EB618C"/>
    <w:rsid w:val="00ED15F2"/>
    <w:rsid w:val="00ED1881"/>
    <w:rsid w:val="00EF557F"/>
    <w:rsid w:val="00EF5E9C"/>
    <w:rsid w:val="00EF5EEA"/>
    <w:rsid w:val="00EF6D77"/>
    <w:rsid w:val="00F00E77"/>
    <w:rsid w:val="00F025E3"/>
    <w:rsid w:val="00F0437F"/>
    <w:rsid w:val="00F13C12"/>
    <w:rsid w:val="00F1506C"/>
    <w:rsid w:val="00F1673D"/>
    <w:rsid w:val="00F271A5"/>
    <w:rsid w:val="00F31EB9"/>
    <w:rsid w:val="00F36ED1"/>
    <w:rsid w:val="00F40E6C"/>
    <w:rsid w:val="00F73609"/>
    <w:rsid w:val="00F751F0"/>
    <w:rsid w:val="00F811E8"/>
    <w:rsid w:val="00F82F40"/>
    <w:rsid w:val="00F8694D"/>
    <w:rsid w:val="00F900FD"/>
    <w:rsid w:val="00F93F7C"/>
    <w:rsid w:val="00FB5DEA"/>
    <w:rsid w:val="00FB62D9"/>
    <w:rsid w:val="00FB7A46"/>
    <w:rsid w:val="00FC12D6"/>
    <w:rsid w:val="00FC70E5"/>
    <w:rsid w:val="00FD1AE0"/>
    <w:rsid w:val="00FD3A90"/>
    <w:rsid w:val="00FE10FA"/>
    <w:rsid w:val="00FE49FE"/>
    <w:rsid w:val="00FF18EC"/>
    <w:rsid w:val="00FF328B"/>
    <w:rsid w:val="00FF32F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F60E33"/>
  <w15:docId w15:val="{8E59C4BD-17AA-41D5-B877-5022C2BE8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687872075">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8496025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0.jp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g"/><Relationship Id="rId12" Type="http://schemas.openxmlformats.org/officeDocument/2006/relationships/image" Target="media/image5.jpg"/><Relationship Id="rId17" Type="http://schemas.openxmlformats.org/officeDocument/2006/relationships/image" Target="media/image9.jpg"/><Relationship Id="rId2" Type="http://schemas.openxmlformats.org/officeDocument/2006/relationships/styles" Target="styles.xml"/><Relationship Id="rId16" Type="http://schemas.openxmlformats.org/officeDocument/2006/relationships/hyperlink" Target="http://isistemas.umariana.edu.co/cic/"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theme" Target="theme/theme1.xml"/><Relationship Id="rId10" Type="http://schemas.openxmlformats.org/officeDocument/2006/relationships/hyperlink" Target="mailto:saludambiental@saludpasto.gov.co" TargetMode="External"/><Relationship Id="rId19" Type="http://schemas.openxmlformats.org/officeDocument/2006/relationships/hyperlink" Target="http://www.pasto.gov.co/%20tramites%20y%20servicios/"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15</Pages>
  <Words>3858</Words>
  <Characters>21222</Characters>
  <Application>Microsoft Office Word</Application>
  <DocSecurity>0</DocSecurity>
  <Lines>176</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Marc</cp:lastModifiedBy>
  <cp:revision>7</cp:revision>
  <cp:lastPrinted>2019-04-08T02:22:00Z</cp:lastPrinted>
  <dcterms:created xsi:type="dcterms:W3CDTF">2019-04-08T23:19:00Z</dcterms:created>
  <dcterms:modified xsi:type="dcterms:W3CDTF">2019-04-09T03:21:00Z</dcterms:modified>
</cp:coreProperties>
</file>