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67692B">
        <w:rPr>
          <w:rFonts w:ascii="Century Gothic" w:eastAsia="Calibri" w:hAnsi="Century Gothic" w:cs="Calibri"/>
          <w:b/>
          <w:sz w:val="22"/>
          <w:szCs w:val="22"/>
          <w:lang w:val="es-ES_tradnl" w:eastAsia="ar-SA"/>
        </w:rPr>
        <w:t xml:space="preserve">AVANZA </w:t>
      </w:r>
      <w:r>
        <w:rPr>
          <w:rFonts w:ascii="Century Gothic" w:eastAsia="Calibri" w:hAnsi="Century Gothic" w:cs="Calibri"/>
          <w:b/>
          <w:sz w:val="22"/>
          <w:szCs w:val="22"/>
          <w:lang w:val="es-ES_tradnl" w:eastAsia="ar-SA"/>
        </w:rPr>
        <w:t xml:space="preserve">A BUEN RITMO EL PROYECTO DE </w:t>
      </w:r>
      <w:r w:rsidRPr="0067692B">
        <w:rPr>
          <w:rFonts w:ascii="Century Gothic" w:eastAsia="Calibri" w:hAnsi="Century Gothic" w:cs="Calibri"/>
          <w:b/>
          <w:sz w:val="22"/>
          <w:szCs w:val="22"/>
          <w:lang w:val="es-ES_tradnl" w:eastAsia="ar-SA"/>
        </w:rPr>
        <w:t>PAVIMENTACIÓN DE LA VÍA CRUZ DE AMARILLO - LA VICTORIA</w:t>
      </w: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drawing>
          <wp:inline distT="0" distB="0" distL="0" distR="0" wp14:anchorId="088C15E5" wp14:editId="0130A3A6">
            <wp:extent cx="5324475" cy="302101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a Cruz de Amarillo - La Victori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46256" cy="3033373"/>
                    </a:xfrm>
                    <a:prstGeom prst="rect">
                      <a:avLst/>
                    </a:prstGeom>
                  </pic:spPr>
                </pic:pic>
              </a:graphicData>
            </a:graphic>
          </wp:inline>
        </w:drawing>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 xml:space="preserve">El secretario de Infraestructura (e) Luis </w:t>
      </w:r>
      <w:proofErr w:type="spellStart"/>
      <w:r w:rsidRPr="0067692B">
        <w:rPr>
          <w:rFonts w:ascii="Century Gothic" w:eastAsia="Calibri" w:hAnsi="Century Gothic" w:cs="Calibri"/>
          <w:sz w:val="22"/>
          <w:szCs w:val="22"/>
          <w:lang w:val="es-ES_tradnl" w:eastAsia="ar-SA"/>
        </w:rPr>
        <w:t>Uasapud</w:t>
      </w:r>
      <w:proofErr w:type="spellEnd"/>
      <w:r w:rsidRPr="0067692B">
        <w:rPr>
          <w:rFonts w:ascii="Century Gothic" w:eastAsia="Calibri" w:hAnsi="Century Gothic" w:cs="Calibri"/>
          <w:sz w:val="22"/>
          <w:szCs w:val="22"/>
          <w:lang w:val="es-ES_tradnl" w:eastAsia="ar-SA"/>
        </w:rPr>
        <w:t xml:space="preserve"> entregó un balance positivo de las obras que se adelantan en </w:t>
      </w:r>
      <w:r w:rsidR="00547B99">
        <w:rPr>
          <w:rFonts w:ascii="Century Gothic" w:eastAsia="Calibri" w:hAnsi="Century Gothic" w:cs="Calibri"/>
          <w:sz w:val="22"/>
          <w:szCs w:val="22"/>
          <w:lang w:val="es-ES_tradnl" w:eastAsia="ar-SA"/>
        </w:rPr>
        <w:t xml:space="preserve">la vía que conduce hacia el </w:t>
      </w:r>
      <w:r w:rsidRPr="0067692B">
        <w:rPr>
          <w:rFonts w:ascii="Century Gothic" w:eastAsia="Calibri" w:hAnsi="Century Gothic" w:cs="Calibri"/>
          <w:sz w:val="22"/>
          <w:szCs w:val="22"/>
          <w:lang w:val="es-ES_tradnl" w:eastAsia="ar-SA"/>
        </w:rPr>
        <w:t xml:space="preserve">corregimiento de Santa Bárbara, donde actualmente se </w:t>
      </w:r>
      <w:r w:rsidR="00547B99">
        <w:rPr>
          <w:rFonts w:ascii="Century Gothic" w:eastAsia="Calibri" w:hAnsi="Century Gothic" w:cs="Calibri"/>
          <w:sz w:val="22"/>
          <w:szCs w:val="22"/>
          <w:lang w:val="es-ES_tradnl" w:eastAsia="ar-SA"/>
        </w:rPr>
        <w:t>pavimenta un tramo de tres kilómetros de</w:t>
      </w:r>
      <w:r w:rsidRPr="0067692B">
        <w:rPr>
          <w:rFonts w:ascii="Century Gothic" w:eastAsia="Calibri" w:hAnsi="Century Gothic" w:cs="Calibri"/>
          <w:sz w:val="22"/>
          <w:szCs w:val="22"/>
          <w:lang w:val="es-ES_tradnl" w:eastAsia="ar-SA"/>
        </w:rPr>
        <w:t xml:space="preserve"> la vía </w:t>
      </w:r>
      <w:r w:rsidR="00547B99">
        <w:rPr>
          <w:rFonts w:ascii="Century Gothic" w:eastAsia="Calibri" w:hAnsi="Century Gothic" w:cs="Calibri"/>
          <w:sz w:val="22"/>
          <w:szCs w:val="22"/>
          <w:lang w:val="es-ES_tradnl" w:eastAsia="ar-SA"/>
        </w:rPr>
        <w:t xml:space="preserve">entre las veredas Cruz de </w:t>
      </w:r>
      <w:proofErr w:type="spellStart"/>
      <w:r w:rsidR="00547B99">
        <w:rPr>
          <w:rFonts w:ascii="Century Gothic" w:eastAsia="Calibri" w:hAnsi="Century Gothic" w:cs="Calibri"/>
          <w:sz w:val="22"/>
          <w:szCs w:val="22"/>
          <w:lang w:val="es-ES_tradnl" w:eastAsia="ar-SA"/>
        </w:rPr>
        <w:t>Amarilllo</w:t>
      </w:r>
      <w:proofErr w:type="spellEnd"/>
      <w:r w:rsidR="00547B99">
        <w:rPr>
          <w:rFonts w:ascii="Century Gothic" w:eastAsia="Calibri" w:hAnsi="Century Gothic" w:cs="Calibri"/>
          <w:sz w:val="22"/>
          <w:szCs w:val="22"/>
          <w:lang w:val="es-ES_tradnl" w:eastAsia="ar-SA"/>
        </w:rPr>
        <w:t xml:space="preserve"> y</w:t>
      </w:r>
      <w:r w:rsidRPr="0067692B">
        <w:rPr>
          <w:rFonts w:ascii="Century Gothic" w:eastAsia="Calibri" w:hAnsi="Century Gothic" w:cs="Calibri"/>
          <w:sz w:val="22"/>
          <w:szCs w:val="22"/>
          <w:lang w:val="es-ES_tradnl" w:eastAsia="ar-SA"/>
        </w:rPr>
        <w:t xml:space="preserve"> La Victoria, cuyo porcentaje de ejecución se encuentra en un 15%.</w:t>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El funcionario indicó que ya se firmó la primera acta parcial, y se han construido alcantarillas, muros en gaviones</w:t>
      </w:r>
      <w:r w:rsidR="00547B99">
        <w:rPr>
          <w:rFonts w:ascii="Century Gothic" w:eastAsia="Calibri" w:hAnsi="Century Gothic" w:cs="Calibri"/>
          <w:sz w:val="22"/>
          <w:szCs w:val="22"/>
          <w:lang w:val="es-ES_tradnl" w:eastAsia="ar-SA"/>
        </w:rPr>
        <w:t>,</w:t>
      </w:r>
      <w:r w:rsidRPr="0067692B">
        <w:rPr>
          <w:rFonts w:ascii="Century Gothic" w:eastAsia="Calibri" w:hAnsi="Century Gothic" w:cs="Calibri"/>
          <w:sz w:val="22"/>
          <w:szCs w:val="22"/>
          <w:lang w:val="es-ES_tradnl" w:eastAsia="ar-SA"/>
        </w:rPr>
        <w:t xml:space="preserve"> además de las excavaciones necesarias para adelantar esta obra que beneficiará a más de 25 mil habitantes de este sector rural de Pasto.</w:t>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 xml:space="preserve">“Para ejecutar esta obra se necesitan aproximadamente 12 meses, lo que se quiere es que </w:t>
      </w:r>
      <w:r w:rsidR="00547B99">
        <w:rPr>
          <w:rFonts w:ascii="Century Gothic" w:eastAsia="Calibri" w:hAnsi="Century Gothic" w:cs="Calibri"/>
          <w:sz w:val="22"/>
          <w:szCs w:val="22"/>
          <w:lang w:val="es-ES_tradnl" w:eastAsia="ar-SA"/>
        </w:rPr>
        <w:t>a finalizar este año</w:t>
      </w:r>
      <w:r w:rsidRPr="0067692B">
        <w:rPr>
          <w:rFonts w:ascii="Century Gothic" w:eastAsia="Calibri" w:hAnsi="Century Gothic" w:cs="Calibri"/>
          <w:sz w:val="22"/>
          <w:szCs w:val="22"/>
          <w:lang w:val="es-ES_tradnl" w:eastAsia="ar-SA"/>
        </w:rPr>
        <w:t xml:space="preserve"> 2019 podamos entregarle a la comunidad </w:t>
      </w:r>
      <w:r w:rsidR="00547B99">
        <w:rPr>
          <w:rFonts w:ascii="Century Gothic" w:eastAsia="Calibri" w:hAnsi="Century Gothic" w:cs="Calibri"/>
          <w:sz w:val="22"/>
          <w:szCs w:val="22"/>
          <w:lang w:val="es-ES_tradnl" w:eastAsia="ar-SA"/>
        </w:rPr>
        <w:t>esta</w:t>
      </w:r>
      <w:r w:rsidRPr="0067692B">
        <w:rPr>
          <w:rFonts w:ascii="Century Gothic" w:eastAsia="Calibri" w:hAnsi="Century Gothic" w:cs="Calibri"/>
          <w:sz w:val="22"/>
          <w:szCs w:val="22"/>
          <w:lang w:val="es-ES_tradnl" w:eastAsia="ar-SA"/>
        </w:rPr>
        <w:t xml:space="preserve"> vía</w:t>
      </w:r>
      <w:r w:rsidR="00547B99">
        <w:rPr>
          <w:rFonts w:ascii="Century Gothic" w:eastAsia="Calibri" w:hAnsi="Century Gothic" w:cs="Calibri"/>
          <w:sz w:val="22"/>
          <w:szCs w:val="22"/>
          <w:lang w:val="es-ES_tradnl" w:eastAsia="ar-SA"/>
        </w:rPr>
        <w:t xml:space="preserve"> pavimentada</w:t>
      </w:r>
      <w:r w:rsidRPr="0067692B">
        <w:rPr>
          <w:rFonts w:ascii="Century Gothic" w:eastAsia="Calibri" w:hAnsi="Century Gothic" w:cs="Calibri"/>
          <w:sz w:val="22"/>
          <w:szCs w:val="22"/>
          <w:lang w:val="es-ES_tradnl" w:eastAsia="ar-SA"/>
        </w:rPr>
        <w:t xml:space="preserve">”, agregó el secretario de Infraestructura Luis </w:t>
      </w:r>
      <w:proofErr w:type="spellStart"/>
      <w:r w:rsidRPr="0067692B">
        <w:rPr>
          <w:rFonts w:ascii="Century Gothic" w:eastAsia="Calibri" w:hAnsi="Century Gothic" w:cs="Calibri"/>
          <w:sz w:val="22"/>
          <w:szCs w:val="22"/>
          <w:lang w:val="es-ES_tradnl" w:eastAsia="ar-SA"/>
        </w:rPr>
        <w:t>Uasapud</w:t>
      </w:r>
      <w:proofErr w:type="spellEnd"/>
      <w:r w:rsidRPr="0067692B">
        <w:rPr>
          <w:rFonts w:ascii="Century Gothic" w:eastAsia="Calibri" w:hAnsi="Century Gothic" w:cs="Calibri"/>
          <w:sz w:val="22"/>
          <w:szCs w:val="22"/>
          <w:lang w:val="es-ES_tradnl" w:eastAsia="ar-SA"/>
        </w:rPr>
        <w:t xml:space="preserve">.  </w:t>
      </w:r>
    </w:p>
    <w:p w:rsidR="00810954"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La vía Cruz de Amarillo – La Victoria tendrá una pavimentación de tres kilómetros en asfalto, con bordillos en concreto, alcantarillas, pontones</w:t>
      </w:r>
      <w:r w:rsidR="00735D23">
        <w:rPr>
          <w:rFonts w:ascii="Century Gothic" w:eastAsia="Calibri" w:hAnsi="Century Gothic" w:cs="Calibri"/>
          <w:sz w:val="22"/>
          <w:szCs w:val="22"/>
          <w:lang w:val="es-ES_tradnl" w:eastAsia="ar-SA"/>
        </w:rPr>
        <w:t>,</w:t>
      </w:r>
      <w:r w:rsidRPr="0067692B">
        <w:rPr>
          <w:rFonts w:ascii="Century Gothic" w:eastAsia="Calibri" w:hAnsi="Century Gothic" w:cs="Calibri"/>
          <w:sz w:val="22"/>
          <w:szCs w:val="22"/>
          <w:lang w:val="es-ES_tradnl" w:eastAsia="ar-SA"/>
        </w:rPr>
        <w:t xml:space="preserve"> entre otros elementos. Esta obra fue priorizada por </w:t>
      </w:r>
      <w:r w:rsidR="00735D23">
        <w:rPr>
          <w:rFonts w:ascii="Century Gothic" w:eastAsia="Calibri" w:hAnsi="Century Gothic" w:cs="Calibri"/>
          <w:sz w:val="22"/>
          <w:szCs w:val="22"/>
          <w:lang w:val="es-ES_tradnl" w:eastAsia="ar-SA"/>
        </w:rPr>
        <w:t>el alcalde Pedro Vicente Obando Ordóñez,</w:t>
      </w:r>
      <w:r w:rsidRPr="0067692B">
        <w:rPr>
          <w:rFonts w:ascii="Century Gothic" w:eastAsia="Calibri" w:hAnsi="Century Gothic" w:cs="Calibri"/>
          <w:sz w:val="22"/>
          <w:szCs w:val="22"/>
          <w:lang w:val="es-ES_tradnl" w:eastAsia="ar-SA"/>
        </w:rPr>
        <w:t xml:space="preserve"> </w:t>
      </w:r>
      <w:r w:rsidR="00735D23">
        <w:rPr>
          <w:rFonts w:ascii="Century Gothic" w:eastAsia="Calibri" w:hAnsi="Century Gothic" w:cs="Calibri"/>
          <w:sz w:val="22"/>
          <w:szCs w:val="22"/>
          <w:lang w:val="es-ES_tradnl" w:eastAsia="ar-SA"/>
        </w:rPr>
        <w:t xml:space="preserve">destinado para ello recursos por el orden de 5.800 millones de pesos. </w:t>
      </w:r>
    </w:p>
    <w:p w:rsidR="00735F34" w:rsidRDefault="00735D23"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Con esta importante obra, </w:t>
      </w:r>
      <w:r w:rsidR="00735F34" w:rsidRPr="0067692B">
        <w:rPr>
          <w:rFonts w:ascii="Century Gothic" w:eastAsia="Calibri" w:hAnsi="Century Gothic" w:cs="Calibri"/>
          <w:sz w:val="22"/>
          <w:szCs w:val="22"/>
          <w:lang w:val="es-ES_tradnl" w:eastAsia="ar-SA"/>
        </w:rPr>
        <w:t>la</w:t>
      </w:r>
      <w:r>
        <w:rPr>
          <w:rFonts w:ascii="Century Gothic" w:eastAsia="Calibri" w:hAnsi="Century Gothic" w:cs="Calibri"/>
          <w:sz w:val="22"/>
          <w:szCs w:val="22"/>
          <w:lang w:val="es-ES_tradnl" w:eastAsia="ar-SA"/>
        </w:rPr>
        <w:t>s</w:t>
      </w:r>
      <w:r w:rsidR="00735F34" w:rsidRPr="0067692B">
        <w:rPr>
          <w:rFonts w:ascii="Century Gothic" w:eastAsia="Calibri" w:hAnsi="Century Gothic" w:cs="Calibri"/>
          <w:sz w:val="22"/>
          <w:szCs w:val="22"/>
          <w:lang w:val="es-ES_tradnl" w:eastAsia="ar-SA"/>
        </w:rPr>
        <w:t xml:space="preserve"> comunidad</w:t>
      </w:r>
      <w:r>
        <w:rPr>
          <w:rFonts w:ascii="Century Gothic" w:eastAsia="Calibri" w:hAnsi="Century Gothic" w:cs="Calibri"/>
          <w:sz w:val="22"/>
          <w:szCs w:val="22"/>
          <w:lang w:val="es-ES_tradnl" w:eastAsia="ar-SA"/>
        </w:rPr>
        <w:t>es</w:t>
      </w:r>
      <w:r w:rsidR="00735F34" w:rsidRPr="0067692B">
        <w:rPr>
          <w:rFonts w:ascii="Century Gothic" w:eastAsia="Calibri" w:hAnsi="Century Gothic" w:cs="Calibri"/>
          <w:sz w:val="22"/>
          <w:szCs w:val="22"/>
          <w:lang w:val="es-ES_tradnl" w:eastAsia="ar-SA"/>
        </w:rPr>
        <w:t xml:space="preserve"> de los corregimientos de </w:t>
      </w:r>
      <w:proofErr w:type="spellStart"/>
      <w:r w:rsidR="00735F34" w:rsidRPr="0067692B">
        <w:rPr>
          <w:rFonts w:ascii="Century Gothic" w:eastAsia="Calibri" w:hAnsi="Century Gothic" w:cs="Calibri"/>
          <w:sz w:val="22"/>
          <w:szCs w:val="22"/>
          <w:lang w:val="es-ES_tradnl" w:eastAsia="ar-SA"/>
        </w:rPr>
        <w:t>Catambuco</w:t>
      </w:r>
      <w:proofErr w:type="spellEnd"/>
      <w:r w:rsidR="00735F34" w:rsidRPr="0067692B">
        <w:rPr>
          <w:rFonts w:ascii="Century Gothic" w:eastAsia="Calibri" w:hAnsi="Century Gothic" w:cs="Calibri"/>
          <w:sz w:val="22"/>
          <w:szCs w:val="22"/>
          <w:lang w:val="es-ES_tradnl" w:eastAsia="ar-SA"/>
        </w:rPr>
        <w:t>, El Socorro y Santa Bárbara</w:t>
      </w:r>
      <w:r w:rsidR="00810954">
        <w:rPr>
          <w:rFonts w:ascii="Century Gothic" w:eastAsia="Calibri" w:hAnsi="Century Gothic" w:cs="Calibri"/>
          <w:sz w:val="22"/>
          <w:szCs w:val="22"/>
          <w:lang w:val="es-ES_tradnl" w:eastAsia="ar-SA"/>
        </w:rPr>
        <w:t>,</w:t>
      </w:r>
      <w:r w:rsidR="00735F34" w:rsidRPr="0067692B">
        <w:rPr>
          <w:rFonts w:ascii="Century Gothic" w:eastAsia="Calibri" w:hAnsi="Century Gothic" w:cs="Calibri"/>
          <w:sz w:val="22"/>
          <w:szCs w:val="22"/>
          <w:lang w:val="es-ES_tradnl" w:eastAsia="ar-SA"/>
        </w:rPr>
        <w:t xml:space="preserve"> mejor</w:t>
      </w:r>
      <w:r>
        <w:rPr>
          <w:rFonts w:ascii="Century Gothic" w:eastAsia="Calibri" w:hAnsi="Century Gothic" w:cs="Calibri"/>
          <w:sz w:val="22"/>
          <w:szCs w:val="22"/>
          <w:lang w:val="es-ES_tradnl" w:eastAsia="ar-SA"/>
        </w:rPr>
        <w:t xml:space="preserve">arán </w:t>
      </w:r>
      <w:r w:rsidR="00735F34" w:rsidRPr="0067692B">
        <w:rPr>
          <w:rFonts w:ascii="Century Gothic" w:eastAsia="Calibri" w:hAnsi="Century Gothic" w:cs="Calibri"/>
          <w:sz w:val="22"/>
          <w:szCs w:val="22"/>
          <w:lang w:val="es-ES_tradnl" w:eastAsia="ar-SA"/>
        </w:rPr>
        <w:t>su calidad de vida</w:t>
      </w:r>
      <w:r>
        <w:rPr>
          <w:rFonts w:ascii="Century Gothic" w:eastAsia="Calibri" w:hAnsi="Century Gothic" w:cs="Calibri"/>
          <w:sz w:val="22"/>
          <w:szCs w:val="22"/>
          <w:lang w:val="es-ES_tradnl" w:eastAsia="ar-SA"/>
        </w:rPr>
        <w:t xml:space="preserve">, con una </w:t>
      </w:r>
      <w:r w:rsidR="00735F34" w:rsidRPr="0067692B">
        <w:rPr>
          <w:rFonts w:ascii="Century Gothic" w:eastAsia="Calibri" w:hAnsi="Century Gothic" w:cs="Calibri"/>
          <w:sz w:val="22"/>
          <w:szCs w:val="22"/>
          <w:lang w:val="es-ES_tradnl" w:eastAsia="ar-SA"/>
        </w:rPr>
        <w:t>vía</w:t>
      </w:r>
      <w:r>
        <w:rPr>
          <w:rFonts w:ascii="Century Gothic" w:eastAsia="Calibri" w:hAnsi="Century Gothic" w:cs="Calibri"/>
          <w:sz w:val="22"/>
          <w:szCs w:val="22"/>
          <w:lang w:val="es-ES_tradnl" w:eastAsia="ar-SA"/>
        </w:rPr>
        <w:t xml:space="preserve"> de comun</w:t>
      </w:r>
      <w:r w:rsidR="00810954">
        <w:rPr>
          <w:rFonts w:ascii="Century Gothic" w:eastAsia="Calibri" w:hAnsi="Century Gothic" w:cs="Calibri"/>
          <w:sz w:val="22"/>
          <w:szCs w:val="22"/>
          <w:lang w:val="es-ES_tradnl" w:eastAsia="ar-SA"/>
        </w:rPr>
        <w:t>icación que facilitará</w:t>
      </w:r>
      <w:r>
        <w:rPr>
          <w:rFonts w:ascii="Century Gothic" w:eastAsia="Calibri" w:hAnsi="Century Gothic" w:cs="Calibri"/>
          <w:sz w:val="22"/>
          <w:szCs w:val="22"/>
          <w:lang w:val="es-ES_tradnl" w:eastAsia="ar-SA"/>
        </w:rPr>
        <w:t xml:space="preserve"> la salida de productos agrícolas y la llegada de turistas a disfrutar de sus bellos paisajes </w:t>
      </w:r>
      <w:r w:rsidR="00810954">
        <w:rPr>
          <w:rFonts w:ascii="Century Gothic" w:eastAsia="Calibri" w:hAnsi="Century Gothic" w:cs="Calibri"/>
          <w:sz w:val="22"/>
          <w:szCs w:val="22"/>
          <w:lang w:val="es-ES_tradnl" w:eastAsia="ar-SA"/>
        </w:rPr>
        <w:t>y su cultura campesina</w:t>
      </w:r>
      <w:r w:rsidR="00735F34" w:rsidRPr="0067692B">
        <w:rPr>
          <w:rFonts w:ascii="Century Gothic" w:eastAsia="Calibri" w:hAnsi="Century Gothic" w:cs="Calibri"/>
          <w:sz w:val="22"/>
          <w:szCs w:val="22"/>
          <w:lang w:val="es-ES_tradnl" w:eastAsia="ar-SA"/>
        </w:rPr>
        <w:t xml:space="preserve">. </w:t>
      </w:r>
    </w:p>
    <w:p w:rsidR="00735F34"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7692B">
        <w:rPr>
          <w:rFonts w:ascii="Century Gothic" w:eastAsia="Calibri" w:hAnsi="Century Gothic" w:cs="Calibri"/>
          <w:b/>
          <w:sz w:val="18"/>
          <w:szCs w:val="18"/>
          <w:lang w:val="es-ES_tradnl" w:eastAsia="ar-SA"/>
        </w:rPr>
        <w:t xml:space="preserve">Información: Subsecretario de Infraestructura Rural, Luis Antonio </w:t>
      </w:r>
      <w:proofErr w:type="spellStart"/>
      <w:r w:rsidRPr="0067692B">
        <w:rPr>
          <w:rFonts w:ascii="Century Gothic" w:eastAsia="Calibri" w:hAnsi="Century Gothic" w:cs="Calibri"/>
          <w:b/>
          <w:sz w:val="18"/>
          <w:szCs w:val="18"/>
          <w:lang w:val="es-ES_tradnl" w:eastAsia="ar-SA"/>
        </w:rPr>
        <w:t>Uasapud</w:t>
      </w:r>
      <w:proofErr w:type="spellEnd"/>
      <w:r w:rsidRPr="0067692B">
        <w:rPr>
          <w:rFonts w:ascii="Century Gothic" w:eastAsia="Calibri" w:hAnsi="Century Gothic" w:cs="Calibri"/>
          <w:b/>
          <w:sz w:val="18"/>
          <w:szCs w:val="18"/>
          <w:lang w:val="es-ES_tradnl" w:eastAsia="ar-SA"/>
        </w:rPr>
        <w:t xml:space="preserve"> Erazo. Celular: 3168322121</w:t>
      </w: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735F34" w:rsidRDefault="00735F34" w:rsidP="003F1F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3F1FA5" w:rsidRPr="00810954" w:rsidRDefault="003F1FA5" w:rsidP="0081095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10954">
        <w:rPr>
          <w:rFonts w:ascii="Century Gothic" w:eastAsia="Calibri" w:hAnsi="Century Gothic" w:cs="Calibri"/>
          <w:b/>
          <w:sz w:val="22"/>
          <w:szCs w:val="22"/>
          <w:lang w:val="es-ES_tradnl" w:eastAsia="ar-SA"/>
        </w:rPr>
        <w:lastRenderedPageBreak/>
        <w:t>MODIFICACIÓN PROVISIONAL DEL RECORRIDO PROCESIONAL DEL SANTO SEPULCRO -VIERNES SANTO</w:t>
      </w:r>
    </w:p>
    <w:p w:rsidR="00F05A5F" w:rsidRPr="00810954" w:rsidRDefault="00F05A5F" w:rsidP="008109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10954">
        <w:rPr>
          <w:rFonts w:ascii="Century Gothic" w:eastAsia="Calibri" w:hAnsi="Century Gothic" w:cs="Calibri"/>
          <w:noProof/>
          <w:sz w:val="22"/>
          <w:szCs w:val="22"/>
        </w:rPr>
        <w:drawing>
          <wp:inline distT="0" distB="0" distL="0" distR="0">
            <wp:extent cx="5613400" cy="291465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ner ruta procesion ajustad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914650"/>
                    </a:xfrm>
                    <a:prstGeom prst="rect">
                      <a:avLst/>
                    </a:prstGeom>
                  </pic:spPr>
                </pic:pic>
              </a:graphicData>
            </a:graphic>
          </wp:inline>
        </w:drawing>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 xml:space="preserve">Para garantizar la seguridad de quienes hacen parte del recorrido procesional del Santo Sepulcro durante el Viernes Santo, las autoridades de Pasto en conjunto con las asociaciones católicas que participan en este evento determinaron un cambio provisional del recorrido sobre la carrera 27. </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La procesión que cada año convoca a cientos de feligreses tendrá 52 pasos y recorrerá 25 cuadras alrededor del centro de la ciudad. El cambio en la ruta se ubica al inicio del recorrido, que para este año comenzará sobre la carrera 26 y no en la carrera 27.</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“Luego de una reunión llegamos a un consenso frente a un posible riesgo que se podría presentar sobre la carrera 27, por tal motivo se va a hacer un cambio provisional solo por este año del recorrido hacia la carrera 26”, indicó el secretario de la Asociación del Santo Sepulcro Mauricio Santacruz.</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Teniendo en cuenta las modificaciones en la infraestructura vial en el centro de la ciudad, las diferentes asociaciones han planteado cambios con el fin de que quienes cargan las imágenes, cuyo peso superan los 100 kilos, no se expongan a situaciones de riesgo.  “Los planos que se presentaron desde el mes de enero a la Secretaría de Tránsito tienen puntos de evacuación, zonas de concentración y todo lo debidamente planeado para mitigar eventuales riesgos que pueden presentarse durante la procesión”, expresó Mauricio Santacruz.</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El recorrido del Santo Sepulcro de este Viernes Santo saldrá del templo de la Catedral por la carrera 26 hacia la calle 13, y continuará hasta la carrera 25 desde la cual se descenderá hasta la calle 16 para llegar a la carrera 22. Luego se bajará hacia la calle 20 hasta llegar a la carrera 27, para volver al templo de la Catedral sobre la calle 17.</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lastRenderedPageBreak/>
        <w:t>“Queremos invitar a toda la comunidad de Pasto y a los turistas que llegan por esta temporada a nuestra ciudad, para que este Viernes Santo nos acompañen y participen de las procesiones y de todos los actos que hacen parte de la Semana Santa. Esta es una tradición que no debemos permitir que se acabe”, agregó.</w:t>
      </w:r>
    </w:p>
    <w:p w:rsid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Durante 299 años, la imagen del Santo Sepulcro en Pasto ha protagonizado el recorrido principal de la Semana Santa, convirtiéndose en una tradición histórica. “Vamos llegando a nuestros 300 años y por este motivo durante el 2019 tendremos diferentes celebraciones religiosas. El Santo Sepulcro es la imagen más impactante que hay en la ciudad y quizá en Colombia y en el continente, tener estas reliquias debe ser un motivo de orgullo”, puntualizó Mauricio Santacruz.</w:t>
      </w:r>
    </w:p>
    <w:p w:rsidR="00F05A5F" w:rsidRPr="00A40677" w:rsidRDefault="00F05A5F" w:rsidP="00F05A5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F1FA5" w:rsidRDefault="003F1FA5" w:rsidP="0067692B">
      <w:pPr>
        <w:spacing w:after="0"/>
        <w:rPr>
          <w:rFonts w:ascii="Century Gothic" w:hAnsi="Century Gothic" w:cs="Arial"/>
          <w:b/>
          <w:sz w:val="24"/>
          <w:szCs w:val="24"/>
          <w:lang w:val="es-ES_tradnl"/>
        </w:rPr>
      </w:pPr>
    </w:p>
    <w:p w:rsidR="00837CF6" w:rsidRPr="00810954" w:rsidRDefault="00837CF6" w:rsidP="0081095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10954">
        <w:rPr>
          <w:rFonts w:ascii="Century Gothic" w:eastAsia="Calibri" w:hAnsi="Century Gothic" w:cs="Calibri"/>
          <w:b/>
          <w:sz w:val="22"/>
          <w:szCs w:val="22"/>
          <w:lang w:val="es-ES_tradnl" w:eastAsia="ar-SA"/>
        </w:rPr>
        <w:t>SECRETARÍA DE TRÁNSITO PUSO EN MARCHA PLAN DE CONTINGENCIA PARA PREVENIR MUERTES POR SINIESTROS VIALES EN ESTA SEMANA SANTA</w:t>
      </w:r>
    </w:p>
    <w:p w:rsidR="00837CF6" w:rsidRPr="00810954" w:rsidRDefault="00837CF6" w:rsidP="0081095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810954">
        <w:rPr>
          <w:rFonts w:ascii="Century Gothic" w:eastAsia="Calibri" w:hAnsi="Century Gothic" w:cs="Calibri"/>
          <w:noProof/>
          <w:sz w:val="22"/>
          <w:szCs w:val="22"/>
        </w:rPr>
        <w:drawing>
          <wp:inline distT="0" distB="0" distL="0" distR="0">
            <wp:extent cx="4231178" cy="282217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ánsito prevención muertes semana santa.jpg"/>
                    <pic:cNvPicPr/>
                  </pic:nvPicPr>
                  <pic:blipFill>
                    <a:blip r:embed="rId9">
                      <a:extLst>
                        <a:ext uri="{28A0092B-C50C-407E-A947-70E740481C1C}">
                          <a14:useLocalDpi xmlns:a14="http://schemas.microsoft.com/office/drawing/2010/main" val="0"/>
                        </a:ext>
                      </a:extLst>
                    </a:blip>
                    <a:stretch>
                      <a:fillRect/>
                    </a:stretch>
                  </pic:blipFill>
                  <pic:spPr>
                    <a:xfrm>
                      <a:off x="0" y="0"/>
                      <a:ext cx="4231178" cy="2822171"/>
                    </a:xfrm>
                    <a:prstGeom prst="rect">
                      <a:avLst/>
                    </a:prstGeom>
                  </pic:spPr>
                </pic:pic>
              </a:graphicData>
            </a:graphic>
          </wp:inline>
        </w:drawing>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Con el propósito de garantizar la movilidad y prevenir la siniestralidad vial durante cada uno de los eventos que se cumplirán en esta Semana Santa, la Alcaldía de Pasto a través de la Secretaría de Tránsito y Transporte, puso en marcha su plan de contingencia que se extenderá hasta el próximo 22 de abril.</w:t>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El secretario Luis Alfredo Burbano indicó que con el apoyo de 80 agentes de Tránsito se hará el acompañamiento a los distintos actos litúrgicos, procesiones y peregrinaciones que se realizarán en el municipio, facilitando el flujo vehicular y garantizando la seguridad de conductores, feligreses y comunidad en general. </w:t>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Dijo además que continuarán desarrollándose operativos de inspección a vehículos particulares y de servicio público en el terminal de transporte, terminales mixtos y vías de salida e ingreso del municipio.  “Estaremos en diferentes templos, plazas de mercado, barrios y parroquias. Acompañaremos las procesiones, la visita </w:t>
      </w:r>
      <w:r w:rsidRPr="00837CF6">
        <w:rPr>
          <w:rFonts w:ascii="Century Gothic" w:eastAsia="Calibri" w:hAnsi="Century Gothic" w:cs="Calibri"/>
          <w:sz w:val="22"/>
          <w:szCs w:val="22"/>
          <w:lang w:val="es-ES_tradnl" w:eastAsia="ar-SA"/>
        </w:rPr>
        <w:lastRenderedPageBreak/>
        <w:t>de monumentos y la salida de los vehículos, dando todas las garantías para que los ciudadanos puedan desplazarse sin contratiempos.  La idea es que en esta semana no se presente ni una sola muerte por accidentes de tránsito, tal y como se logró el año pasado”, expresó el funcionario.</w:t>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Asimismo, pidió a los ciudadanos regular el uso del vehículo particular y no estacionarlo a las afueras de los templos y plazas de mercado para no generar congestiones. “Queremos la colaboración de toda la ciudadanía para mantener estos sitios despejados y darle prelación al gran número de personas que llegan caminando a los templos y eventos religiosos, así como a quienes tienen limitaciones físicas y necesitan acercarse en su vehículo hasta la entrada de las iglesias”, sostuvo Burbano. </w:t>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Igualmente dijo que está listo el apoyo que se brindará para las peregrinaciones que se desarrollan hacia la Cruz de San Fernando y </w:t>
      </w:r>
      <w:proofErr w:type="spellStart"/>
      <w:r w:rsidRPr="00837CF6">
        <w:rPr>
          <w:rFonts w:ascii="Century Gothic" w:eastAsia="Calibri" w:hAnsi="Century Gothic" w:cs="Calibri"/>
          <w:sz w:val="22"/>
          <w:szCs w:val="22"/>
          <w:lang w:val="es-ES_tradnl" w:eastAsia="ar-SA"/>
        </w:rPr>
        <w:t>Pinasaco</w:t>
      </w:r>
      <w:proofErr w:type="spellEnd"/>
      <w:r w:rsidRPr="00837CF6">
        <w:rPr>
          <w:rFonts w:ascii="Century Gothic" w:eastAsia="Calibri" w:hAnsi="Century Gothic" w:cs="Calibri"/>
          <w:sz w:val="22"/>
          <w:szCs w:val="22"/>
          <w:lang w:val="es-ES_tradnl" w:eastAsia="ar-SA"/>
        </w:rPr>
        <w:t xml:space="preserve">, y también a otros destinos del departamento como el Señor de El Tambo, la Ermita de Berruecos y la Virgen de La Playa en San Pablo, entre otros. </w:t>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El funcionario, al igual que el resto de las autoridades, recomendaron a la comunidad abstenerse de caminar al santuario de Las Lajas en Ipiales, teniendo en cuenta las obras que se ejecutan como parte del proyecto </w:t>
      </w:r>
      <w:proofErr w:type="spellStart"/>
      <w:r w:rsidRPr="00837CF6">
        <w:rPr>
          <w:rFonts w:ascii="Century Gothic" w:eastAsia="Calibri" w:hAnsi="Century Gothic" w:cs="Calibri"/>
          <w:sz w:val="22"/>
          <w:szCs w:val="22"/>
          <w:lang w:val="es-ES_tradnl" w:eastAsia="ar-SA"/>
        </w:rPr>
        <w:t>Rumichaca</w:t>
      </w:r>
      <w:proofErr w:type="spellEnd"/>
      <w:r w:rsidRPr="00837CF6">
        <w:rPr>
          <w:rFonts w:ascii="Century Gothic" w:eastAsia="Calibri" w:hAnsi="Century Gothic" w:cs="Calibri"/>
          <w:sz w:val="22"/>
          <w:szCs w:val="22"/>
          <w:lang w:val="es-ES_tradnl" w:eastAsia="ar-SA"/>
        </w:rPr>
        <w:t>-Pasto, evitando así cualquier percance.  Además, pidió a los ciudadanos regular el uso del vehículo particular y no estacionarlo a las afueras de los templo</w:t>
      </w:r>
      <w:r w:rsidR="00855D96">
        <w:rPr>
          <w:rFonts w:ascii="Century Gothic" w:eastAsia="Calibri" w:hAnsi="Century Gothic" w:cs="Calibri"/>
          <w:sz w:val="22"/>
          <w:szCs w:val="22"/>
          <w:lang w:val="es-ES_tradnl" w:eastAsia="ar-SA"/>
        </w:rPr>
        <w:t>s y las plazas de mercado.</w:t>
      </w:r>
    </w:p>
    <w:p w:rsid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37CF6">
        <w:rPr>
          <w:rFonts w:ascii="Century Gothic" w:eastAsia="Calibri" w:hAnsi="Century Gothic" w:cs="Calibri"/>
          <w:b/>
          <w:sz w:val="18"/>
          <w:szCs w:val="18"/>
          <w:lang w:val="es-ES_tradnl" w:eastAsia="ar-SA"/>
        </w:rPr>
        <w:t xml:space="preserve">Información Luis Alfredo Burbano, Secretario de Tránsito. Celular: 3002830264 </w:t>
      </w:r>
    </w:p>
    <w:p w:rsidR="00837CF6" w:rsidRPr="00A40677" w:rsidRDefault="00837CF6" w:rsidP="00837CF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37CF6" w:rsidRPr="0067692B" w:rsidRDefault="00837CF6" w:rsidP="006769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3F1FA5" w:rsidRDefault="000A5FF0" w:rsidP="003F1F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A5FF0">
        <w:rPr>
          <w:rFonts w:ascii="Century Gothic" w:eastAsia="Calibri" w:hAnsi="Century Gothic" w:cs="Calibri"/>
          <w:b/>
          <w:sz w:val="22"/>
          <w:szCs w:val="22"/>
          <w:lang w:val="es-ES_tradnl" w:eastAsia="ar-SA"/>
        </w:rPr>
        <w:t>I.E.M. JOSÉ ANTONIO GALÁN PARTICIPÓ EN EL CERTAMEN EDUHACKATON CON</w:t>
      </w:r>
      <w:r w:rsidR="003E3AA8">
        <w:rPr>
          <w:rFonts w:ascii="Century Gothic" w:eastAsia="Calibri" w:hAnsi="Century Gothic" w:cs="Calibri"/>
          <w:b/>
          <w:sz w:val="22"/>
          <w:szCs w:val="22"/>
          <w:lang w:val="es-ES_tradnl" w:eastAsia="ar-SA"/>
        </w:rPr>
        <w:t>VOCADO POR LA EMBAJADA DE CANADÁ</w:t>
      </w:r>
      <w:bookmarkStart w:id="5" w:name="_GoBack"/>
      <w:bookmarkEnd w:id="5"/>
    </w:p>
    <w:p w:rsidR="003F1FA5" w:rsidRPr="000A5FF0" w:rsidRDefault="003F1FA5" w:rsidP="000A5FF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3424"/>
            <wp:effectExtent l="0" t="0" r="635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hackaton-grupo.jpg"/>
                    <pic:cNvPicPr/>
                  </pic:nvPicPr>
                  <pic:blipFill rotWithShape="1">
                    <a:blip r:embed="rId10">
                      <a:extLst>
                        <a:ext uri="{28A0092B-C50C-407E-A947-70E740481C1C}">
                          <a14:useLocalDpi xmlns:a14="http://schemas.microsoft.com/office/drawing/2010/main" val="0"/>
                        </a:ext>
                      </a:extLst>
                    </a:blip>
                    <a:srcRect t="27122"/>
                    <a:stretch/>
                  </pic:blipFill>
                  <pic:spPr bwMode="auto">
                    <a:xfrm>
                      <a:off x="0" y="0"/>
                      <a:ext cx="5613400" cy="2723424"/>
                    </a:xfrm>
                    <a:prstGeom prst="rect">
                      <a:avLst/>
                    </a:prstGeom>
                    <a:ln>
                      <a:noFill/>
                    </a:ln>
                    <a:extLst>
                      <a:ext uri="{53640926-AAD7-44D8-BBD7-CCE9431645EC}">
                        <a14:shadowObscured xmlns:a14="http://schemas.microsoft.com/office/drawing/2010/main"/>
                      </a:ext>
                    </a:extLst>
                  </pic:spPr>
                </pic:pic>
              </a:graphicData>
            </a:graphic>
          </wp:inline>
        </w:drawing>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lastRenderedPageBreak/>
        <w:t>Por convocatoria de la Embajada de Canadá, con apoyo del Ministerio de Educación Nacional, la rectora de la Institución Educativa Municipal José Antonio Galán del corregimiento de Santa Bárbara de Pasto, María Clemencia Prado Galarza, participó del certamen denominado “</w:t>
      </w:r>
      <w:proofErr w:type="spellStart"/>
      <w:r w:rsidRPr="003F1FA5">
        <w:rPr>
          <w:rFonts w:ascii="Century Gothic" w:eastAsia="Calibri" w:hAnsi="Century Gothic" w:cs="Calibri"/>
          <w:sz w:val="22"/>
          <w:szCs w:val="22"/>
          <w:lang w:val="es-ES_tradnl" w:eastAsia="ar-SA"/>
        </w:rPr>
        <w:t>Eduhackatón</w:t>
      </w:r>
      <w:proofErr w:type="spellEnd"/>
      <w:r w:rsidRPr="003F1FA5">
        <w:rPr>
          <w:rFonts w:ascii="Century Gothic" w:eastAsia="Calibri" w:hAnsi="Century Gothic" w:cs="Calibri"/>
          <w:sz w:val="22"/>
          <w:szCs w:val="22"/>
          <w:lang w:val="es-ES_tradnl" w:eastAsia="ar-SA"/>
        </w:rPr>
        <w:t>: maestros innovando para maestros”, el cual se desarrolló en la ciudad de Bogotá, del 10 al 12 de abril del presente año, donde participaron 27 docentes líderes de la innovación educativa rural de diferentes regiones del país, congregados para compartir iniciativas innovadoras  en la educación rural.</w:t>
      </w:r>
    </w:p>
    <w:p w:rsid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La selección de los participantes se enfocó en docentes, instituciones educativas y secretarías de educación, previamente reconocidos en los Foros Educativos Nacionales de 2017 y 2018, por las experiencias significativas desarrolladas en su territorio.</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 xml:space="preserve">En ese sentido, la Embajada de </w:t>
      </w:r>
      <w:proofErr w:type="spellStart"/>
      <w:r w:rsidRPr="003F1FA5">
        <w:rPr>
          <w:rFonts w:ascii="Century Gothic" w:eastAsia="Calibri" w:hAnsi="Century Gothic" w:cs="Calibri"/>
          <w:sz w:val="22"/>
          <w:szCs w:val="22"/>
          <w:lang w:val="es-ES_tradnl" w:eastAsia="ar-SA"/>
        </w:rPr>
        <w:t>Canada</w:t>
      </w:r>
      <w:proofErr w:type="spellEnd"/>
      <w:r w:rsidRPr="003F1FA5">
        <w:rPr>
          <w:rFonts w:ascii="Century Gothic" w:eastAsia="Calibri" w:hAnsi="Century Gothic" w:cs="Calibri"/>
          <w:sz w:val="22"/>
          <w:szCs w:val="22"/>
          <w:lang w:val="es-ES_tradnl" w:eastAsia="ar-SA"/>
        </w:rPr>
        <w:t xml:space="preserve"> a través de la organización </w:t>
      </w:r>
      <w:proofErr w:type="spellStart"/>
      <w:r w:rsidRPr="003F1FA5">
        <w:rPr>
          <w:rFonts w:ascii="Century Gothic" w:eastAsia="Calibri" w:hAnsi="Century Gothic" w:cs="Calibri"/>
          <w:sz w:val="22"/>
          <w:szCs w:val="22"/>
          <w:lang w:val="es-ES_tradnl" w:eastAsia="ar-SA"/>
        </w:rPr>
        <w:t>Corpoeducación</w:t>
      </w:r>
      <w:proofErr w:type="spellEnd"/>
      <w:r w:rsidRPr="003F1FA5">
        <w:rPr>
          <w:rFonts w:ascii="Century Gothic" w:eastAsia="Calibri" w:hAnsi="Century Gothic" w:cs="Calibri"/>
          <w:sz w:val="22"/>
          <w:szCs w:val="22"/>
          <w:lang w:val="es-ES_tradnl" w:eastAsia="ar-SA"/>
        </w:rPr>
        <w:t>, desarrolló el evento “</w:t>
      </w:r>
      <w:proofErr w:type="spellStart"/>
      <w:r w:rsidRPr="003F1FA5">
        <w:rPr>
          <w:rFonts w:ascii="Century Gothic" w:eastAsia="Calibri" w:hAnsi="Century Gothic" w:cs="Calibri"/>
          <w:sz w:val="22"/>
          <w:szCs w:val="22"/>
          <w:lang w:val="es-ES_tradnl" w:eastAsia="ar-SA"/>
        </w:rPr>
        <w:t>Eduhackaton</w:t>
      </w:r>
      <w:proofErr w:type="spellEnd"/>
      <w:r w:rsidRPr="003F1FA5">
        <w:rPr>
          <w:rFonts w:ascii="Century Gothic" w:eastAsia="Calibri" w:hAnsi="Century Gothic" w:cs="Calibri"/>
          <w:sz w:val="22"/>
          <w:szCs w:val="22"/>
          <w:lang w:val="es-ES_tradnl" w:eastAsia="ar-SA"/>
        </w:rPr>
        <w:t xml:space="preserve">”, con la visión de contribuir al fortalecimiento de políticas públicas del sector educativo rural y es en este contexto, como la Institución Educativa Municipal José Antonio Galán, se destaca por su trabajo en materia de deserción escolar sin reprobación, en la gran apuesta por consolidar el “Pasto educado constructor de paz”, impulsado por el actual gobierno municipal, en el marco del Proyecto Innovador Educativo Municipal para los Saberes y la </w:t>
      </w:r>
      <w:proofErr w:type="spellStart"/>
      <w:r w:rsidRPr="003F1FA5">
        <w:rPr>
          <w:rFonts w:ascii="Century Gothic" w:eastAsia="Calibri" w:hAnsi="Century Gothic" w:cs="Calibri"/>
          <w:sz w:val="22"/>
          <w:szCs w:val="22"/>
          <w:lang w:val="es-ES_tradnl" w:eastAsia="ar-SA"/>
        </w:rPr>
        <w:t>Alternatividad</w:t>
      </w:r>
      <w:proofErr w:type="spellEnd"/>
      <w:r w:rsidRPr="003F1FA5">
        <w:rPr>
          <w:rFonts w:ascii="Century Gothic" w:eastAsia="Calibri" w:hAnsi="Century Gothic" w:cs="Calibri"/>
          <w:sz w:val="22"/>
          <w:szCs w:val="22"/>
          <w:lang w:val="es-ES_tradnl" w:eastAsia="ar-SA"/>
        </w:rPr>
        <w:t>-PIEMSA.</w:t>
      </w:r>
    </w:p>
    <w:p w:rsid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Los organizadores del certamen nacional otorgaron en esta oportunidad, reconocimientos a los educadores e instituciones educativas, como referentes expertos a consultar en el sector educativo, frente a la generación de prácticas innovadoras que favorezcan la igualdad, la inclusión y el desarrollo educativo en los territorios, especialmente rurales.</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b/>
          <w:sz w:val="18"/>
          <w:szCs w:val="18"/>
          <w:lang w:val="es-ES_tradnl" w:eastAsia="ar-SA"/>
        </w:rPr>
        <w:t>Información: Subsecretaria de Calidad Educativa Piedad Figueroa. Celular: 3007920284-Rectora I.E.M. José Antonio Galán María Clemencia Prado. Celular: 3148290560</w:t>
      </w:r>
    </w:p>
    <w:p w:rsidR="003F1FA5" w:rsidRDefault="003F1FA5" w:rsidP="003F1F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3F1FA5">
        <w:rPr>
          <w:rFonts w:ascii="Century Gothic" w:eastAsia="Calibri" w:hAnsi="Century Gothic" w:cs="Calibri"/>
          <w:i/>
          <w:sz w:val="22"/>
          <w:szCs w:val="22"/>
          <w:lang w:val="es-ES_tradnl" w:eastAsia="ar-SA"/>
        </w:rPr>
        <w:t>Somos constructores de paz</w:t>
      </w:r>
    </w:p>
    <w:p w:rsidR="003F1FA5" w:rsidRDefault="003F1FA5" w:rsidP="003F1F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F1FA5" w:rsidRDefault="003F1FA5" w:rsidP="003F1F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F1FA5">
        <w:rPr>
          <w:rFonts w:ascii="Century Gothic" w:eastAsia="Calibri" w:hAnsi="Century Gothic" w:cs="Calibri"/>
          <w:b/>
          <w:sz w:val="22"/>
          <w:szCs w:val="22"/>
          <w:lang w:val="es-ES_tradnl" w:eastAsia="ar-SA"/>
        </w:rPr>
        <w:t>A TRAVÉS DEL BARRIDO, LIMPIEZA Y RECOLECCIÓN DE RESIDUOS SÓLIDOS,</w:t>
      </w:r>
      <w:r>
        <w:rPr>
          <w:rFonts w:ascii="Century Gothic" w:eastAsia="Calibri" w:hAnsi="Century Gothic" w:cs="Calibri"/>
          <w:b/>
          <w:sz w:val="22"/>
          <w:szCs w:val="22"/>
          <w:lang w:val="es-ES_tradnl" w:eastAsia="ar-SA"/>
        </w:rPr>
        <w:t xml:space="preserve"> </w:t>
      </w:r>
      <w:r w:rsidRPr="003F1FA5">
        <w:rPr>
          <w:rFonts w:ascii="Century Gothic" w:eastAsia="Calibri" w:hAnsi="Century Gothic" w:cs="Calibri"/>
          <w:b/>
          <w:sz w:val="22"/>
          <w:szCs w:val="22"/>
          <w:lang w:val="es-ES_tradnl" w:eastAsia="ar-SA"/>
        </w:rPr>
        <w:t>EMAS SE ALISTA PARA ATENDER LA SEMANA SANTA 2019</w:t>
      </w:r>
    </w:p>
    <w:p w:rsidR="003F1FA5" w:rsidRPr="003F1FA5" w:rsidRDefault="003F1FA5" w:rsidP="003F1F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857309" cy="21717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AS BARRI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0218" cy="2184598"/>
                    </a:xfrm>
                    <a:prstGeom prst="rect">
                      <a:avLst/>
                    </a:prstGeom>
                  </pic:spPr>
                </pic:pic>
              </a:graphicData>
            </a:graphic>
          </wp:inline>
        </w:drawing>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lastRenderedPageBreak/>
        <w:t xml:space="preserve">Una operación especial de aseo comenzó a ejecutar la Empresa </w:t>
      </w:r>
      <w:proofErr w:type="spellStart"/>
      <w:r w:rsidRPr="003F1FA5">
        <w:rPr>
          <w:rFonts w:ascii="Century Gothic" w:eastAsia="Calibri" w:hAnsi="Century Gothic" w:cs="Calibri"/>
          <w:sz w:val="22"/>
          <w:szCs w:val="22"/>
          <w:lang w:val="es-ES_tradnl" w:eastAsia="ar-SA"/>
        </w:rPr>
        <w:t>Emas</w:t>
      </w:r>
      <w:proofErr w:type="spellEnd"/>
      <w:r w:rsidRPr="003F1FA5">
        <w:rPr>
          <w:rFonts w:ascii="Century Gothic" w:eastAsia="Calibri" w:hAnsi="Century Gothic" w:cs="Calibri"/>
          <w:sz w:val="22"/>
          <w:szCs w:val="22"/>
          <w:lang w:val="es-ES_tradnl" w:eastAsia="ar-SA"/>
        </w:rPr>
        <w:t xml:space="preserve"> para intervenir los lugares públicos de la ciudad como los parques, zonas verdes y procesiones que se vivirán durante la semana mayor.</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La brigada de limpieza comenzó ayer Domingo de Ramos donde se cubrió con un Equipo Élite el barrido alrededor de las iglesias como, La Panadería, San Andrés, Palermo, Fátima, Santiago, San Agustín, Cristo Rey, Santo Sepulcro, Granada, La Merced, entre otras.</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Para mañana Martes Santo se atenderá con brigada de aseo la procesión; esta jornada se cubrirá antes, durante y después para dejar libre de residuos las calles de la ciudad.</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 xml:space="preserve">El día miércoles se apoyará las entradas y salidas de la capital nariñense, teniendo en cuenta que inician las romerías hacia </w:t>
      </w:r>
      <w:proofErr w:type="spellStart"/>
      <w:r w:rsidRPr="003F1FA5">
        <w:rPr>
          <w:rFonts w:ascii="Century Gothic" w:eastAsia="Calibri" w:hAnsi="Century Gothic" w:cs="Calibri"/>
          <w:sz w:val="22"/>
          <w:szCs w:val="22"/>
          <w:lang w:val="es-ES_tradnl" w:eastAsia="ar-SA"/>
        </w:rPr>
        <w:t>Catambuco</w:t>
      </w:r>
      <w:proofErr w:type="spellEnd"/>
      <w:r w:rsidRPr="003F1FA5">
        <w:rPr>
          <w:rFonts w:ascii="Century Gothic" w:eastAsia="Calibri" w:hAnsi="Century Gothic" w:cs="Calibri"/>
          <w:sz w:val="22"/>
          <w:szCs w:val="22"/>
          <w:lang w:val="es-ES_tradnl" w:eastAsia="ar-SA"/>
        </w:rPr>
        <w:t>, sector Briceño y también las Cruces de San Fernando al oriente de la ciudad y salida al norte.</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El Jueves Santo se continuará cubriendo las diferentes peregrinaciones y durante el día se hará nuevamente una brigada especial de aseo al contorno de las diferentes iglesias para que estén listas durante la visita a los monumentos.</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 xml:space="preserve">Para el Viernes Santo la Empresa </w:t>
      </w:r>
      <w:proofErr w:type="spellStart"/>
      <w:r w:rsidRPr="003F1FA5">
        <w:rPr>
          <w:rFonts w:ascii="Century Gothic" w:eastAsia="Calibri" w:hAnsi="Century Gothic" w:cs="Calibri"/>
          <w:sz w:val="22"/>
          <w:szCs w:val="22"/>
          <w:lang w:val="es-ES_tradnl" w:eastAsia="ar-SA"/>
        </w:rPr>
        <w:t>Emas</w:t>
      </w:r>
      <w:proofErr w:type="spellEnd"/>
      <w:r w:rsidRPr="003F1FA5">
        <w:rPr>
          <w:rFonts w:ascii="Century Gothic" w:eastAsia="Calibri" w:hAnsi="Century Gothic" w:cs="Calibri"/>
          <w:sz w:val="22"/>
          <w:szCs w:val="22"/>
          <w:lang w:val="es-ES_tradnl" w:eastAsia="ar-SA"/>
        </w:rPr>
        <w:t xml:space="preserve"> dispondrá de un Equipo Élite con el fin de cubrir la procesión en horas de la noche, la cual es una de las representaciones y profundas conmemoraciones de la semana.</w:t>
      </w:r>
    </w:p>
    <w:p w:rsid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Cerca de 70 operarios de barrido y recolección serán los encargados de mantener las zonas públicas en óptimas condiciones en esta Semana Santa, que es sin duda una de las temporadas más importantes de año.</w:t>
      </w:r>
    </w:p>
    <w:p w:rsid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F1FA5">
        <w:rPr>
          <w:rFonts w:ascii="Century Gothic" w:eastAsia="Calibri" w:hAnsi="Century Gothic" w:cs="Calibri"/>
          <w:b/>
          <w:sz w:val="18"/>
          <w:szCs w:val="18"/>
          <w:lang w:val="es-ES_tradnl" w:eastAsia="ar-SA"/>
        </w:rPr>
        <w:t>Información: Gerente EMAS S.A.</w:t>
      </w:r>
      <w:r w:rsidRPr="003F1FA5">
        <w:rPr>
          <w:rFonts w:ascii="Century Gothic" w:eastAsia="Calibri" w:hAnsi="Century Gothic" w:cs="Calibri"/>
          <w:b/>
          <w:sz w:val="18"/>
          <w:szCs w:val="18"/>
          <w:lang w:val="es-ES_tradnl" w:eastAsia="ar-SA"/>
        </w:rPr>
        <w:tab/>
        <w:t xml:space="preserve"> Ángela Marcela Paz Romero. Celular: 3146828640</w:t>
      </w:r>
    </w:p>
    <w:p w:rsidR="00837CF6" w:rsidRDefault="003F1FA5" w:rsidP="0081095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3F1FA5">
        <w:rPr>
          <w:rFonts w:ascii="Century Gothic" w:eastAsia="Calibri" w:hAnsi="Century Gothic" w:cs="Calibri"/>
          <w:i/>
          <w:sz w:val="22"/>
          <w:szCs w:val="22"/>
          <w:lang w:val="es-ES_tradnl" w:eastAsia="ar-SA"/>
        </w:rPr>
        <w:t>Somos constructores de paz</w:t>
      </w:r>
    </w:p>
    <w:p w:rsidR="00810954" w:rsidRPr="00810954" w:rsidRDefault="00810954" w:rsidP="0081095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7CF6" w:rsidRPr="0067692B" w:rsidRDefault="00FF0147" w:rsidP="006769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7692B">
        <w:rPr>
          <w:rFonts w:ascii="Century Gothic" w:eastAsia="Calibri" w:hAnsi="Century Gothic" w:cs="Calibri"/>
          <w:b/>
          <w:sz w:val="22"/>
          <w:szCs w:val="22"/>
          <w:lang w:val="es-ES_tradnl" w:eastAsia="ar-SA"/>
        </w:rPr>
        <w:t xml:space="preserve">SECRETARÍA DE SALUD </w:t>
      </w:r>
      <w:r w:rsidR="00837CF6" w:rsidRPr="0067692B">
        <w:rPr>
          <w:rFonts w:ascii="Century Gothic" w:eastAsia="Calibri" w:hAnsi="Century Gothic" w:cs="Calibri"/>
          <w:b/>
          <w:sz w:val="22"/>
          <w:szCs w:val="22"/>
          <w:lang w:val="es-ES_tradnl" w:eastAsia="ar-SA"/>
        </w:rPr>
        <w:t xml:space="preserve">SOCIALIZÓ </w:t>
      </w:r>
      <w:r w:rsidRPr="0067692B">
        <w:rPr>
          <w:rFonts w:ascii="Century Gothic" w:eastAsia="Calibri" w:hAnsi="Century Gothic" w:cs="Calibri"/>
          <w:b/>
          <w:sz w:val="22"/>
          <w:szCs w:val="22"/>
          <w:lang w:val="es-ES_tradnl" w:eastAsia="ar-SA"/>
        </w:rPr>
        <w:t xml:space="preserve">SISTEMA DE EMERGENCIAS MÉDICAS </w:t>
      </w:r>
      <w:r w:rsidR="00837CF6" w:rsidRPr="0067692B">
        <w:rPr>
          <w:rFonts w:ascii="Century Gothic" w:eastAsia="Calibri" w:hAnsi="Century Gothic" w:cs="Calibri"/>
          <w:b/>
          <w:sz w:val="22"/>
          <w:szCs w:val="22"/>
          <w:lang w:val="es-ES_tradnl" w:eastAsia="ar-SA"/>
        </w:rPr>
        <w:t>A EPS</w:t>
      </w:r>
    </w:p>
    <w:p w:rsidR="00837CF6" w:rsidRDefault="00837CF6" w:rsidP="00FF0147">
      <w:pPr>
        <w:jc w:val="center"/>
        <w:rPr>
          <w:rFonts w:ascii="Century Gothic" w:hAnsi="Century Gothic"/>
          <w:b/>
        </w:rPr>
      </w:pPr>
      <w:r>
        <w:rPr>
          <w:rFonts w:ascii="Century Gothic" w:hAnsi="Century Gothic"/>
          <w:b/>
          <w:noProof/>
          <w:lang w:eastAsia="es-CO"/>
        </w:rPr>
        <w:drawing>
          <wp:inline distT="0" distB="0" distL="0" distR="0">
            <wp:extent cx="5363941" cy="2719346"/>
            <wp:effectExtent l="0" t="0" r="825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M.jpg"/>
                    <pic:cNvPicPr/>
                  </pic:nvPicPr>
                  <pic:blipFill rotWithShape="1">
                    <a:blip r:embed="rId12">
                      <a:extLst>
                        <a:ext uri="{28A0092B-C50C-407E-A947-70E740481C1C}">
                          <a14:useLocalDpi xmlns:a14="http://schemas.microsoft.com/office/drawing/2010/main" val="0"/>
                        </a:ext>
                      </a:extLst>
                    </a:blip>
                    <a:srcRect t="9881"/>
                    <a:stretch/>
                  </pic:blipFill>
                  <pic:spPr bwMode="auto">
                    <a:xfrm>
                      <a:off x="0" y="0"/>
                      <a:ext cx="5367969" cy="2721388"/>
                    </a:xfrm>
                    <a:prstGeom prst="rect">
                      <a:avLst/>
                    </a:prstGeom>
                    <a:ln>
                      <a:noFill/>
                    </a:ln>
                    <a:extLst>
                      <a:ext uri="{53640926-AAD7-44D8-BBD7-CCE9431645EC}">
                        <a14:shadowObscured xmlns:a14="http://schemas.microsoft.com/office/drawing/2010/main"/>
                      </a:ext>
                    </a:extLst>
                  </pic:spPr>
                </pic:pic>
              </a:graphicData>
            </a:graphic>
          </wp:inline>
        </w:drawing>
      </w:r>
    </w:p>
    <w:p w:rsidR="00FF0147" w:rsidRPr="00FF0147" w:rsidRDefault="00FF0147" w:rsidP="00FF01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0147">
        <w:rPr>
          <w:rFonts w:ascii="Century Gothic" w:eastAsia="Calibri" w:hAnsi="Century Gothic" w:cs="Calibri"/>
          <w:sz w:val="22"/>
          <w:szCs w:val="22"/>
          <w:lang w:val="es-ES_tradnl" w:eastAsia="ar-SA"/>
        </w:rPr>
        <w:lastRenderedPageBreak/>
        <w:t xml:space="preserve">Con el propósito de socializar la normatividad del Sistema de Emergencias Médicas - SEM que se implementará en el municipio, la alcaldía de Pasto, a través de la Secretaría de Salud viene adelantando una serie de encuentros con los diferentes actores en salud, esta vez se realizó la socialización </w:t>
      </w:r>
      <w:r>
        <w:rPr>
          <w:rFonts w:ascii="Century Gothic" w:eastAsia="Calibri" w:hAnsi="Century Gothic" w:cs="Calibri"/>
          <w:sz w:val="22"/>
          <w:szCs w:val="22"/>
          <w:lang w:val="es-ES_tradnl" w:eastAsia="ar-SA"/>
        </w:rPr>
        <w:t>las</w:t>
      </w:r>
      <w:r w:rsidRPr="00FF0147">
        <w:rPr>
          <w:rFonts w:ascii="Century Gothic" w:eastAsia="Calibri" w:hAnsi="Century Gothic" w:cs="Calibri"/>
          <w:sz w:val="22"/>
          <w:szCs w:val="22"/>
          <w:lang w:val="es-ES_tradnl" w:eastAsia="ar-SA"/>
        </w:rPr>
        <w:t xml:space="preserve"> Entidades Promotoras Salud, EPS</w:t>
      </w:r>
      <w:r>
        <w:rPr>
          <w:rFonts w:ascii="Century Gothic" w:eastAsia="Calibri" w:hAnsi="Century Gothic" w:cs="Calibri"/>
          <w:sz w:val="22"/>
          <w:szCs w:val="22"/>
          <w:lang w:val="es-ES_tradnl" w:eastAsia="ar-SA"/>
        </w:rPr>
        <w:t>.</w:t>
      </w:r>
    </w:p>
    <w:p w:rsidR="00FF0147" w:rsidRPr="00FF0147" w:rsidRDefault="00FF0147" w:rsidP="00FF01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0147">
        <w:rPr>
          <w:rFonts w:ascii="Century Gothic" w:eastAsia="Calibri" w:hAnsi="Century Gothic" w:cs="Calibri"/>
          <w:sz w:val="22"/>
          <w:szCs w:val="22"/>
          <w:lang w:val="es-ES_tradnl" w:eastAsia="ar-SA"/>
        </w:rPr>
        <w:t xml:space="preserve"> Durante la jornada se expuso el funcionamiento del Módulo de atención </w:t>
      </w:r>
      <w:proofErr w:type="spellStart"/>
      <w:r w:rsidRPr="00FF0147">
        <w:rPr>
          <w:rFonts w:ascii="Century Gothic" w:eastAsia="Calibri" w:hAnsi="Century Gothic" w:cs="Calibri"/>
          <w:sz w:val="22"/>
          <w:szCs w:val="22"/>
          <w:lang w:val="es-ES_tradnl" w:eastAsia="ar-SA"/>
        </w:rPr>
        <w:t>prehospitalaria</w:t>
      </w:r>
      <w:proofErr w:type="spellEnd"/>
      <w:r w:rsidRPr="00FF0147">
        <w:rPr>
          <w:rFonts w:ascii="Century Gothic" w:eastAsia="Calibri" w:hAnsi="Century Gothic" w:cs="Calibri"/>
          <w:sz w:val="22"/>
          <w:szCs w:val="22"/>
          <w:lang w:val="es-ES_tradnl" w:eastAsia="ar-SA"/>
        </w:rPr>
        <w:t xml:space="preserve"> del SEM el cual se encargará de coordinar y gestionar el traslado del transporte especial de pacientes que necesiten atención </w:t>
      </w:r>
      <w:proofErr w:type="spellStart"/>
      <w:r w:rsidRPr="00FF0147">
        <w:rPr>
          <w:rFonts w:ascii="Century Gothic" w:eastAsia="Calibri" w:hAnsi="Century Gothic" w:cs="Calibri"/>
          <w:sz w:val="22"/>
          <w:szCs w:val="22"/>
          <w:lang w:val="es-ES_tradnl" w:eastAsia="ar-SA"/>
        </w:rPr>
        <w:t>prehospitalaria</w:t>
      </w:r>
      <w:proofErr w:type="spellEnd"/>
      <w:r w:rsidRPr="00FF0147">
        <w:rPr>
          <w:rFonts w:ascii="Century Gothic" w:eastAsia="Calibri" w:hAnsi="Century Gothic" w:cs="Calibri"/>
          <w:sz w:val="22"/>
          <w:szCs w:val="22"/>
          <w:lang w:val="es-ES_tradnl" w:eastAsia="ar-SA"/>
        </w:rPr>
        <w:t xml:space="preserve">, lo anterior con el fin </w:t>
      </w:r>
      <w:r>
        <w:rPr>
          <w:rFonts w:ascii="Century Gothic" w:eastAsia="Calibri" w:hAnsi="Century Gothic" w:cs="Calibri"/>
          <w:sz w:val="22"/>
          <w:szCs w:val="22"/>
          <w:lang w:val="es-ES_tradnl" w:eastAsia="ar-SA"/>
        </w:rPr>
        <w:t xml:space="preserve">de </w:t>
      </w:r>
      <w:r w:rsidRPr="00FF0147">
        <w:rPr>
          <w:rFonts w:ascii="Century Gothic" w:eastAsia="Calibri" w:hAnsi="Century Gothic" w:cs="Calibri"/>
          <w:sz w:val="22"/>
          <w:szCs w:val="22"/>
          <w:lang w:val="es-ES_tradnl" w:eastAsia="ar-SA"/>
        </w:rPr>
        <w:t>responder de una manera oportuna y eficiente las 24 horas</w:t>
      </w:r>
      <w:r>
        <w:rPr>
          <w:rFonts w:ascii="Century Gothic" w:eastAsia="Calibri" w:hAnsi="Century Gothic" w:cs="Calibri"/>
          <w:sz w:val="22"/>
          <w:szCs w:val="22"/>
          <w:lang w:val="es-ES_tradnl" w:eastAsia="ar-SA"/>
        </w:rPr>
        <w:t xml:space="preserve"> y </w:t>
      </w:r>
      <w:r w:rsidRPr="00FF0147">
        <w:rPr>
          <w:rFonts w:ascii="Century Gothic" w:eastAsia="Calibri" w:hAnsi="Century Gothic" w:cs="Calibri"/>
          <w:sz w:val="22"/>
          <w:szCs w:val="22"/>
          <w:lang w:val="es-ES_tradnl" w:eastAsia="ar-SA"/>
        </w:rPr>
        <w:t xml:space="preserve">7 días de la semana a </w:t>
      </w:r>
      <w:r>
        <w:rPr>
          <w:rFonts w:ascii="Century Gothic" w:eastAsia="Calibri" w:hAnsi="Century Gothic" w:cs="Calibri"/>
          <w:sz w:val="22"/>
          <w:szCs w:val="22"/>
          <w:lang w:val="es-ES_tradnl" w:eastAsia="ar-SA"/>
        </w:rPr>
        <w:t xml:space="preserve">pacientes </w:t>
      </w:r>
      <w:r w:rsidRPr="00FF0147">
        <w:rPr>
          <w:rFonts w:ascii="Century Gothic" w:eastAsia="Calibri" w:hAnsi="Century Gothic" w:cs="Calibri"/>
          <w:sz w:val="22"/>
          <w:szCs w:val="22"/>
          <w:lang w:val="es-ES_tradnl" w:eastAsia="ar-SA"/>
        </w:rPr>
        <w:t>o</w:t>
      </w:r>
      <w:r>
        <w:rPr>
          <w:rFonts w:ascii="Century Gothic" w:eastAsia="Calibri" w:hAnsi="Century Gothic" w:cs="Calibri"/>
          <w:sz w:val="22"/>
          <w:szCs w:val="22"/>
          <w:lang w:val="es-ES_tradnl" w:eastAsia="ar-SA"/>
        </w:rPr>
        <w:t xml:space="preserve"> víctimas </w:t>
      </w:r>
      <w:r w:rsidRPr="00FF0147">
        <w:rPr>
          <w:rFonts w:ascii="Century Gothic" w:eastAsia="Calibri" w:hAnsi="Century Gothic" w:cs="Calibri"/>
          <w:sz w:val="22"/>
          <w:szCs w:val="22"/>
          <w:lang w:val="es-ES_tradnl" w:eastAsia="ar-SA"/>
        </w:rPr>
        <w:t xml:space="preserve">accidente de tránsito, traumatismos o paros cardiorrespiratorios que requieran </w:t>
      </w:r>
      <w:r>
        <w:rPr>
          <w:rFonts w:ascii="Century Gothic" w:eastAsia="Calibri" w:hAnsi="Century Gothic" w:cs="Calibri"/>
          <w:sz w:val="22"/>
          <w:szCs w:val="22"/>
          <w:lang w:val="es-ES_tradnl" w:eastAsia="ar-SA"/>
        </w:rPr>
        <w:t xml:space="preserve">urgente atención. </w:t>
      </w:r>
      <w:r w:rsidRPr="00FF0147">
        <w:rPr>
          <w:rFonts w:ascii="Century Gothic" w:eastAsia="Calibri" w:hAnsi="Century Gothic" w:cs="Calibri"/>
          <w:sz w:val="22"/>
          <w:szCs w:val="22"/>
          <w:lang w:val="es-ES_tradnl" w:eastAsia="ar-SA"/>
        </w:rPr>
        <w:t xml:space="preserve">Por otra parte, se explicó acerca de los beneficios de pertenecer al Sistema de Emergencias Médicas, tanto para los prestadores del servicio como para las EPS y </w:t>
      </w:r>
      <w:r>
        <w:rPr>
          <w:rFonts w:ascii="Century Gothic" w:eastAsia="Calibri" w:hAnsi="Century Gothic" w:cs="Calibri"/>
          <w:sz w:val="22"/>
          <w:szCs w:val="22"/>
          <w:lang w:val="es-ES_tradnl" w:eastAsia="ar-SA"/>
        </w:rPr>
        <w:t xml:space="preserve">en </w:t>
      </w:r>
      <w:r w:rsidRPr="00FF0147">
        <w:rPr>
          <w:rFonts w:ascii="Century Gothic" w:eastAsia="Calibri" w:hAnsi="Century Gothic" w:cs="Calibri"/>
          <w:sz w:val="22"/>
          <w:szCs w:val="22"/>
          <w:lang w:val="es-ES_tradnl" w:eastAsia="ar-SA"/>
        </w:rPr>
        <w:t>general para toda la comunidad</w:t>
      </w:r>
      <w:r>
        <w:rPr>
          <w:rFonts w:ascii="Century Gothic" w:eastAsia="Calibri" w:hAnsi="Century Gothic" w:cs="Calibri"/>
          <w:sz w:val="22"/>
          <w:szCs w:val="22"/>
          <w:lang w:val="es-ES_tradnl" w:eastAsia="ar-SA"/>
        </w:rPr>
        <w:t xml:space="preserve">. </w:t>
      </w:r>
      <w:r w:rsidRPr="00FF014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F</w:t>
      </w:r>
      <w:r w:rsidRPr="00FF0147">
        <w:rPr>
          <w:rFonts w:ascii="Century Gothic" w:eastAsia="Calibri" w:hAnsi="Century Gothic" w:cs="Calibri"/>
          <w:sz w:val="22"/>
          <w:szCs w:val="22"/>
          <w:lang w:val="es-ES_tradnl" w:eastAsia="ar-SA"/>
        </w:rPr>
        <w:t>inalmente se   presentó el software que se encargará del monitoreo y la georreferenciación de las ambulancias, esto con el fin de tener mayor control de la prestación del servicio.</w:t>
      </w:r>
    </w:p>
    <w:p w:rsidR="00FF0147" w:rsidRDefault="00FF0147" w:rsidP="00FF01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0147">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En la</w:t>
      </w:r>
      <w:r w:rsidRPr="00FF0147">
        <w:rPr>
          <w:rFonts w:ascii="Century Gothic" w:eastAsia="Calibri" w:hAnsi="Century Gothic" w:cs="Calibri"/>
          <w:sz w:val="22"/>
          <w:szCs w:val="22"/>
          <w:lang w:val="es-ES_tradnl" w:eastAsia="ar-SA"/>
        </w:rPr>
        <w:t xml:space="preserve"> socialización del sistema de Emergencias Médicas es muy importante el papel que las EPS desarrollar</w:t>
      </w:r>
      <w:r>
        <w:rPr>
          <w:rFonts w:ascii="Century Gothic" w:eastAsia="Calibri" w:hAnsi="Century Gothic" w:cs="Calibri"/>
          <w:sz w:val="22"/>
          <w:szCs w:val="22"/>
          <w:lang w:val="es-ES_tradnl" w:eastAsia="ar-SA"/>
        </w:rPr>
        <w:t>á</w:t>
      </w:r>
      <w:r w:rsidRPr="00FF0147">
        <w:rPr>
          <w:rFonts w:ascii="Century Gothic" w:eastAsia="Calibri" w:hAnsi="Century Gothic" w:cs="Calibri"/>
          <w:sz w:val="22"/>
          <w:szCs w:val="22"/>
          <w:lang w:val="es-ES_tradnl" w:eastAsia="ar-SA"/>
        </w:rPr>
        <w:t xml:space="preserve">n teniendo en cuenta que estamos hablando de un modelo general integrado, cuyo propósito es responder de manera oportuna y eficiente </w:t>
      </w:r>
      <w:r>
        <w:rPr>
          <w:rFonts w:ascii="Century Gothic" w:eastAsia="Calibri" w:hAnsi="Century Gothic" w:cs="Calibri"/>
          <w:sz w:val="22"/>
          <w:szCs w:val="22"/>
          <w:lang w:val="es-ES_tradnl" w:eastAsia="ar-SA"/>
        </w:rPr>
        <w:t>a quienes lo requieran</w:t>
      </w:r>
      <w:r w:rsidRPr="00FF0147">
        <w:rPr>
          <w:rFonts w:ascii="Century Gothic" w:eastAsia="Calibri" w:hAnsi="Century Gothic" w:cs="Calibri"/>
          <w:sz w:val="22"/>
          <w:szCs w:val="22"/>
          <w:lang w:val="es-ES_tradnl" w:eastAsia="ar-SA"/>
        </w:rPr>
        <w:t>, en lugares públicos o privados</w:t>
      </w:r>
      <w:r>
        <w:rPr>
          <w:rFonts w:ascii="Century Gothic" w:eastAsia="Calibri" w:hAnsi="Century Gothic" w:cs="Calibri"/>
          <w:sz w:val="22"/>
          <w:szCs w:val="22"/>
          <w:lang w:val="es-ES_tradnl" w:eastAsia="ar-SA"/>
        </w:rPr>
        <w:t>. N</w:t>
      </w:r>
      <w:r w:rsidRPr="00FF0147">
        <w:rPr>
          <w:rFonts w:ascii="Century Gothic" w:eastAsia="Calibri" w:hAnsi="Century Gothic" w:cs="Calibri"/>
          <w:sz w:val="22"/>
          <w:szCs w:val="22"/>
          <w:lang w:val="es-ES_tradnl" w:eastAsia="ar-SA"/>
        </w:rPr>
        <w:t xml:space="preserve">uestro objetivo desde la </w:t>
      </w:r>
      <w:r>
        <w:rPr>
          <w:rFonts w:ascii="Century Gothic" w:eastAsia="Calibri" w:hAnsi="Century Gothic" w:cs="Calibri"/>
          <w:sz w:val="22"/>
          <w:szCs w:val="22"/>
          <w:lang w:val="es-ES_tradnl" w:eastAsia="ar-SA"/>
        </w:rPr>
        <w:t>A</w:t>
      </w:r>
      <w:r w:rsidRPr="00FF0147">
        <w:rPr>
          <w:rFonts w:ascii="Century Gothic" w:eastAsia="Calibri" w:hAnsi="Century Gothic" w:cs="Calibri"/>
          <w:sz w:val="22"/>
          <w:szCs w:val="22"/>
          <w:lang w:val="es-ES_tradnl" w:eastAsia="ar-SA"/>
        </w:rPr>
        <w:t>lcaldía de Pasto es trabajar articuladamente para brindar el servicio oportuno de ambulancias a la ciudadanía en caso de emergencia”</w:t>
      </w:r>
      <w:r>
        <w:rPr>
          <w:rFonts w:ascii="Century Gothic" w:eastAsia="Calibri" w:hAnsi="Century Gothic" w:cs="Calibri"/>
          <w:sz w:val="22"/>
          <w:szCs w:val="22"/>
          <w:lang w:val="es-ES_tradnl" w:eastAsia="ar-SA"/>
        </w:rPr>
        <w:t>,</w:t>
      </w:r>
      <w:r w:rsidRPr="00FF014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FF0147">
        <w:rPr>
          <w:rFonts w:ascii="Century Gothic" w:eastAsia="Calibri" w:hAnsi="Century Gothic" w:cs="Calibri"/>
          <w:sz w:val="22"/>
          <w:szCs w:val="22"/>
          <w:lang w:val="es-ES_tradnl" w:eastAsia="ar-SA"/>
        </w:rPr>
        <w:t xml:space="preserve">recisó la Secretaria Municipal de Salud, Diana Paola Rosero Zambrano. </w:t>
      </w:r>
    </w:p>
    <w:p w:rsidR="00837CF6" w:rsidRDefault="00837CF6" w:rsidP="00FF014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37CF6">
        <w:rPr>
          <w:rFonts w:ascii="Century Gothic" w:eastAsia="Calibri" w:hAnsi="Century Gothic" w:cs="Calibri"/>
          <w:b/>
          <w:sz w:val="18"/>
          <w:szCs w:val="18"/>
          <w:lang w:val="es-ES_tradnl" w:eastAsia="ar-SA"/>
        </w:rPr>
        <w:t>Información: Secretaria de Salud Diana Paola Rosero. Celular: 3116145813</w:t>
      </w:r>
    </w:p>
    <w:p w:rsidR="00837CF6" w:rsidRPr="00A40677" w:rsidRDefault="00837CF6" w:rsidP="00837CF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37CF6" w:rsidRDefault="00837CF6" w:rsidP="00FF014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A5FF0" w:rsidRPr="00810954" w:rsidRDefault="000A5FF0" w:rsidP="0081095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10954">
        <w:rPr>
          <w:rFonts w:ascii="Century Gothic" w:eastAsia="Calibri" w:hAnsi="Century Gothic" w:cs="Calibri"/>
          <w:b/>
          <w:sz w:val="22"/>
          <w:szCs w:val="22"/>
          <w:lang w:val="es-ES_tradnl" w:eastAsia="ar-SA"/>
        </w:rPr>
        <w:t>EN SEGUNDO COMITÉ INTERSECTORIAL E INTERINSTITUCIONAL DE SALUD MENTAL SE ELABORÓ PLAN DE ACCIÓN 2019</w:t>
      </w:r>
    </w:p>
    <w:p w:rsidR="000A5FF0" w:rsidRPr="00810954" w:rsidRDefault="000A5FF0" w:rsidP="0081095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810954">
        <w:rPr>
          <w:rFonts w:ascii="Century Gothic" w:eastAsia="Calibri" w:hAnsi="Century Gothic" w:cs="Calibri"/>
          <w:noProof/>
          <w:sz w:val="22"/>
          <w:szCs w:val="22"/>
        </w:rPr>
        <w:drawing>
          <wp:inline distT="0" distB="0" distL="0" distR="0">
            <wp:extent cx="4768184" cy="27051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lud mentarl.jpg"/>
                    <pic:cNvPicPr/>
                  </pic:nvPicPr>
                  <pic:blipFill rotWithShape="1">
                    <a:blip r:embed="rId13">
                      <a:extLst>
                        <a:ext uri="{28A0092B-C50C-407E-A947-70E740481C1C}">
                          <a14:useLocalDpi xmlns:a14="http://schemas.microsoft.com/office/drawing/2010/main" val="0"/>
                        </a:ext>
                      </a:extLst>
                    </a:blip>
                    <a:srcRect t="14501"/>
                    <a:stretch/>
                  </pic:blipFill>
                  <pic:spPr bwMode="auto">
                    <a:xfrm>
                      <a:off x="0" y="0"/>
                      <a:ext cx="4817401" cy="2733022"/>
                    </a:xfrm>
                    <a:prstGeom prst="rect">
                      <a:avLst/>
                    </a:prstGeom>
                    <a:ln>
                      <a:noFill/>
                    </a:ln>
                    <a:extLst>
                      <a:ext uri="{53640926-AAD7-44D8-BBD7-CCE9431645EC}">
                        <a14:shadowObscured xmlns:a14="http://schemas.microsoft.com/office/drawing/2010/main"/>
                      </a:ext>
                    </a:extLst>
                  </pic:spPr>
                </pic:pic>
              </a:graphicData>
            </a:graphic>
          </wp:inline>
        </w:drawing>
      </w:r>
    </w:p>
    <w:p w:rsid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lastRenderedPageBreak/>
        <w:t xml:space="preserve">Con el propósito de extender las acciones adelantadas desde el Comité Intersectorial e Interinstitucional de Salud Mental, se llevó a cabo la segunda sesión </w:t>
      </w:r>
      <w:r>
        <w:rPr>
          <w:rFonts w:ascii="Century Gothic" w:eastAsia="Calibri" w:hAnsi="Century Gothic" w:cs="Calibri"/>
          <w:sz w:val="22"/>
          <w:szCs w:val="22"/>
          <w:lang w:val="es-ES_tradnl" w:eastAsia="ar-SA"/>
        </w:rPr>
        <w:t>del año,</w:t>
      </w:r>
      <w:r w:rsidRPr="00837CF6">
        <w:rPr>
          <w:rFonts w:ascii="Century Gothic" w:eastAsia="Calibri" w:hAnsi="Century Gothic" w:cs="Calibri"/>
          <w:sz w:val="22"/>
          <w:szCs w:val="22"/>
          <w:lang w:val="es-ES_tradnl" w:eastAsia="ar-SA"/>
        </w:rPr>
        <w:t xml:space="preserve"> dentro de la cual se dio</w:t>
      </w:r>
      <w:r>
        <w:rPr>
          <w:rFonts w:ascii="Century Gothic" w:eastAsia="Calibri" w:hAnsi="Century Gothic" w:cs="Calibri"/>
          <w:sz w:val="22"/>
          <w:szCs w:val="22"/>
          <w:lang w:val="es-ES_tradnl" w:eastAsia="ar-SA"/>
        </w:rPr>
        <w:t xml:space="preserve"> </w:t>
      </w:r>
      <w:r w:rsidRPr="00837CF6">
        <w:rPr>
          <w:rFonts w:ascii="Century Gothic" w:eastAsia="Calibri" w:hAnsi="Century Gothic" w:cs="Calibri"/>
          <w:sz w:val="22"/>
          <w:szCs w:val="22"/>
          <w:lang w:val="es-ES_tradnl" w:eastAsia="ar-SA"/>
        </w:rPr>
        <w:t>continuidad a la construcción del Plan de Acción, con miras a disminuir los índices de problemáticas en salud mental en el municipio de Pasto.</w:t>
      </w:r>
    </w:p>
    <w:p w:rsidR="000A5FF0"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Además, se presentó la socialización de los resultados del plan de acción 2018, donde se evidenció la ejecución de acciones importantes para la promoción de la salud mental, como la construcción participativa de la Estrategia Comunitaria Acciones para mi Vida</w:t>
      </w:r>
      <w:r>
        <w:rPr>
          <w:rFonts w:ascii="Century Gothic" w:eastAsia="Calibri" w:hAnsi="Century Gothic" w:cs="Calibri"/>
          <w:sz w:val="22"/>
          <w:szCs w:val="22"/>
          <w:lang w:val="es-ES_tradnl" w:eastAsia="ar-SA"/>
        </w:rPr>
        <w:t xml:space="preserve">, </w:t>
      </w:r>
      <w:r w:rsidRPr="00837CF6">
        <w:rPr>
          <w:rFonts w:ascii="Century Gothic" w:eastAsia="Calibri" w:hAnsi="Century Gothic" w:cs="Calibri"/>
          <w:sz w:val="22"/>
          <w:szCs w:val="22"/>
          <w:lang w:val="es-ES_tradnl" w:eastAsia="ar-SA"/>
        </w:rPr>
        <w:t xml:space="preserve">la cual está enfatizada en el fortalecimiento de la convivencia, el buen trato, la resiliencia y la capacidad de afrontamiento ante circunstancias difíciles de la vida. </w:t>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Así mismo, se presentaron estrategias como la aplicación de tamizajes y el uso del aplicativo móvil Vive sin Violencia para la detección de riesgos en salud mental y la activación de rutas de atención. </w:t>
      </w:r>
      <w:r w:rsidR="000A5FF0">
        <w:rPr>
          <w:rFonts w:ascii="Century Gothic" w:eastAsia="Calibri" w:hAnsi="Century Gothic" w:cs="Calibri"/>
          <w:sz w:val="22"/>
          <w:szCs w:val="22"/>
          <w:lang w:val="es-ES_tradnl" w:eastAsia="ar-SA"/>
        </w:rPr>
        <w:t>S</w:t>
      </w:r>
      <w:r w:rsidRPr="00837CF6">
        <w:rPr>
          <w:rFonts w:ascii="Century Gothic" w:eastAsia="Calibri" w:hAnsi="Century Gothic" w:cs="Calibri"/>
          <w:sz w:val="22"/>
          <w:szCs w:val="22"/>
          <w:lang w:val="es-ES_tradnl" w:eastAsia="ar-SA"/>
        </w:rPr>
        <w:t>e resaltó la importancia de la realización de eventos masivos y académicos en torno a la promoción de la salud mental, la prevención de la conducta suicida y la violencia sexual en niños, niñas y adolescentes.</w:t>
      </w:r>
    </w:p>
    <w:p w:rsidR="00837CF6" w:rsidRP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Finalmente, con el aporte de todas las instituciones </w:t>
      </w:r>
      <w:r w:rsidR="000A5FF0">
        <w:rPr>
          <w:rFonts w:ascii="Century Gothic" w:eastAsia="Calibri" w:hAnsi="Century Gothic" w:cs="Calibri"/>
          <w:sz w:val="22"/>
          <w:szCs w:val="22"/>
          <w:lang w:val="es-ES_tradnl" w:eastAsia="ar-SA"/>
        </w:rPr>
        <w:t xml:space="preserve">que hacen parte </w:t>
      </w:r>
      <w:r w:rsidRPr="00837CF6">
        <w:rPr>
          <w:rFonts w:ascii="Century Gothic" w:eastAsia="Calibri" w:hAnsi="Century Gothic" w:cs="Calibri"/>
          <w:sz w:val="22"/>
          <w:szCs w:val="22"/>
          <w:lang w:val="es-ES_tradnl" w:eastAsia="ar-SA"/>
        </w:rPr>
        <w:t xml:space="preserve">del comité, se construyó el plan de acción de salud mental 2019, a través del trabajo en mesas donde se definieron estrategias y actividades en conjunto, respondiendo </w:t>
      </w:r>
      <w:r w:rsidR="000A5FF0" w:rsidRPr="00837CF6">
        <w:rPr>
          <w:rFonts w:ascii="Century Gothic" w:eastAsia="Calibri" w:hAnsi="Century Gothic" w:cs="Calibri"/>
          <w:sz w:val="22"/>
          <w:szCs w:val="22"/>
          <w:lang w:val="es-ES_tradnl" w:eastAsia="ar-SA"/>
        </w:rPr>
        <w:t xml:space="preserve">a </w:t>
      </w:r>
      <w:r w:rsidR="000A5FF0">
        <w:rPr>
          <w:rFonts w:ascii="Century Gothic" w:eastAsia="Calibri" w:hAnsi="Century Gothic" w:cs="Calibri"/>
          <w:sz w:val="22"/>
          <w:szCs w:val="22"/>
          <w:lang w:val="es-ES_tradnl" w:eastAsia="ar-SA"/>
        </w:rPr>
        <w:t xml:space="preserve">la </w:t>
      </w:r>
      <w:r w:rsidRPr="00837CF6">
        <w:rPr>
          <w:rFonts w:ascii="Century Gothic" w:eastAsia="Calibri" w:hAnsi="Century Gothic" w:cs="Calibri"/>
          <w:sz w:val="22"/>
          <w:szCs w:val="22"/>
          <w:lang w:val="es-ES_tradnl" w:eastAsia="ar-SA"/>
        </w:rPr>
        <w:t xml:space="preserve">promoción, prevención, atención integral, rehabilitación e inclusión social, </w:t>
      </w:r>
      <w:proofErr w:type="gramStart"/>
      <w:r w:rsidRPr="00837CF6">
        <w:rPr>
          <w:rFonts w:ascii="Century Gothic" w:eastAsia="Calibri" w:hAnsi="Century Gothic" w:cs="Calibri"/>
          <w:sz w:val="22"/>
          <w:szCs w:val="22"/>
          <w:lang w:val="es-ES_tradnl" w:eastAsia="ar-SA"/>
        </w:rPr>
        <w:t>y  gestión</w:t>
      </w:r>
      <w:proofErr w:type="gramEnd"/>
      <w:r w:rsidRPr="00837CF6">
        <w:rPr>
          <w:rFonts w:ascii="Century Gothic" w:eastAsia="Calibri" w:hAnsi="Century Gothic" w:cs="Calibri"/>
          <w:sz w:val="22"/>
          <w:szCs w:val="22"/>
          <w:lang w:val="es-ES_tradnl" w:eastAsia="ar-SA"/>
        </w:rPr>
        <w:t xml:space="preserve"> - articulación interinstitucional. </w:t>
      </w:r>
    </w:p>
    <w:p w:rsidR="00837CF6" w:rsidRDefault="00837CF6"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37CF6">
        <w:rPr>
          <w:rFonts w:ascii="Century Gothic" w:eastAsia="Calibri" w:hAnsi="Century Gothic" w:cs="Calibri"/>
          <w:sz w:val="22"/>
          <w:szCs w:val="22"/>
          <w:lang w:val="es-ES_tradnl" w:eastAsia="ar-SA"/>
        </w:rPr>
        <w:t xml:space="preserve">“Se espera que para finales de 2019 se obtengan resultados focalizados y articulados entre todos los miembros de comité, </w:t>
      </w:r>
      <w:r w:rsidR="000A5FF0">
        <w:rPr>
          <w:rFonts w:ascii="Century Gothic" w:eastAsia="Calibri" w:hAnsi="Century Gothic" w:cs="Calibri"/>
          <w:sz w:val="22"/>
          <w:szCs w:val="22"/>
          <w:lang w:val="es-ES_tradnl" w:eastAsia="ar-SA"/>
        </w:rPr>
        <w:t>que nos</w:t>
      </w:r>
      <w:r w:rsidR="000A5FF0" w:rsidRPr="00837CF6">
        <w:rPr>
          <w:rFonts w:ascii="Century Gothic" w:eastAsia="Calibri" w:hAnsi="Century Gothic" w:cs="Calibri"/>
          <w:sz w:val="22"/>
          <w:szCs w:val="22"/>
          <w:lang w:val="es-ES_tradnl" w:eastAsia="ar-SA"/>
        </w:rPr>
        <w:t xml:space="preserve"> permitan</w:t>
      </w:r>
      <w:r w:rsidRPr="00837CF6">
        <w:rPr>
          <w:rFonts w:ascii="Century Gothic" w:eastAsia="Calibri" w:hAnsi="Century Gothic" w:cs="Calibri"/>
          <w:sz w:val="22"/>
          <w:szCs w:val="22"/>
          <w:lang w:val="es-ES_tradnl" w:eastAsia="ar-SA"/>
        </w:rPr>
        <w:t xml:space="preserve"> evidenciar el mejoramiento de la salud mental en las poblaciones intervenidas</w:t>
      </w:r>
      <w:r w:rsidR="000A5FF0">
        <w:rPr>
          <w:rFonts w:ascii="Century Gothic" w:eastAsia="Calibri" w:hAnsi="Century Gothic" w:cs="Calibri"/>
          <w:sz w:val="22"/>
          <w:szCs w:val="22"/>
          <w:lang w:val="es-ES_tradnl" w:eastAsia="ar-SA"/>
        </w:rPr>
        <w:t>”, indicó l</w:t>
      </w:r>
      <w:r w:rsidRPr="00837CF6">
        <w:rPr>
          <w:rFonts w:ascii="Century Gothic" w:eastAsia="Calibri" w:hAnsi="Century Gothic" w:cs="Calibri"/>
          <w:sz w:val="22"/>
          <w:szCs w:val="22"/>
          <w:lang w:val="es-ES_tradnl" w:eastAsia="ar-SA"/>
        </w:rPr>
        <w:t xml:space="preserve">a </w:t>
      </w:r>
      <w:r w:rsidR="000A5FF0">
        <w:rPr>
          <w:rFonts w:ascii="Century Gothic" w:eastAsia="Calibri" w:hAnsi="Century Gothic" w:cs="Calibri"/>
          <w:sz w:val="22"/>
          <w:szCs w:val="22"/>
          <w:lang w:val="es-ES_tradnl" w:eastAsia="ar-SA"/>
        </w:rPr>
        <w:t>s</w:t>
      </w:r>
      <w:r w:rsidRPr="00837CF6">
        <w:rPr>
          <w:rFonts w:ascii="Century Gothic" w:eastAsia="Calibri" w:hAnsi="Century Gothic" w:cs="Calibri"/>
          <w:sz w:val="22"/>
          <w:szCs w:val="22"/>
          <w:lang w:val="es-ES_tradnl" w:eastAsia="ar-SA"/>
        </w:rPr>
        <w:t xml:space="preserve">ecretaria Municipal de Salud, Diana Paola Rosero Zambrano. </w:t>
      </w:r>
    </w:p>
    <w:p w:rsidR="000A5FF0" w:rsidRDefault="000A5FF0" w:rsidP="000A5FF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37CF6">
        <w:rPr>
          <w:rFonts w:ascii="Century Gothic" w:eastAsia="Calibri" w:hAnsi="Century Gothic" w:cs="Calibri"/>
          <w:b/>
          <w:sz w:val="18"/>
          <w:szCs w:val="18"/>
          <w:lang w:val="es-ES_tradnl" w:eastAsia="ar-SA"/>
        </w:rPr>
        <w:t>Información: Secretaria de Salud Diana Paola Rosero. Celular: 3116145813</w:t>
      </w:r>
    </w:p>
    <w:p w:rsidR="000A5FF0" w:rsidRPr="00A40677" w:rsidRDefault="000A5FF0" w:rsidP="000A5FF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A5FF0" w:rsidRPr="00837CF6" w:rsidRDefault="000A5FF0" w:rsidP="00837C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F0147" w:rsidRDefault="00FF0147" w:rsidP="0067692B">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D2AE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655 </w:t>
      </w:r>
      <w:r w:rsidR="00554BEC">
        <w:rPr>
          <w:rFonts w:ascii="Century Gothic" w:eastAsia="Calibri" w:hAnsi="Century Gothic" w:cs="Calibri"/>
          <w:b/>
          <w:sz w:val="22"/>
          <w:szCs w:val="22"/>
          <w:lang w:val="es-ES_tradnl" w:eastAsia="ar-SA"/>
        </w:rPr>
        <w:t xml:space="preserve">NUEVAS </w:t>
      </w:r>
      <w:r>
        <w:rPr>
          <w:rFonts w:ascii="Century Gothic" w:eastAsia="Calibri" w:hAnsi="Century Gothic" w:cs="Calibri"/>
          <w:b/>
          <w:sz w:val="22"/>
          <w:szCs w:val="22"/>
          <w:lang w:val="es-ES_tradnl" w:eastAsia="ar-SA"/>
        </w:rPr>
        <w:t>FAMILIAS INGRESARON AL PROGRAMA DE MÍNIMO VITAL DE AGUA GRATUITA EN EL MUNICIPIO DE PASTO</w:t>
      </w:r>
    </w:p>
    <w:p w:rsidR="008D2AE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514975" cy="333375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calde minimo vit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2159" cy="3362281"/>
                    </a:xfrm>
                    <a:prstGeom prst="rect">
                      <a:avLst/>
                    </a:prstGeom>
                  </pic:spPr>
                </pic:pic>
              </a:graphicData>
            </a:graphic>
          </wp:inline>
        </w:drawing>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53338">
        <w:rPr>
          <w:rFonts w:ascii="Century Gothic" w:eastAsia="Calibri" w:hAnsi="Century Gothic" w:cs="Calibri"/>
          <w:sz w:val="22"/>
          <w:szCs w:val="22"/>
          <w:lang w:val="es-ES_tradnl" w:eastAsia="ar-SA"/>
        </w:rPr>
        <w:t xml:space="preserve">655 </w:t>
      </w:r>
      <w:r>
        <w:rPr>
          <w:rFonts w:ascii="Century Gothic" w:eastAsia="Calibri" w:hAnsi="Century Gothic" w:cs="Calibri"/>
          <w:sz w:val="22"/>
          <w:szCs w:val="22"/>
          <w:lang w:val="es-ES_tradnl" w:eastAsia="ar-SA"/>
        </w:rPr>
        <w:t>familias del municipio de Pasto fueron beneficiadas con el mínimo vital de agua potable, uno de los programas emblemas del actual gobierno local que garantiza el acceso gratuito a este servicio básico, mejorando la calidad de vida de quienes más lo requieren.</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el acto de ingreso de las familias beneficiadas que se llevó a cabo en el coliseo del barrio Obrero, el alcalde de Pasto Pedro Vicente Obando Ordóñez recordó la importancia de esta iniciativa que junto con </w:t>
      </w:r>
      <w:proofErr w:type="spellStart"/>
      <w:r>
        <w:rPr>
          <w:rFonts w:ascii="Century Gothic" w:eastAsia="Calibri" w:hAnsi="Century Gothic" w:cs="Calibri"/>
          <w:sz w:val="22"/>
          <w:szCs w:val="22"/>
          <w:lang w:val="es-ES_tradnl" w:eastAsia="ar-SA"/>
        </w:rPr>
        <w:t>Empopasto</w:t>
      </w:r>
      <w:proofErr w:type="spellEnd"/>
      <w:r>
        <w:rPr>
          <w:rFonts w:ascii="Century Gothic" w:eastAsia="Calibri" w:hAnsi="Century Gothic" w:cs="Calibri"/>
          <w:sz w:val="22"/>
          <w:szCs w:val="22"/>
          <w:lang w:val="es-ES_tradnl" w:eastAsia="ar-SA"/>
        </w:rPr>
        <w:t xml:space="preserve"> ha podido llegar a 2.246 familias favorecidas con 5.000 metros cúbicos de agua mensualmente gratuitos.</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 muy emocionante tener</w:t>
      </w:r>
      <w:r w:rsidRPr="00E53338">
        <w:rPr>
          <w:rFonts w:ascii="Century Gothic" w:eastAsia="Calibri" w:hAnsi="Century Gothic" w:cs="Calibri"/>
          <w:sz w:val="22"/>
          <w:szCs w:val="22"/>
          <w:lang w:val="es-ES_tradnl" w:eastAsia="ar-SA"/>
        </w:rPr>
        <w:t xml:space="preserve"> 655 familias</w:t>
      </w:r>
      <w:r>
        <w:rPr>
          <w:rFonts w:ascii="Century Gothic" w:eastAsia="Calibri" w:hAnsi="Century Gothic" w:cs="Calibri"/>
          <w:sz w:val="22"/>
          <w:szCs w:val="22"/>
          <w:lang w:val="es-ES_tradnl" w:eastAsia="ar-SA"/>
        </w:rPr>
        <w:t xml:space="preserve"> más dentro de este programa, ya superamos la</w:t>
      </w:r>
      <w:r w:rsidRPr="00E53338">
        <w:rPr>
          <w:rFonts w:ascii="Century Gothic" w:eastAsia="Calibri" w:hAnsi="Century Gothic" w:cs="Calibri"/>
          <w:sz w:val="22"/>
          <w:szCs w:val="22"/>
          <w:lang w:val="es-ES_tradnl" w:eastAsia="ar-SA"/>
        </w:rPr>
        <w:t>s 2</w:t>
      </w:r>
      <w:r>
        <w:rPr>
          <w:rFonts w:ascii="Century Gothic" w:eastAsia="Calibri" w:hAnsi="Century Gothic" w:cs="Calibri"/>
          <w:sz w:val="22"/>
          <w:szCs w:val="22"/>
          <w:lang w:val="es-ES_tradnl" w:eastAsia="ar-SA"/>
        </w:rPr>
        <w:t xml:space="preserve">.000 cumpliendo con la meta que nos pusimos, pero ahora queremos llegar a las 3.000, atendiendo a los habitantes de sectores como </w:t>
      </w:r>
      <w:proofErr w:type="spellStart"/>
      <w:r>
        <w:rPr>
          <w:rFonts w:ascii="Century Gothic" w:eastAsia="Calibri" w:hAnsi="Century Gothic" w:cs="Calibri"/>
          <w:sz w:val="22"/>
          <w:szCs w:val="22"/>
          <w:lang w:val="es-ES_tradnl" w:eastAsia="ar-SA"/>
        </w:rPr>
        <w:t>Sindagua</w:t>
      </w:r>
      <w:proofErr w:type="spellEnd"/>
      <w:r>
        <w:rPr>
          <w:rFonts w:ascii="Century Gothic" w:eastAsia="Calibri" w:hAnsi="Century Gothic" w:cs="Calibri"/>
          <w:sz w:val="22"/>
          <w:szCs w:val="22"/>
          <w:lang w:val="es-ES_tradnl" w:eastAsia="ar-SA"/>
        </w:rPr>
        <w:t xml:space="preserve">, San Sebastián y San Luis. Estamos muy orgullosos y satisfechos de cumplirle a la comunidad más aún con </w:t>
      </w:r>
      <w:proofErr w:type="spellStart"/>
      <w:r>
        <w:rPr>
          <w:rFonts w:ascii="Century Gothic" w:eastAsia="Calibri" w:hAnsi="Century Gothic" w:cs="Calibri"/>
          <w:sz w:val="22"/>
          <w:szCs w:val="22"/>
          <w:lang w:val="es-ES_tradnl" w:eastAsia="ar-SA"/>
        </w:rPr>
        <w:t>Empopasto</w:t>
      </w:r>
      <w:proofErr w:type="spellEnd"/>
      <w:r>
        <w:rPr>
          <w:rFonts w:ascii="Century Gothic" w:eastAsia="Calibri" w:hAnsi="Century Gothic" w:cs="Calibri"/>
          <w:sz w:val="22"/>
          <w:szCs w:val="22"/>
          <w:lang w:val="es-ES_tradnl" w:eastAsia="ar-SA"/>
        </w:rPr>
        <w:t>, una empresa que nos pertenece”, manifestó el alcalde.</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nuevos beneficiarios destacaron la labor de la Alcaldía de Pasto para entregar proyectos que mejoran la calidad de vida por medio de la prestación de los servicios esenciales como suministro del agua. “Estoy feliz porque esto es algo que vital en nuestra vida y la de nuestros hijos. El agua es un tesoro y debemos hacer buen uso de ella”, agregó </w:t>
      </w:r>
      <w:proofErr w:type="spellStart"/>
      <w:r>
        <w:rPr>
          <w:rFonts w:ascii="Century Gothic" w:eastAsia="Calibri" w:hAnsi="Century Gothic" w:cs="Calibri"/>
          <w:sz w:val="22"/>
          <w:szCs w:val="22"/>
          <w:lang w:val="es-ES_tradnl" w:eastAsia="ar-SA"/>
        </w:rPr>
        <w:t>Soraida</w:t>
      </w:r>
      <w:proofErr w:type="spellEnd"/>
      <w:r>
        <w:rPr>
          <w:rFonts w:ascii="Century Gothic" w:eastAsia="Calibri" w:hAnsi="Century Gothic" w:cs="Calibri"/>
          <w:sz w:val="22"/>
          <w:szCs w:val="22"/>
          <w:lang w:val="es-ES_tradnl" w:eastAsia="ar-SA"/>
        </w:rPr>
        <w:t xml:space="preserve"> </w:t>
      </w:r>
      <w:proofErr w:type="spellStart"/>
      <w:r>
        <w:rPr>
          <w:rFonts w:ascii="Century Gothic" w:eastAsia="Calibri" w:hAnsi="Century Gothic" w:cs="Calibri"/>
          <w:sz w:val="22"/>
          <w:szCs w:val="22"/>
          <w:lang w:val="es-ES_tradnl" w:eastAsia="ar-SA"/>
        </w:rPr>
        <w:t>Quenán</w:t>
      </w:r>
      <w:proofErr w:type="spellEnd"/>
      <w:r>
        <w:rPr>
          <w:rFonts w:ascii="Century Gothic" w:eastAsia="Calibri" w:hAnsi="Century Gothic" w:cs="Calibri"/>
          <w:sz w:val="22"/>
          <w:szCs w:val="22"/>
          <w:lang w:val="es-ES_tradnl" w:eastAsia="ar-SA"/>
        </w:rPr>
        <w:t xml:space="preserve">. </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el secretario de Bienestar Social </w:t>
      </w:r>
      <w:proofErr w:type="spellStart"/>
      <w:r>
        <w:rPr>
          <w:rFonts w:ascii="Century Gothic" w:eastAsia="Calibri" w:hAnsi="Century Gothic" w:cs="Calibri"/>
          <w:sz w:val="22"/>
          <w:szCs w:val="22"/>
          <w:lang w:val="es-ES_tradnl" w:eastAsia="ar-SA"/>
        </w:rPr>
        <w:t>Arley</w:t>
      </w:r>
      <w:proofErr w:type="spellEnd"/>
      <w:r>
        <w:rPr>
          <w:rFonts w:ascii="Century Gothic" w:eastAsia="Calibri" w:hAnsi="Century Gothic" w:cs="Calibri"/>
          <w:sz w:val="22"/>
          <w:szCs w:val="22"/>
          <w:lang w:val="es-ES_tradnl" w:eastAsia="ar-SA"/>
        </w:rPr>
        <w:t xml:space="preserve"> Bastidas sostuvo a través de estas </w:t>
      </w:r>
      <w:r w:rsidR="00C14B70">
        <w:rPr>
          <w:rFonts w:ascii="Century Gothic" w:eastAsia="Calibri" w:hAnsi="Century Gothic" w:cs="Calibri"/>
          <w:sz w:val="22"/>
          <w:szCs w:val="22"/>
          <w:lang w:val="es-ES_tradnl" w:eastAsia="ar-SA"/>
        </w:rPr>
        <w:t>iniciativas se</w:t>
      </w:r>
      <w:r>
        <w:rPr>
          <w:rFonts w:ascii="Century Gothic" w:eastAsia="Calibri" w:hAnsi="Century Gothic" w:cs="Calibri"/>
          <w:sz w:val="22"/>
          <w:szCs w:val="22"/>
          <w:lang w:val="es-ES_tradnl" w:eastAsia="ar-SA"/>
        </w:rPr>
        <w:t xml:space="preserve"> puede evidenciar el compromiso social de la Administración Municipal. “Este fue uno de los compromisos de campaña del alcalde de Pasto que no habría podido ser una realidad sin haber mantenido a </w:t>
      </w:r>
      <w:proofErr w:type="spellStart"/>
      <w:r>
        <w:rPr>
          <w:rFonts w:ascii="Century Gothic" w:eastAsia="Calibri" w:hAnsi="Century Gothic" w:cs="Calibri"/>
          <w:sz w:val="22"/>
          <w:szCs w:val="22"/>
          <w:lang w:val="es-ES_tradnl" w:eastAsia="ar-SA"/>
        </w:rPr>
        <w:t>Empopasto</w:t>
      </w:r>
      <w:proofErr w:type="spellEnd"/>
      <w:r>
        <w:rPr>
          <w:rFonts w:ascii="Century Gothic" w:eastAsia="Calibri" w:hAnsi="Century Gothic" w:cs="Calibri"/>
          <w:sz w:val="22"/>
          <w:szCs w:val="22"/>
          <w:lang w:val="es-ES_tradnl" w:eastAsia="ar-SA"/>
        </w:rPr>
        <w:t xml:space="preserve"> como </w:t>
      </w:r>
      <w:r>
        <w:rPr>
          <w:rFonts w:ascii="Century Gothic" w:eastAsia="Calibri" w:hAnsi="Century Gothic" w:cs="Calibri"/>
          <w:sz w:val="22"/>
          <w:szCs w:val="22"/>
          <w:lang w:val="es-ES_tradnl" w:eastAsia="ar-SA"/>
        </w:rPr>
        <w:lastRenderedPageBreak/>
        <w:t xml:space="preserve">una empresa de cada uno de los pastusos.  Son pocas las ciudades de Colombia que cuentan con un programa en donde se le reconoce ese derecho del agua potable a la ciudadanía”, indicó el funcionario. </w:t>
      </w:r>
    </w:p>
    <w:p w:rsidR="008D2AE7" w:rsidRPr="00A4067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2AE7" w:rsidRDefault="008D2AE7" w:rsidP="008D2AE7">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942B5" w:rsidRPr="008942B5" w:rsidRDefault="008942B5" w:rsidP="008942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942B5">
        <w:rPr>
          <w:rFonts w:ascii="Century Gothic" w:eastAsia="Calibri" w:hAnsi="Century Gothic" w:cs="Calibri"/>
          <w:b/>
          <w:sz w:val="22"/>
          <w:szCs w:val="22"/>
          <w:lang w:val="es-ES_tradnl" w:eastAsia="ar-SA"/>
        </w:rPr>
        <w:t>CORREGIMIENTO DE SANTA BÁRBARA CONMEMORÓ POR SEGUNDA OCA</w:t>
      </w:r>
      <w:r w:rsidR="00C14B70">
        <w:rPr>
          <w:rFonts w:ascii="Century Gothic" w:eastAsia="Calibri" w:hAnsi="Century Gothic" w:cs="Calibri"/>
          <w:b/>
          <w:sz w:val="22"/>
          <w:szCs w:val="22"/>
          <w:lang w:val="es-ES_tradnl" w:eastAsia="ar-SA"/>
        </w:rPr>
        <w:t>S</w:t>
      </w:r>
      <w:r w:rsidRPr="008942B5">
        <w:rPr>
          <w:rFonts w:ascii="Century Gothic" w:eastAsia="Calibri" w:hAnsi="Century Gothic" w:cs="Calibri"/>
          <w:b/>
          <w:sz w:val="22"/>
          <w:szCs w:val="22"/>
          <w:lang w:val="es-ES_tradnl" w:eastAsia="ar-SA"/>
        </w:rPr>
        <w:t>IÓN DÍA DE MEMORIA HISTÓRICA Y NO ESTIGMATIZACIÓN</w:t>
      </w:r>
    </w:p>
    <w:p w:rsidR="008942B5" w:rsidRPr="008942B5"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295900" cy="332152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z santa barbar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26717" cy="3340855"/>
                    </a:xfrm>
                    <a:prstGeom prst="rect">
                      <a:avLst/>
                    </a:prstGeom>
                  </pic:spPr>
                </pic:pic>
              </a:graphicData>
            </a:graphic>
          </wp:inline>
        </w:drawing>
      </w:r>
    </w:p>
    <w:p w:rsidR="009507D0" w:rsidRDefault="008942B5"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42B5">
        <w:rPr>
          <w:rFonts w:ascii="Century Gothic" w:eastAsia="Calibri" w:hAnsi="Century Gothic" w:cs="Calibri"/>
          <w:sz w:val="22"/>
          <w:szCs w:val="22"/>
          <w:lang w:val="es-ES_tradnl" w:eastAsia="ar-SA"/>
        </w:rPr>
        <w:t xml:space="preserve">Por segunda ocasión los habitantes del corregimiento de Santa </w:t>
      </w:r>
      <w:proofErr w:type="spellStart"/>
      <w:r w:rsidRPr="008942B5">
        <w:rPr>
          <w:rFonts w:ascii="Century Gothic" w:eastAsia="Calibri" w:hAnsi="Century Gothic" w:cs="Calibri"/>
          <w:sz w:val="22"/>
          <w:szCs w:val="22"/>
          <w:lang w:val="es-ES_tradnl" w:eastAsia="ar-SA"/>
        </w:rPr>
        <w:t>Barbára</w:t>
      </w:r>
      <w:proofErr w:type="spellEnd"/>
      <w:r w:rsidRPr="008942B5">
        <w:rPr>
          <w:rFonts w:ascii="Century Gothic" w:eastAsia="Calibri" w:hAnsi="Century Gothic" w:cs="Calibri"/>
          <w:sz w:val="22"/>
          <w:szCs w:val="22"/>
          <w:lang w:val="es-ES_tradnl" w:eastAsia="ar-SA"/>
        </w:rPr>
        <w:t xml:space="preserve">, conmemoraron el pasado sábado 13 de abril, el día de </w:t>
      </w:r>
      <w:r>
        <w:rPr>
          <w:rFonts w:ascii="Century Gothic" w:eastAsia="Calibri" w:hAnsi="Century Gothic" w:cs="Calibri"/>
          <w:sz w:val="22"/>
          <w:szCs w:val="22"/>
          <w:lang w:val="es-ES_tradnl" w:eastAsia="ar-SA"/>
        </w:rPr>
        <w:t>memoria,</w:t>
      </w:r>
      <w:r w:rsidRPr="008942B5">
        <w:rPr>
          <w:rFonts w:ascii="Century Gothic" w:eastAsia="Calibri" w:hAnsi="Century Gothic" w:cs="Calibri"/>
          <w:sz w:val="22"/>
          <w:szCs w:val="22"/>
          <w:lang w:val="es-ES_tradnl" w:eastAsia="ar-SA"/>
        </w:rPr>
        <w:t xml:space="preserve"> histórica y no estigmatización, bajo el lema ¨Santa Bárbara un Territorio que Renace para la Paz” </w:t>
      </w:r>
      <w:r>
        <w:rPr>
          <w:rFonts w:ascii="Century Gothic" w:eastAsia="Calibri" w:hAnsi="Century Gothic" w:cs="Calibri"/>
          <w:sz w:val="22"/>
          <w:szCs w:val="22"/>
          <w:lang w:val="es-ES_tradnl" w:eastAsia="ar-SA"/>
        </w:rPr>
        <w:t>evento</w:t>
      </w:r>
      <w:r w:rsidRPr="008942B5">
        <w:rPr>
          <w:rFonts w:ascii="Century Gothic" w:eastAsia="Calibri" w:hAnsi="Century Gothic" w:cs="Calibri"/>
          <w:sz w:val="22"/>
          <w:szCs w:val="22"/>
          <w:lang w:val="es-ES_tradnl" w:eastAsia="ar-SA"/>
        </w:rPr>
        <w:t xml:space="preserve"> acompañado por el alcalde de Pasto, Pedro Vicente Obando Ordoñez, </w:t>
      </w:r>
      <w:r>
        <w:rPr>
          <w:rFonts w:ascii="Century Gothic" w:eastAsia="Calibri" w:hAnsi="Century Gothic" w:cs="Calibri"/>
          <w:sz w:val="22"/>
          <w:szCs w:val="22"/>
          <w:lang w:val="es-ES_tradnl" w:eastAsia="ar-SA"/>
        </w:rPr>
        <w:t>la Comisión</w:t>
      </w:r>
      <w:r w:rsidRPr="008942B5">
        <w:rPr>
          <w:rFonts w:ascii="Century Gothic" w:eastAsia="Calibri" w:hAnsi="Century Gothic" w:cs="Calibri"/>
          <w:sz w:val="22"/>
          <w:szCs w:val="22"/>
          <w:lang w:val="es-ES_tradnl" w:eastAsia="ar-SA"/>
        </w:rPr>
        <w:t xml:space="preserve"> de </w:t>
      </w:r>
      <w:r>
        <w:rPr>
          <w:rFonts w:ascii="Century Gothic" w:eastAsia="Calibri" w:hAnsi="Century Gothic" w:cs="Calibri"/>
          <w:sz w:val="22"/>
          <w:szCs w:val="22"/>
          <w:lang w:val="es-ES_tradnl" w:eastAsia="ar-SA"/>
        </w:rPr>
        <w:t xml:space="preserve">Paz de </w:t>
      </w:r>
      <w:r w:rsidRPr="008942B5">
        <w:rPr>
          <w:rFonts w:ascii="Century Gothic" w:eastAsia="Calibri" w:hAnsi="Century Gothic" w:cs="Calibri"/>
          <w:sz w:val="22"/>
          <w:szCs w:val="22"/>
          <w:lang w:val="es-ES_tradnl" w:eastAsia="ar-SA"/>
        </w:rPr>
        <w:t xml:space="preserve">Pasto, </w:t>
      </w:r>
      <w:proofErr w:type="spellStart"/>
      <w:r w:rsidRPr="008942B5">
        <w:rPr>
          <w:rFonts w:ascii="Century Gothic" w:eastAsia="Calibri" w:hAnsi="Century Gothic" w:cs="Calibri"/>
          <w:sz w:val="22"/>
          <w:szCs w:val="22"/>
          <w:lang w:val="es-ES_tradnl" w:eastAsia="ar-SA"/>
        </w:rPr>
        <w:t>Redepaz</w:t>
      </w:r>
      <w:proofErr w:type="spellEnd"/>
      <w:r w:rsidR="009507D0">
        <w:rPr>
          <w:rFonts w:ascii="Century Gothic" w:eastAsia="Calibri" w:hAnsi="Century Gothic" w:cs="Calibri"/>
          <w:sz w:val="22"/>
          <w:szCs w:val="22"/>
          <w:lang w:val="es-ES_tradnl" w:eastAsia="ar-SA"/>
        </w:rPr>
        <w:t>,</w:t>
      </w:r>
      <w:r w:rsidRPr="008942B5">
        <w:rPr>
          <w:rFonts w:ascii="Century Gothic" w:eastAsia="Calibri" w:hAnsi="Century Gothic" w:cs="Calibri"/>
          <w:sz w:val="22"/>
          <w:szCs w:val="22"/>
          <w:lang w:val="es-ES_tradnl" w:eastAsia="ar-SA"/>
        </w:rPr>
        <w:t xml:space="preserve"> estudiantes de la</w:t>
      </w:r>
      <w:r>
        <w:rPr>
          <w:rFonts w:ascii="Century Gothic" w:eastAsia="Calibri" w:hAnsi="Century Gothic" w:cs="Calibri"/>
          <w:sz w:val="22"/>
          <w:szCs w:val="22"/>
          <w:lang w:val="es-ES_tradnl" w:eastAsia="ar-SA"/>
        </w:rPr>
        <w:t>s</w:t>
      </w:r>
      <w:r w:rsidR="009507D0">
        <w:rPr>
          <w:rFonts w:ascii="Century Gothic" w:eastAsia="Calibri" w:hAnsi="Century Gothic" w:cs="Calibri"/>
          <w:sz w:val="22"/>
          <w:szCs w:val="22"/>
          <w:lang w:val="es-ES_tradnl" w:eastAsia="ar-SA"/>
        </w:rPr>
        <w:t xml:space="preserve"> universidades</w:t>
      </w:r>
      <w:r w:rsidRPr="008942B5">
        <w:rPr>
          <w:rFonts w:ascii="Century Gothic" w:eastAsia="Calibri" w:hAnsi="Century Gothic" w:cs="Calibri"/>
          <w:sz w:val="22"/>
          <w:szCs w:val="22"/>
          <w:lang w:val="es-ES_tradnl" w:eastAsia="ar-SA"/>
        </w:rPr>
        <w:t xml:space="preserve"> Mariana</w:t>
      </w:r>
      <w:r>
        <w:rPr>
          <w:rFonts w:ascii="Century Gothic" w:eastAsia="Calibri" w:hAnsi="Century Gothic" w:cs="Calibri"/>
          <w:sz w:val="22"/>
          <w:szCs w:val="22"/>
          <w:lang w:val="es-ES_tradnl" w:eastAsia="ar-SA"/>
        </w:rPr>
        <w:t xml:space="preserve"> y</w:t>
      </w:r>
      <w:r w:rsidRPr="008942B5">
        <w:rPr>
          <w:rFonts w:ascii="Century Gothic" w:eastAsia="Calibri" w:hAnsi="Century Gothic" w:cs="Calibri"/>
          <w:sz w:val="22"/>
          <w:szCs w:val="22"/>
          <w:lang w:val="es-ES_tradnl" w:eastAsia="ar-SA"/>
        </w:rPr>
        <w:t xml:space="preserve"> IU</w:t>
      </w:r>
      <w:r>
        <w:rPr>
          <w:rFonts w:ascii="Century Gothic" w:eastAsia="Calibri" w:hAnsi="Century Gothic" w:cs="Calibri"/>
          <w:sz w:val="22"/>
          <w:szCs w:val="22"/>
          <w:lang w:val="es-ES_tradnl" w:eastAsia="ar-SA"/>
        </w:rPr>
        <w:t xml:space="preserve"> </w:t>
      </w:r>
      <w:proofErr w:type="spellStart"/>
      <w:r>
        <w:rPr>
          <w:rFonts w:ascii="Century Gothic" w:eastAsia="Calibri" w:hAnsi="Century Gothic" w:cs="Calibri"/>
          <w:sz w:val="22"/>
          <w:szCs w:val="22"/>
          <w:lang w:val="es-ES_tradnl" w:eastAsia="ar-SA"/>
        </w:rPr>
        <w:t>C</w:t>
      </w:r>
      <w:r w:rsidRPr="008942B5">
        <w:rPr>
          <w:rFonts w:ascii="Century Gothic" w:eastAsia="Calibri" w:hAnsi="Century Gothic" w:cs="Calibri"/>
          <w:sz w:val="22"/>
          <w:szCs w:val="22"/>
          <w:lang w:val="es-ES_tradnl" w:eastAsia="ar-SA"/>
        </w:rPr>
        <w:t>esmag</w:t>
      </w:r>
      <w:proofErr w:type="spellEnd"/>
      <w:r w:rsidR="009507D0">
        <w:rPr>
          <w:rFonts w:ascii="Century Gothic" w:eastAsia="Calibri" w:hAnsi="Century Gothic" w:cs="Calibri"/>
          <w:sz w:val="22"/>
          <w:szCs w:val="22"/>
          <w:lang w:val="es-ES_tradnl" w:eastAsia="ar-SA"/>
        </w:rPr>
        <w:t>. El evento incluyó</w:t>
      </w:r>
      <w:r w:rsidRPr="008942B5">
        <w:rPr>
          <w:rFonts w:ascii="Century Gothic" w:eastAsia="Calibri" w:hAnsi="Century Gothic" w:cs="Calibri"/>
          <w:sz w:val="22"/>
          <w:szCs w:val="22"/>
          <w:lang w:val="es-ES_tradnl" w:eastAsia="ar-SA"/>
        </w:rPr>
        <w:t xml:space="preserve"> </w:t>
      </w:r>
      <w:r w:rsidR="009507D0" w:rsidRPr="008942B5">
        <w:rPr>
          <w:rFonts w:ascii="Century Gothic" w:eastAsia="Calibri" w:hAnsi="Century Gothic" w:cs="Calibri"/>
          <w:sz w:val="22"/>
          <w:szCs w:val="22"/>
          <w:lang w:val="es-ES_tradnl" w:eastAsia="ar-SA"/>
        </w:rPr>
        <w:t>una eucaristía y otros espacios artísticos y culturales</w:t>
      </w:r>
      <w:r w:rsidR="009507D0">
        <w:rPr>
          <w:rFonts w:ascii="Century Gothic" w:eastAsia="Calibri" w:hAnsi="Century Gothic" w:cs="Calibri"/>
          <w:sz w:val="22"/>
          <w:szCs w:val="22"/>
          <w:lang w:val="es-ES_tradnl" w:eastAsia="ar-SA"/>
        </w:rPr>
        <w:t>.</w:t>
      </w:r>
    </w:p>
    <w:p w:rsidR="009507D0" w:rsidRDefault="009507D0"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Una de las principales actividades de esta conmemoración </w:t>
      </w:r>
      <w:r w:rsidR="004A5FEB">
        <w:rPr>
          <w:rFonts w:ascii="Century Gothic" w:eastAsia="Calibri" w:hAnsi="Century Gothic" w:cs="Calibri"/>
          <w:sz w:val="22"/>
          <w:szCs w:val="22"/>
          <w:lang w:val="es-ES_tradnl" w:eastAsia="ar-SA"/>
        </w:rPr>
        <w:t xml:space="preserve">que </w:t>
      </w:r>
      <w:r>
        <w:rPr>
          <w:rFonts w:ascii="Century Gothic" w:eastAsia="Calibri" w:hAnsi="Century Gothic" w:cs="Calibri"/>
          <w:sz w:val="22"/>
          <w:szCs w:val="22"/>
          <w:lang w:val="es-ES_tradnl" w:eastAsia="ar-SA"/>
        </w:rPr>
        <w:t xml:space="preserve">tuvo </w:t>
      </w:r>
      <w:r w:rsidR="004A5FEB">
        <w:rPr>
          <w:rFonts w:ascii="Century Gothic" w:eastAsia="Calibri" w:hAnsi="Century Gothic" w:cs="Calibri"/>
          <w:sz w:val="22"/>
          <w:szCs w:val="22"/>
          <w:lang w:val="es-ES_tradnl" w:eastAsia="ar-SA"/>
        </w:rPr>
        <w:t xml:space="preserve">como principal objetivo, continuar con la </w:t>
      </w:r>
      <w:proofErr w:type="spellStart"/>
      <w:r w:rsidR="004A5FEB">
        <w:rPr>
          <w:rFonts w:ascii="Century Gothic" w:eastAsia="Calibri" w:hAnsi="Century Gothic" w:cs="Calibri"/>
          <w:sz w:val="22"/>
          <w:szCs w:val="22"/>
          <w:lang w:val="es-ES_tradnl" w:eastAsia="ar-SA"/>
        </w:rPr>
        <w:t>desestigmatización</w:t>
      </w:r>
      <w:proofErr w:type="spellEnd"/>
      <w:r w:rsidR="004A5FEB">
        <w:rPr>
          <w:rFonts w:ascii="Century Gothic" w:eastAsia="Calibri" w:hAnsi="Century Gothic" w:cs="Calibri"/>
          <w:sz w:val="22"/>
          <w:szCs w:val="22"/>
          <w:lang w:val="es-ES_tradnl" w:eastAsia="ar-SA"/>
        </w:rPr>
        <w:t xml:space="preserve"> de este importante territorio, tras las duras épocas que vivió por culpa de la ocupación de su territorio por grupos armados ilegales; tuvo que </w:t>
      </w:r>
      <w:r>
        <w:rPr>
          <w:rFonts w:ascii="Century Gothic" w:eastAsia="Calibri" w:hAnsi="Century Gothic" w:cs="Calibri"/>
          <w:sz w:val="22"/>
          <w:szCs w:val="22"/>
          <w:lang w:val="es-ES_tradnl" w:eastAsia="ar-SA"/>
        </w:rPr>
        <w:t xml:space="preserve">ver con la recuperación de la memoria, y en la que los adultos mayores fueron los protagonistas, socializando con jóvenes y niños, sus historias y vivencias de épocas pasadas, cuando la tranquilidad reinaba este territorio.  </w:t>
      </w:r>
    </w:p>
    <w:p w:rsidR="008942B5" w:rsidRPr="008942B5" w:rsidRDefault="00FA5761"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42B5">
        <w:rPr>
          <w:rFonts w:ascii="Century Gothic" w:eastAsia="Calibri" w:hAnsi="Century Gothic" w:cs="Calibri"/>
          <w:sz w:val="22"/>
          <w:szCs w:val="22"/>
          <w:lang w:val="es-ES_tradnl" w:eastAsia="ar-SA"/>
        </w:rPr>
        <w:t>Joaquín</w:t>
      </w:r>
      <w:r w:rsidR="008942B5" w:rsidRPr="008942B5">
        <w:rPr>
          <w:rFonts w:ascii="Century Gothic" w:eastAsia="Calibri" w:hAnsi="Century Gothic" w:cs="Calibri"/>
          <w:sz w:val="22"/>
          <w:szCs w:val="22"/>
          <w:lang w:val="es-ES_tradnl" w:eastAsia="ar-SA"/>
        </w:rPr>
        <w:t xml:space="preserve"> </w:t>
      </w:r>
      <w:proofErr w:type="spellStart"/>
      <w:r w:rsidR="008942B5" w:rsidRPr="008942B5">
        <w:rPr>
          <w:rFonts w:ascii="Century Gothic" w:eastAsia="Calibri" w:hAnsi="Century Gothic" w:cs="Calibri"/>
          <w:sz w:val="22"/>
          <w:szCs w:val="22"/>
          <w:lang w:val="es-ES_tradnl" w:eastAsia="ar-SA"/>
        </w:rPr>
        <w:t>Gelpud</w:t>
      </w:r>
      <w:proofErr w:type="spellEnd"/>
      <w:r w:rsidR="008942B5" w:rsidRPr="008942B5">
        <w:rPr>
          <w:rFonts w:ascii="Century Gothic" w:eastAsia="Calibri" w:hAnsi="Century Gothic" w:cs="Calibri"/>
          <w:sz w:val="22"/>
          <w:szCs w:val="22"/>
          <w:lang w:val="es-ES_tradnl" w:eastAsia="ar-SA"/>
        </w:rPr>
        <w:t>, habitante del corregimiento de Santa Bárbara expresó, “es muy importante que se recuerde la violencia que vivimos en el</w:t>
      </w:r>
      <w:r>
        <w:rPr>
          <w:rFonts w:ascii="Century Gothic" w:eastAsia="Calibri" w:hAnsi="Century Gothic" w:cs="Calibri"/>
          <w:sz w:val="22"/>
          <w:szCs w:val="22"/>
          <w:lang w:val="es-ES_tradnl" w:eastAsia="ar-SA"/>
        </w:rPr>
        <w:t xml:space="preserve"> 2001 y 2002</w:t>
      </w:r>
      <w:r w:rsidR="008942B5" w:rsidRPr="008942B5">
        <w:rPr>
          <w:rFonts w:ascii="Century Gothic" w:eastAsia="Calibri" w:hAnsi="Century Gothic" w:cs="Calibri"/>
          <w:sz w:val="22"/>
          <w:szCs w:val="22"/>
          <w:lang w:val="es-ES_tradnl" w:eastAsia="ar-SA"/>
        </w:rPr>
        <w:t xml:space="preserve">, pero que hoy queremos dejar atrás lo negativo y en cambio hoy nos sentimos acompañados con un alcalde que se ha puesto el overol como decimos acá y lo está </w:t>
      </w:r>
      <w:r w:rsidR="008942B5" w:rsidRPr="008942B5">
        <w:rPr>
          <w:rFonts w:ascii="Century Gothic" w:eastAsia="Calibri" w:hAnsi="Century Gothic" w:cs="Calibri"/>
          <w:sz w:val="22"/>
          <w:szCs w:val="22"/>
          <w:lang w:val="es-ES_tradnl" w:eastAsia="ar-SA"/>
        </w:rPr>
        <w:lastRenderedPageBreak/>
        <w:t>demostrando con las obras tan anheladas y útiles que nos ha dejado” puntualizó el líder del corregimiento.</w:t>
      </w:r>
    </w:p>
    <w:p w:rsidR="008942B5" w:rsidRPr="008942B5" w:rsidRDefault="00FA5761"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a</w:t>
      </w:r>
      <w:r w:rsidRPr="008942B5">
        <w:rPr>
          <w:rFonts w:ascii="Century Gothic" w:eastAsia="Calibri" w:hAnsi="Century Gothic" w:cs="Calibri"/>
          <w:sz w:val="22"/>
          <w:szCs w:val="22"/>
          <w:lang w:val="es-ES_tradnl" w:eastAsia="ar-SA"/>
        </w:rPr>
        <w:t>lcalde de Pasto</w:t>
      </w:r>
      <w:r>
        <w:rPr>
          <w:rFonts w:ascii="Century Gothic" w:eastAsia="Calibri" w:hAnsi="Century Gothic" w:cs="Calibri"/>
          <w:sz w:val="22"/>
          <w:szCs w:val="22"/>
          <w:lang w:val="es-ES_tradnl" w:eastAsia="ar-SA"/>
        </w:rPr>
        <w:t>,</w:t>
      </w:r>
      <w:r w:rsidRPr="008942B5">
        <w:rPr>
          <w:rFonts w:ascii="Century Gothic" w:eastAsia="Calibri" w:hAnsi="Century Gothic" w:cs="Calibri"/>
          <w:sz w:val="22"/>
          <w:szCs w:val="22"/>
          <w:lang w:val="es-ES_tradnl" w:eastAsia="ar-SA"/>
        </w:rPr>
        <w:t xml:space="preserve"> </w:t>
      </w:r>
      <w:r w:rsidR="008942B5" w:rsidRPr="008942B5">
        <w:rPr>
          <w:rFonts w:ascii="Century Gothic" w:eastAsia="Calibri" w:hAnsi="Century Gothic" w:cs="Calibri"/>
          <w:sz w:val="22"/>
          <w:szCs w:val="22"/>
          <w:lang w:val="es-ES_tradnl" w:eastAsia="ar-SA"/>
        </w:rPr>
        <w:t xml:space="preserve">Pedro Vicente Obando Ordoñez, resaltó el entusiasmo de la conmemoración de esta fecha </w:t>
      </w:r>
      <w:r>
        <w:rPr>
          <w:rFonts w:ascii="Century Gothic" w:eastAsia="Calibri" w:hAnsi="Century Gothic" w:cs="Calibri"/>
          <w:sz w:val="22"/>
          <w:szCs w:val="22"/>
          <w:lang w:val="es-ES_tradnl" w:eastAsia="ar-SA"/>
        </w:rPr>
        <w:t>y</w:t>
      </w:r>
      <w:r w:rsidR="008942B5" w:rsidRPr="008942B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manifestó que </w:t>
      </w:r>
      <w:r w:rsidR="008942B5" w:rsidRPr="008942B5">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008942B5" w:rsidRPr="008942B5">
        <w:rPr>
          <w:rFonts w:ascii="Century Gothic" w:eastAsia="Calibri" w:hAnsi="Century Gothic" w:cs="Calibri"/>
          <w:sz w:val="22"/>
          <w:szCs w:val="22"/>
          <w:lang w:val="es-ES_tradnl" w:eastAsia="ar-SA"/>
        </w:rPr>
        <w:t>oy esta comunidad de Santa Bárbara</w:t>
      </w:r>
      <w:r>
        <w:rPr>
          <w:rFonts w:ascii="Century Gothic" w:eastAsia="Calibri" w:hAnsi="Century Gothic" w:cs="Calibri"/>
          <w:sz w:val="22"/>
          <w:szCs w:val="22"/>
          <w:lang w:val="es-ES_tradnl" w:eastAsia="ar-SA"/>
        </w:rPr>
        <w:t xml:space="preserve"> ha</w:t>
      </w:r>
      <w:r w:rsidR="008942B5" w:rsidRPr="008942B5">
        <w:rPr>
          <w:rFonts w:ascii="Century Gothic" w:eastAsia="Calibri" w:hAnsi="Century Gothic" w:cs="Calibri"/>
          <w:sz w:val="22"/>
          <w:szCs w:val="22"/>
          <w:lang w:val="es-ES_tradnl" w:eastAsia="ar-SA"/>
        </w:rPr>
        <w:t xml:space="preserve"> hecho un monumento a la paz, señalando que la paz está por encima de cualquier otro interés, quedando el </w:t>
      </w:r>
      <w:r>
        <w:rPr>
          <w:rFonts w:ascii="Century Gothic" w:eastAsia="Calibri" w:hAnsi="Century Gothic" w:cs="Calibri"/>
          <w:sz w:val="22"/>
          <w:szCs w:val="22"/>
          <w:lang w:val="es-ES_tradnl" w:eastAsia="ar-SA"/>
        </w:rPr>
        <w:t>deseo de seguir construyendo un</w:t>
      </w:r>
      <w:r w:rsidR="008942B5" w:rsidRPr="008942B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corregimiento</w:t>
      </w:r>
      <w:r w:rsidR="008942B5" w:rsidRPr="008942B5">
        <w:rPr>
          <w:rFonts w:ascii="Century Gothic" w:eastAsia="Calibri" w:hAnsi="Century Gothic" w:cs="Calibri"/>
          <w:sz w:val="22"/>
          <w:szCs w:val="22"/>
          <w:lang w:val="es-ES_tradnl" w:eastAsia="ar-SA"/>
        </w:rPr>
        <w:t xml:space="preserve"> más próspero y más bonito” enfatizó el mandatario local, al término de la jornada.</w:t>
      </w:r>
    </w:p>
    <w:p w:rsidR="009137BB" w:rsidRDefault="009137BB"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w:t>
      </w:r>
      <w:r w:rsidR="008942B5" w:rsidRPr="008942B5">
        <w:rPr>
          <w:rFonts w:ascii="Century Gothic" w:eastAsia="Calibri" w:hAnsi="Century Gothic" w:cs="Calibri"/>
          <w:sz w:val="22"/>
          <w:szCs w:val="22"/>
          <w:lang w:val="es-ES_tradnl" w:eastAsia="ar-SA"/>
        </w:rPr>
        <w:t>Ingrid Cad</w:t>
      </w:r>
      <w:r>
        <w:rPr>
          <w:rFonts w:ascii="Century Gothic" w:eastAsia="Calibri" w:hAnsi="Century Gothic" w:cs="Calibri"/>
          <w:sz w:val="22"/>
          <w:szCs w:val="22"/>
          <w:lang w:val="es-ES_tradnl" w:eastAsia="ar-SA"/>
        </w:rPr>
        <w:t>ena Obando, Coordinadora en</w:t>
      </w:r>
      <w:r w:rsidR="008942B5" w:rsidRPr="008942B5">
        <w:rPr>
          <w:rFonts w:ascii="Century Gothic" w:eastAsia="Calibri" w:hAnsi="Century Gothic" w:cs="Calibri"/>
          <w:sz w:val="22"/>
          <w:szCs w:val="22"/>
          <w:lang w:val="es-ES_tradnl" w:eastAsia="ar-SA"/>
        </w:rPr>
        <w:t xml:space="preserve"> Nariño de la Red Nacional de Iniciativas Ciudadanas por la Paz y contra la Guerra -</w:t>
      </w:r>
      <w:proofErr w:type="spellStart"/>
      <w:r w:rsidR="008942B5" w:rsidRPr="008942B5">
        <w:rPr>
          <w:rFonts w:ascii="Century Gothic" w:eastAsia="Calibri" w:hAnsi="Century Gothic" w:cs="Calibri"/>
          <w:sz w:val="22"/>
          <w:szCs w:val="22"/>
          <w:lang w:val="es-ES_tradnl" w:eastAsia="ar-SA"/>
        </w:rPr>
        <w:t>RedePaz</w:t>
      </w:r>
      <w:proofErr w:type="spellEnd"/>
      <w:r w:rsidR="008942B5" w:rsidRPr="008942B5">
        <w:rPr>
          <w:rFonts w:ascii="Century Gothic" w:eastAsia="Calibri" w:hAnsi="Century Gothic" w:cs="Calibri"/>
          <w:sz w:val="22"/>
          <w:szCs w:val="22"/>
          <w:lang w:val="es-ES_tradnl" w:eastAsia="ar-SA"/>
        </w:rPr>
        <w:t>, y que hace presciencia desde hace varios años en la zona señaló,</w:t>
      </w:r>
      <w:r>
        <w:rPr>
          <w:rFonts w:ascii="Century Gothic" w:eastAsia="Calibri" w:hAnsi="Century Gothic" w:cs="Calibri"/>
          <w:sz w:val="22"/>
          <w:szCs w:val="22"/>
          <w:lang w:val="es-ES_tradnl" w:eastAsia="ar-SA"/>
        </w:rPr>
        <w:t xml:space="preserve"> que con lo ocurrido en ese </w:t>
      </w:r>
      <w:proofErr w:type="gramStart"/>
      <w:r>
        <w:rPr>
          <w:rFonts w:ascii="Century Gothic" w:eastAsia="Calibri" w:hAnsi="Century Gothic" w:cs="Calibri"/>
          <w:sz w:val="22"/>
          <w:szCs w:val="22"/>
          <w:lang w:val="es-ES_tradnl" w:eastAsia="ar-SA"/>
        </w:rPr>
        <w:t>corregimiento</w:t>
      </w:r>
      <w:proofErr w:type="gramEnd"/>
      <w:r>
        <w:rPr>
          <w:rFonts w:ascii="Century Gothic" w:eastAsia="Calibri" w:hAnsi="Century Gothic" w:cs="Calibri"/>
          <w:sz w:val="22"/>
          <w:szCs w:val="22"/>
          <w:lang w:val="es-ES_tradnl" w:eastAsia="ar-SA"/>
        </w:rPr>
        <w:t xml:space="preserve"> así como en otras regiones del país que sufrieron los rigores del conflicto armado, demuestra que el proceso de Paz si sirvió y le devolvió la tranquilidad a la comunidad.   </w:t>
      </w:r>
      <w:r w:rsidR="008942B5" w:rsidRPr="008942B5">
        <w:rPr>
          <w:rFonts w:ascii="Century Gothic" w:eastAsia="Calibri" w:hAnsi="Century Gothic" w:cs="Calibri"/>
          <w:sz w:val="22"/>
          <w:szCs w:val="22"/>
          <w:lang w:val="es-ES_tradnl" w:eastAsia="ar-SA"/>
        </w:rPr>
        <w:t xml:space="preserve"> </w:t>
      </w:r>
    </w:p>
    <w:p w:rsidR="00326A88" w:rsidRDefault="008942B5"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42B5">
        <w:rPr>
          <w:rFonts w:ascii="Century Gothic" w:eastAsia="Calibri" w:hAnsi="Century Gothic" w:cs="Calibri"/>
          <w:sz w:val="22"/>
          <w:szCs w:val="22"/>
          <w:lang w:val="es-ES_tradnl" w:eastAsia="ar-SA"/>
        </w:rPr>
        <w:t xml:space="preserve">La población del Corregimiento de Santa Bárbara, se ha convertido en actor fundamental en la construcción de la paz, después de </w:t>
      </w:r>
      <w:proofErr w:type="gramStart"/>
      <w:r w:rsidRPr="008942B5">
        <w:rPr>
          <w:rFonts w:ascii="Century Gothic" w:eastAsia="Calibri" w:hAnsi="Century Gothic" w:cs="Calibri"/>
          <w:sz w:val="22"/>
          <w:szCs w:val="22"/>
          <w:lang w:val="es-ES_tradnl" w:eastAsia="ar-SA"/>
        </w:rPr>
        <w:t>que</w:t>
      </w:r>
      <w:proofErr w:type="gramEnd"/>
      <w:r w:rsidRPr="008942B5">
        <w:rPr>
          <w:rFonts w:ascii="Century Gothic" w:eastAsia="Calibri" w:hAnsi="Century Gothic" w:cs="Calibri"/>
          <w:sz w:val="22"/>
          <w:szCs w:val="22"/>
          <w:lang w:val="es-ES_tradnl" w:eastAsia="ar-SA"/>
        </w:rPr>
        <w:t xml:space="preserve"> en 1997, el territorio de Santa Bárbara </w:t>
      </w:r>
      <w:r>
        <w:rPr>
          <w:rFonts w:ascii="Century Gothic" w:eastAsia="Calibri" w:hAnsi="Century Gothic" w:cs="Calibri"/>
          <w:sz w:val="22"/>
          <w:szCs w:val="22"/>
          <w:lang w:val="es-ES_tradnl" w:eastAsia="ar-SA"/>
        </w:rPr>
        <w:t>estuviera ocupado por el frente</w:t>
      </w:r>
      <w:r w:rsidRPr="008942B5">
        <w:rPr>
          <w:rFonts w:ascii="Century Gothic" w:eastAsia="Calibri" w:hAnsi="Century Gothic" w:cs="Calibri"/>
          <w:sz w:val="22"/>
          <w:szCs w:val="22"/>
          <w:lang w:val="es-ES_tradnl" w:eastAsia="ar-SA"/>
        </w:rPr>
        <w:t xml:space="preserve"> 23 columna móvil Jacinto </w:t>
      </w:r>
      <w:proofErr w:type="spellStart"/>
      <w:r w:rsidRPr="008942B5">
        <w:rPr>
          <w:rFonts w:ascii="Century Gothic" w:eastAsia="Calibri" w:hAnsi="Century Gothic" w:cs="Calibri"/>
          <w:sz w:val="22"/>
          <w:szCs w:val="22"/>
          <w:lang w:val="es-ES_tradnl" w:eastAsia="ar-SA"/>
        </w:rPr>
        <w:t>Matallan</w:t>
      </w:r>
      <w:r>
        <w:rPr>
          <w:rFonts w:ascii="Century Gothic" w:eastAsia="Calibri" w:hAnsi="Century Gothic" w:cs="Calibri"/>
          <w:sz w:val="22"/>
          <w:szCs w:val="22"/>
          <w:lang w:val="es-ES_tradnl" w:eastAsia="ar-SA"/>
        </w:rPr>
        <w:t>a</w:t>
      </w:r>
      <w:proofErr w:type="spellEnd"/>
      <w:r w:rsidRPr="008942B5">
        <w:rPr>
          <w:rFonts w:ascii="Century Gothic" w:eastAsia="Calibri" w:hAnsi="Century Gothic" w:cs="Calibri"/>
          <w:sz w:val="22"/>
          <w:szCs w:val="22"/>
          <w:lang w:val="es-ES_tradnl" w:eastAsia="ar-SA"/>
        </w:rPr>
        <w:t xml:space="preserve"> de las </w:t>
      </w:r>
      <w:proofErr w:type="spellStart"/>
      <w:r w:rsidRPr="008942B5">
        <w:rPr>
          <w:rFonts w:ascii="Century Gothic" w:eastAsia="Calibri" w:hAnsi="Century Gothic" w:cs="Calibri"/>
          <w:sz w:val="22"/>
          <w:szCs w:val="22"/>
          <w:lang w:val="es-ES_tradnl" w:eastAsia="ar-SA"/>
        </w:rPr>
        <w:t>Farc</w:t>
      </w:r>
      <w:proofErr w:type="spellEnd"/>
      <w:r w:rsidR="00326A88">
        <w:rPr>
          <w:rFonts w:ascii="Century Gothic" w:eastAsia="Calibri" w:hAnsi="Century Gothic" w:cs="Calibri"/>
          <w:sz w:val="22"/>
          <w:szCs w:val="22"/>
          <w:lang w:val="es-ES_tradnl" w:eastAsia="ar-SA"/>
        </w:rPr>
        <w:t>, y precisamente el</w:t>
      </w:r>
      <w:r>
        <w:rPr>
          <w:rFonts w:ascii="Century Gothic" w:eastAsia="Calibri" w:hAnsi="Century Gothic" w:cs="Calibri"/>
          <w:sz w:val="22"/>
          <w:szCs w:val="22"/>
          <w:lang w:val="es-ES_tradnl" w:eastAsia="ar-SA"/>
        </w:rPr>
        <w:t xml:space="preserve"> 13 de a</w:t>
      </w:r>
      <w:r w:rsidRPr="008942B5">
        <w:rPr>
          <w:rFonts w:ascii="Century Gothic" w:eastAsia="Calibri" w:hAnsi="Century Gothic" w:cs="Calibri"/>
          <w:sz w:val="22"/>
          <w:szCs w:val="22"/>
          <w:lang w:val="es-ES_tradnl" w:eastAsia="ar-SA"/>
        </w:rPr>
        <w:t>bril de 2002</w:t>
      </w:r>
      <w:r w:rsidR="00326A88">
        <w:rPr>
          <w:rFonts w:ascii="Century Gothic" w:eastAsia="Calibri" w:hAnsi="Century Gothic" w:cs="Calibri"/>
          <w:sz w:val="22"/>
          <w:szCs w:val="22"/>
          <w:lang w:val="es-ES_tradnl" w:eastAsia="ar-SA"/>
        </w:rPr>
        <w:t xml:space="preserve">, los duros enfrentamientos con el ejército provocaron el desplazamiento de varias familias de este sector. Ahora, esas épocas quedaron atrás, y muchas de las familias desplazadas volvieron a sus casas, y poco a poco este corregimiento vuelve a convertirse en </w:t>
      </w:r>
      <w:r w:rsidR="00723B5C">
        <w:rPr>
          <w:rFonts w:ascii="Century Gothic" w:eastAsia="Calibri" w:hAnsi="Century Gothic" w:cs="Calibri"/>
          <w:sz w:val="22"/>
          <w:szCs w:val="22"/>
          <w:lang w:val="es-ES_tradnl" w:eastAsia="ar-SA"/>
        </w:rPr>
        <w:t xml:space="preserve">el territorio tranquilo y pacífico, de gente trabajadora y amable, como siempre ha sido.  </w:t>
      </w:r>
      <w:r w:rsidR="00326A88">
        <w:rPr>
          <w:rFonts w:ascii="Century Gothic" w:eastAsia="Calibri" w:hAnsi="Century Gothic" w:cs="Calibri"/>
          <w:sz w:val="22"/>
          <w:szCs w:val="22"/>
          <w:lang w:val="es-ES_tradnl" w:eastAsia="ar-SA"/>
        </w:rPr>
        <w:t xml:space="preserve">  </w:t>
      </w:r>
      <w:r w:rsidRPr="008942B5">
        <w:rPr>
          <w:rFonts w:ascii="Century Gothic" w:eastAsia="Calibri" w:hAnsi="Century Gothic" w:cs="Calibri"/>
          <w:sz w:val="22"/>
          <w:szCs w:val="22"/>
          <w:lang w:val="es-ES_tradnl" w:eastAsia="ar-SA"/>
        </w:rPr>
        <w:t xml:space="preserve"> </w:t>
      </w:r>
    </w:p>
    <w:p w:rsidR="008942B5" w:rsidRDefault="008942B5" w:rsidP="008942B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w:t>
      </w:r>
      <w:r w:rsidRPr="008942B5">
        <w:rPr>
          <w:rFonts w:ascii="Century Gothic" w:eastAsia="Calibri" w:hAnsi="Century Gothic" w:cs="Calibri"/>
          <w:i/>
          <w:sz w:val="22"/>
          <w:szCs w:val="22"/>
          <w:lang w:val="es-ES_tradnl" w:eastAsia="ar-SA"/>
        </w:rPr>
        <w:t>omos constructores de paz</w:t>
      </w:r>
    </w:p>
    <w:p w:rsidR="00C14B70" w:rsidRDefault="00C14B70" w:rsidP="00810954">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0A1078" w:rsidRPr="000A1078" w:rsidRDefault="003E544C" w:rsidP="000A1078">
      <w:pPr>
        <w:jc w:val="center"/>
        <w:rPr>
          <w:rFonts w:ascii="Century Gothic" w:hAnsi="Century Gothic"/>
          <w:b/>
        </w:rPr>
      </w:pPr>
      <w:r w:rsidRPr="000A1078">
        <w:rPr>
          <w:rFonts w:ascii="Century Gothic" w:hAnsi="Century Gothic"/>
          <w:b/>
        </w:rPr>
        <w:t>ALCALDÍA DE PASTO PRESENTA PROGRAMACIÓN PARA LA SEMANA SANTA 2019</w:t>
      </w:r>
    </w:p>
    <w:p w:rsidR="003E544C" w:rsidRDefault="003E544C" w:rsidP="003E544C">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rFonts w:ascii="Century Gothic" w:eastAsia="Calibri" w:hAnsi="Century Gothic" w:cs="Calibri"/>
          <w:b/>
          <w:noProof/>
          <w:sz w:val="18"/>
          <w:szCs w:val="18"/>
        </w:rPr>
        <w:drawing>
          <wp:inline distT="0" distB="0" distL="0" distR="0" wp14:anchorId="4D063D38" wp14:editId="036765B0">
            <wp:extent cx="4257675" cy="30194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 semana santa (1).jpg"/>
                    <pic:cNvPicPr/>
                  </pic:nvPicPr>
                  <pic:blipFill rotWithShape="1">
                    <a:blip r:embed="rId16" cstate="print">
                      <a:extLst>
                        <a:ext uri="{28A0092B-C50C-407E-A947-70E740481C1C}">
                          <a14:useLocalDpi xmlns:a14="http://schemas.microsoft.com/office/drawing/2010/main" val="0"/>
                        </a:ext>
                      </a:extLst>
                    </a:blip>
                    <a:srcRect t="16061"/>
                    <a:stretch/>
                  </pic:blipFill>
                  <pic:spPr bwMode="auto">
                    <a:xfrm>
                      <a:off x="0" y="0"/>
                      <a:ext cx="4286610" cy="3039995"/>
                    </a:xfrm>
                    <a:prstGeom prst="rect">
                      <a:avLst/>
                    </a:prstGeom>
                    <a:ln>
                      <a:noFill/>
                    </a:ln>
                    <a:extLst>
                      <a:ext uri="{53640926-AAD7-44D8-BBD7-CCE9431645EC}">
                        <a14:shadowObscured xmlns:a14="http://schemas.microsoft.com/office/drawing/2010/main"/>
                      </a:ext>
                    </a:extLst>
                  </pic:spPr>
                </pic:pic>
              </a:graphicData>
            </a:graphic>
          </wp:inline>
        </w:drawing>
      </w:r>
    </w:p>
    <w:p w:rsidR="003E544C" w:rsidRP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lastRenderedPageBreak/>
        <w:t>La Alcaldía de Pasto a través de la Secretaría de Desarrollo Económico y la Subsecretaría de Turismo con el propósito de continuar apoyando las actividades que promueven el sector turístico de la ciudad de Pasto ofrece al público la programación de la Semana Santa 2019, época de reflexión y en la cual se deben tener en cuenta medidas de seguridad, salud y cuidado del medio ambiente.</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t xml:space="preserve">Para esta Semana Mayor se cuenta con una amplia programación que contempla diversas actividades religiosas, donde las familias podrán participar de manera gratuita de recorridos por el centro histórico, visita de templos e iglesias, ascensos peregrinos y demás actividades que estará enmarcado con el cordial recibimiento </w:t>
      </w:r>
      <w:proofErr w:type="gramStart"/>
      <w:r w:rsidRPr="003E544C">
        <w:rPr>
          <w:rFonts w:ascii="Century Gothic" w:eastAsia="Calibri" w:hAnsi="Century Gothic" w:cs="Calibri"/>
          <w:sz w:val="22"/>
          <w:szCs w:val="22"/>
          <w:lang w:val="es-ES_tradnl" w:eastAsia="ar-SA"/>
        </w:rPr>
        <w:t>que</w:t>
      </w:r>
      <w:proofErr w:type="gramEnd"/>
      <w:r w:rsidRPr="003E544C">
        <w:rPr>
          <w:rFonts w:ascii="Century Gothic" w:eastAsia="Calibri" w:hAnsi="Century Gothic" w:cs="Calibri"/>
          <w:sz w:val="22"/>
          <w:szCs w:val="22"/>
          <w:lang w:val="es-ES_tradnl" w:eastAsia="ar-SA"/>
        </w:rPr>
        <w:t xml:space="preserve"> desde ya, la capital nariñense espera a propios y turistas nacionales </w:t>
      </w:r>
      <w:r>
        <w:rPr>
          <w:rFonts w:ascii="Century Gothic" w:eastAsia="Calibri" w:hAnsi="Century Gothic" w:cs="Calibri"/>
          <w:sz w:val="22"/>
          <w:szCs w:val="22"/>
          <w:lang w:val="es-ES_tradnl" w:eastAsia="ar-SA"/>
        </w:rPr>
        <w:t xml:space="preserve">Y </w:t>
      </w:r>
      <w:r w:rsidRPr="003E544C">
        <w:rPr>
          <w:rFonts w:ascii="Century Gothic" w:eastAsia="Calibri" w:hAnsi="Century Gothic" w:cs="Calibri"/>
          <w:sz w:val="22"/>
          <w:szCs w:val="22"/>
          <w:lang w:val="es-ES_tradnl" w:eastAsia="ar-SA"/>
        </w:rPr>
        <w:t>extranjeros.</w:t>
      </w:r>
      <w:r>
        <w:rPr>
          <w:rFonts w:ascii="Century Gothic" w:eastAsia="Calibri" w:hAnsi="Century Gothic" w:cs="Calibri"/>
          <w:sz w:val="22"/>
          <w:szCs w:val="22"/>
          <w:lang w:val="es-ES_tradnl" w:eastAsia="ar-SA"/>
        </w:rPr>
        <w:t xml:space="preserve"> La programación podrá consultarse a través de la </w:t>
      </w:r>
      <w:proofErr w:type="spellStart"/>
      <w:r>
        <w:rPr>
          <w:rFonts w:ascii="Century Gothic" w:eastAsia="Calibri" w:hAnsi="Century Gothic" w:cs="Calibri"/>
          <w:sz w:val="22"/>
          <w:szCs w:val="22"/>
          <w:lang w:val="es-ES_tradnl" w:eastAsia="ar-SA"/>
        </w:rPr>
        <w:t>fanpage</w:t>
      </w:r>
      <w:proofErr w:type="spellEnd"/>
      <w:r>
        <w:rPr>
          <w:rFonts w:ascii="Century Gothic" w:eastAsia="Calibri" w:hAnsi="Century Gothic" w:cs="Calibri"/>
          <w:sz w:val="22"/>
          <w:szCs w:val="22"/>
          <w:lang w:val="es-ES_tradnl" w:eastAsia="ar-SA"/>
        </w:rPr>
        <w:t xml:space="preserve"> de la Alcaldía Municipal de Pasto. </w:t>
      </w:r>
    </w:p>
    <w:p w:rsidR="003E544C" w:rsidRDefault="003E544C" w:rsidP="003E544C">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 xml:space="preserve">Información: Subsecretaria Turismo, Amelia </w:t>
      </w:r>
      <w:proofErr w:type="spellStart"/>
      <w:r>
        <w:rPr>
          <w:rFonts w:ascii="Century Gothic" w:eastAsia="Times New Roman" w:hAnsi="Century Gothic" w:cs="Times New Roman"/>
          <w:b/>
          <w:sz w:val="18"/>
          <w:szCs w:val="18"/>
          <w:lang w:eastAsia="es-CO"/>
        </w:rPr>
        <w:t>Basante</w:t>
      </w:r>
      <w:proofErr w:type="spellEnd"/>
      <w:r>
        <w:rPr>
          <w:rFonts w:ascii="Century Gothic" w:eastAsia="Times New Roman" w:hAnsi="Century Gothic" w:cs="Times New Roman"/>
          <w:b/>
          <w:sz w:val="18"/>
          <w:szCs w:val="18"/>
          <w:lang w:eastAsia="es-CO"/>
        </w:rPr>
        <w:t>. Celular: 3177544066</w:t>
      </w:r>
    </w:p>
    <w:p w:rsidR="000A1078" w:rsidRPr="008D2AE7" w:rsidRDefault="003E544C" w:rsidP="008D2AE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0A1078" w:rsidRDefault="000A1078" w:rsidP="00472CB4">
      <w:pPr>
        <w:spacing w:after="0"/>
        <w:rPr>
          <w:rFonts w:ascii="Century Gothic" w:hAnsi="Century Gothic" w:cs="Arial"/>
          <w:b/>
          <w:sz w:val="18"/>
          <w:szCs w:val="18"/>
          <w:lang w:val="es-ES_tradnl"/>
        </w:rPr>
      </w:pPr>
    </w:p>
    <w:p w:rsidR="00472CB4" w:rsidRPr="00472CB4" w:rsidRDefault="00472CB4" w:rsidP="00472CB4">
      <w:pPr>
        <w:jc w:val="center"/>
        <w:rPr>
          <w:rFonts w:ascii="Century Gothic" w:hAnsi="Century Gothic"/>
          <w:b/>
        </w:rPr>
      </w:pPr>
      <w:r w:rsidRPr="00472CB4">
        <w:rPr>
          <w:rFonts w:ascii="Century Gothic" w:hAnsi="Century Gothic"/>
          <w:b/>
        </w:rPr>
        <w:t>RED DE ESCUELAS DE FORMACIÓN MUSICAL, OFRECERÁ 7 CONCIERTOS DURANTE LA SEMANA SANTA EN PASTO</w:t>
      </w:r>
    </w:p>
    <w:p w:rsidR="00472CB4" w:rsidRPr="00472CB4" w:rsidRDefault="00472CB4" w:rsidP="00472CB4">
      <w:pPr>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extent cx="3499945" cy="3940810"/>
            <wp:effectExtent l="0" t="0" r="571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GRAMACIÓN SEMANA SANTA.jpg"/>
                    <pic:cNvPicPr/>
                  </pic:nvPicPr>
                  <pic:blipFill>
                    <a:blip r:embed="rId17">
                      <a:extLst>
                        <a:ext uri="{28A0092B-C50C-407E-A947-70E740481C1C}">
                          <a14:useLocalDpi xmlns:a14="http://schemas.microsoft.com/office/drawing/2010/main" val="0"/>
                        </a:ext>
                      </a:extLst>
                    </a:blip>
                    <a:stretch>
                      <a:fillRect/>
                    </a:stretch>
                  </pic:blipFill>
                  <pic:spPr>
                    <a:xfrm>
                      <a:off x="0" y="0"/>
                      <a:ext cx="3514808" cy="3957545"/>
                    </a:xfrm>
                    <a:prstGeom prst="rect">
                      <a:avLst/>
                    </a:prstGeom>
                  </pic:spPr>
                </pic:pic>
              </a:graphicData>
            </a:graphic>
          </wp:inline>
        </w:drawing>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En el marco de la Semana Santa, la Alcaldía de Pasto a través de la Red de Escuelas de Formación Musical de la Secretaría de Educación, ofrecerá 7 </w:t>
      </w:r>
      <w:r w:rsidRPr="00472CB4">
        <w:rPr>
          <w:rFonts w:ascii="Century Gothic" w:eastAsia="Calibri" w:hAnsi="Century Gothic" w:cs="Calibri"/>
          <w:sz w:val="22"/>
          <w:szCs w:val="22"/>
          <w:lang w:val="es-ES_tradnl" w:eastAsia="ar-SA"/>
        </w:rPr>
        <w:lastRenderedPageBreak/>
        <w:t>conciertos para la temporada de Semana Santa, en diferentes escenarios de la zona rural y urbana del Municipio.</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La programación iniciará el lunes 15 de abril a las 4:00 de la tarde con un concierto en el Centro Comercial Único, con la participación de la agrupación Cuarteto de Saxos “</w:t>
      </w:r>
      <w:proofErr w:type="spellStart"/>
      <w:r w:rsidRPr="00472CB4">
        <w:rPr>
          <w:rFonts w:ascii="Century Gothic" w:eastAsia="Calibri" w:hAnsi="Century Gothic" w:cs="Calibri"/>
          <w:sz w:val="22"/>
          <w:szCs w:val="22"/>
          <w:lang w:val="es-ES_tradnl" w:eastAsia="ar-SA"/>
        </w:rPr>
        <w:t>Basax</w:t>
      </w:r>
      <w:proofErr w:type="spellEnd"/>
      <w:r w:rsidRPr="00472CB4">
        <w:rPr>
          <w:rFonts w:ascii="Century Gothic" w:eastAsia="Calibri" w:hAnsi="Century Gothic" w:cs="Calibri"/>
          <w:sz w:val="22"/>
          <w:szCs w:val="22"/>
          <w:lang w:val="es-ES_tradnl" w:eastAsia="ar-SA"/>
        </w:rPr>
        <w:t xml:space="preserve">” del Conservatorio Antonio María Valencia de Cali, que está integrado por dos exalumnos de la Red de Escuelas de Formación Musical: Jennifer </w:t>
      </w:r>
      <w:proofErr w:type="spellStart"/>
      <w:r w:rsidRPr="00472CB4">
        <w:rPr>
          <w:rFonts w:ascii="Century Gothic" w:eastAsia="Calibri" w:hAnsi="Century Gothic" w:cs="Calibri"/>
          <w:sz w:val="22"/>
          <w:szCs w:val="22"/>
          <w:lang w:val="es-ES_tradnl" w:eastAsia="ar-SA"/>
        </w:rPr>
        <w:t>Juajinoy</w:t>
      </w:r>
      <w:proofErr w:type="spellEnd"/>
      <w:r w:rsidRPr="00472CB4">
        <w:rPr>
          <w:rFonts w:ascii="Century Gothic" w:eastAsia="Calibri" w:hAnsi="Century Gothic" w:cs="Calibri"/>
          <w:sz w:val="22"/>
          <w:szCs w:val="22"/>
          <w:lang w:val="es-ES_tradnl" w:eastAsia="ar-SA"/>
        </w:rPr>
        <w:t xml:space="preserve"> y Edwin </w:t>
      </w:r>
      <w:proofErr w:type="spellStart"/>
      <w:r w:rsidRPr="00472CB4">
        <w:rPr>
          <w:rFonts w:ascii="Century Gothic" w:eastAsia="Calibri" w:hAnsi="Century Gothic" w:cs="Calibri"/>
          <w:sz w:val="22"/>
          <w:szCs w:val="22"/>
          <w:lang w:val="es-ES_tradnl" w:eastAsia="ar-SA"/>
        </w:rPr>
        <w:t>Piarpuzan</w:t>
      </w:r>
      <w:proofErr w:type="spellEnd"/>
      <w:r w:rsidRPr="00472CB4">
        <w:rPr>
          <w:rFonts w:ascii="Century Gothic" w:eastAsia="Calibri" w:hAnsi="Century Gothic" w:cs="Calibri"/>
          <w:sz w:val="22"/>
          <w:szCs w:val="22"/>
          <w:lang w:val="es-ES_tradnl" w:eastAsia="ar-SA"/>
        </w:rPr>
        <w:t>.</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El mismo día, a las 6:00 de la tarde en la Parroquia del Espíritu Santo del barrio </w:t>
      </w:r>
      <w:proofErr w:type="spellStart"/>
      <w:r w:rsidRPr="00472CB4">
        <w:rPr>
          <w:rFonts w:ascii="Century Gothic" w:eastAsia="Calibri" w:hAnsi="Century Gothic" w:cs="Calibri"/>
          <w:sz w:val="22"/>
          <w:szCs w:val="22"/>
          <w:lang w:val="es-ES_tradnl" w:eastAsia="ar-SA"/>
        </w:rPr>
        <w:t>Chambú</w:t>
      </w:r>
      <w:proofErr w:type="spellEnd"/>
      <w:r w:rsidRPr="00472CB4">
        <w:rPr>
          <w:rFonts w:ascii="Century Gothic" w:eastAsia="Calibri" w:hAnsi="Century Gothic" w:cs="Calibri"/>
          <w:sz w:val="22"/>
          <w:szCs w:val="22"/>
          <w:lang w:val="es-ES_tradnl" w:eastAsia="ar-SA"/>
        </w:rPr>
        <w:t xml:space="preserve">, se presentará la Banda Sinfónica sede </w:t>
      </w:r>
      <w:proofErr w:type="spellStart"/>
      <w:r w:rsidRPr="00472CB4">
        <w:rPr>
          <w:rFonts w:ascii="Century Gothic" w:eastAsia="Calibri" w:hAnsi="Century Gothic" w:cs="Calibri"/>
          <w:sz w:val="22"/>
          <w:szCs w:val="22"/>
          <w:lang w:val="es-ES_tradnl" w:eastAsia="ar-SA"/>
        </w:rPr>
        <w:t>Chambú</w:t>
      </w:r>
      <w:proofErr w:type="spellEnd"/>
      <w:r w:rsidRPr="00472CB4">
        <w:rPr>
          <w:rFonts w:ascii="Century Gothic" w:eastAsia="Calibri" w:hAnsi="Century Gothic" w:cs="Calibri"/>
          <w:sz w:val="22"/>
          <w:szCs w:val="22"/>
          <w:lang w:val="es-ES_tradnl" w:eastAsia="ar-SA"/>
        </w:rPr>
        <w:t xml:space="preserve"> y la Banda Sinfónica Juvenil.</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El martes 16 de abril, en la Iglesia de San Andrés a las 5:00 de la tarde, se presentará un concierto dirigido por la Orquesta Juvenil de Guitarras y la Orquesta de Instrumentos Andinos y a las 7:00 de la noche en la Pinacoteca Departamental de Nariño, se ofrecerá un concierto de gala con la agrupación Cuarteto de Saxos “</w:t>
      </w:r>
      <w:proofErr w:type="spellStart"/>
      <w:r w:rsidRPr="00472CB4">
        <w:rPr>
          <w:rFonts w:ascii="Century Gothic" w:eastAsia="Calibri" w:hAnsi="Century Gothic" w:cs="Calibri"/>
          <w:sz w:val="22"/>
          <w:szCs w:val="22"/>
          <w:lang w:val="es-ES_tradnl" w:eastAsia="ar-SA"/>
        </w:rPr>
        <w:t>Basax</w:t>
      </w:r>
      <w:proofErr w:type="spellEnd"/>
      <w:r w:rsidRPr="00472CB4">
        <w:rPr>
          <w:rFonts w:ascii="Century Gothic" w:eastAsia="Calibri" w:hAnsi="Century Gothic" w:cs="Calibri"/>
          <w:sz w:val="22"/>
          <w:szCs w:val="22"/>
          <w:lang w:val="es-ES_tradnl" w:eastAsia="ar-SA"/>
        </w:rPr>
        <w:t>” del Conservatorio Antonio María Valencia de Cali.</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Continuando con la programación, el día miércoles 17 de abril a las 5:00 de la tarde en la Basílica Nuestra Señora de Guadalupe del corregimiento de </w:t>
      </w:r>
      <w:proofErr w:type="spellStart"/>
      <w:r w:rsidRPr="00472CB4">
        <w:rPr>
          <w:rFonts w:ascii="Century Gothic" w:eastAsia="Calibri" w:hAnsi="Century Gothic" w:cs="Calibri"/>
          <w:sz w:val="22"/>
          <w:szCs w:val="22"/>
          <w:lang w:val="es-ES_tradnl" w:eastAsia="ar-SA"/>
        </w:rPr>
        <w:t>Catambuco</w:t>
      </w:r>
      <w:proofErr w:type="spellEnd"/>
      <w:r w:rsidRPr="00472CB4">
        <w:rPr>
          <w:rFonts w:ascii="Century Gothic" w:eastAsia="Calibri" w:hAnsi="Century Gothic" w:cs="Calibri"/>
          <w:sz w:val="22"/>
          <w:szCs w:val="22"/>
          <w:lang w:val="es-ES_tradnl" w:eastAsia="ar-SA"/>
        </w:rPr>
        <w:t>, realizará su presentación la Orquesta de Instrumentos Andinos y a las 7:00 de la noche será el concierto central de Gala en la Catedral de Pasto, que estará a cargo de la Orquesta Sinfónica Juvenil y la participación de tres destacados solistas, James Strauss (Brasil), Vanessa Gonzales y Juan Aguirre.</w:t>
      </w:r>
    </w:p>
    <w:p w:rsid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Esta serie de conciertos finalizará el domingo 21 de abril, en el corregimiento de El Encano, con la participación de la Banda Sinfónica de este sector. El coordinador académico de la Red de Escuelas de Formación Musical, Oscar Armando Benavides, subrayó que la entrada a todos estos espacios es gratuita.</w:t>
      </w:r>
    </w:p>
    <w:p w:rsidR="003E544C" w:rsidRPr="000A1078" w:rsidRDefault="00472CB4" w:rsidP="000A107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bookmarkEnd w:id="0"/>
    <w:bookmarkEnd w:id="1"/>
    <w:bookmarkEnd w:id="2"/>
    <w:p w:rsidR="0067692B" w:rsidRDefault="0067692B" w:rsidP="0067692B">
      <w:pPr>
        <w:pStyle w:val="NormalWeb"/>
        <w:shd w:val="clear" w:color="auto" w:fill="FFFFFF"/>
        <w:spacing w:before="0" w:beforeAutospacing="0" w:after="90" w:afterAutospacing="0" w:line="240" w:lineRule="auto"/>
        <w:rPr>
          <w:rFonts w:ascii="Century Gothic" w:hAnsi="Century Gothic" w:cs="Helvetica"/>
          <w:b/>
          <w:color w:val="1D2129"/>
          <w:shd w:val="clear" w:color="auto" w:fill="FFFFFF"/>
          <w:lang w:val="es-ES_tradnl"/>
        </w:rPr>
      </w:pPr>
    </w:p>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PRE REGISTROS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rPr>
        <w:drawing>
          <wp:inline distT="0" distB="0" distL="0" distR="0">
            <wp:extent cx="2667000" cy="2301343"/>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84777" cy="2316683"/>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lastRenderedPageBreak/>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2.- Pre registro: Se desarrolla  en línea al Sistema de Información Jóvenes en acción SIJA, incluyendo datos personales: nombre completo, número de identificación, número de teléfono celular el mismo debe de ser de uso exclusivo personal,  ya que éste número  será utilizado  como número de cuenta bancaria  (</w:t>
      </w:r>
      <w:proofErr w:type="spellStart"/>
      <w:r w:rsidRPr="00C14B70">
        <w:rPr>
          <w:rFonts w:ascii="Century Gothic" w:eastAsia="Calibri" w:hAnsi="Century Gothic" w:cs="Calibri"/>
          <w:sz w:val="22"/>
          <w:szCs w:val="22"/>
          <w:lang w:val="es-ES_tradnl" w:eastAsia="ar-SA"/>
        </w:rPr>
        <w:t>Daviplata</w:t>
      </w:r>
      <w:proofErr w:type="spellEnd"/>
      <w:r w:rsidRPr="00C14B70">
        <w:rPr>
          <w:rFonts w:ascii="Century Gothic" w:eastAsia="Calibri" w:hAnsi="Century Gothic" w:cs="Calibri"/>
          <w:sz w:val="22"/>
          <w:szCs w:val="22"/>
          <w:lang w:val="es-ES_tradnl" w:eastAsia="ar-SA"/>
        </w:rPr>
        <w:t xml:space="preserve">), en el mismo  le llegará toda la información para el cobro del incentivo, además se debe 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w:t>
      </w:r>
      <w:proofErr w:type="spellStart"/>
      <w:r w:rsidRPr="00C14B70">
        <w:rPr>
          <w:rFonts w:ascii="Century Gothic" w:eastAsia="Calibri" w:hAnsi="Century Gothic" w:cs="Calibri"/>
          <w:sz w:val="22"/>
          <w:szCs w:val="22"/>
          <w:lang w:val="es-ES_tradnl" w:eastAsia="ar-SA"/>
        </w:rPr>
        <w:t>pdf</w:t>
      </w:r>
      <w:proofErr w:type="spellEnd"/>
      <w:r w:rsidRPr="00C14B70">
        <w:rPr>
          <w:rFonts w:ascii="Century Gothic" w:eastAsia="Calibri" w:hAnsi="Century Gothic" w:cs="Calibri"/>
          <w:sz w:val="22"/>
          <w:szCs w:val="22"/>
          <w:lang w:val="es-ES_tradnl" w:eastAsia="ar-SA"/>
        </w:rPr>
        <w:t xml:space="preserve">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El proceso se realizará en un horario de: </w:t>
      </w:r>
      <w:proofErr w:type="gramStart"/>
      <w:r w:rsidRPr="00C14B70">
        <w:rPr>
          <w:rFonts w:ascii="Century Gothic" w:eastAsia="Calibri" w:hAnsi="Century Gothic" w:cs="Calibri"/>
          <w:sz w:val="22"/>
          <w:szCs w:val="22"/>
          <w:lang w:val="es-ES_tradnl" w:eastAsia="ar-SA"/>
        </w:rPr>
        <w:t>7</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30.a.m</w:t>
      </w:r>
      <w:proofErr w:type="gramEnd"/>
      <w:r w:rsidRPr="00C14B70">
        <w:rPr>
          <w:rFonts w:ascii="Century Gothic" w:eastAsia="Calibri" w:hAnsi="Century Gothic" w:cs="Calibri"/>
          <w:sz w:val="22"/>
          <w:szCs w:val="22"/>
          <w:lang w:val="es-ES_tradnl" w:eastAsia="ar-SA"/>
        </w:rPr>
        <w:t xml:space="preserve">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 xml:space="preserve">m y de 2:00 </w:t>
      </w:r>
      <w:proofErr w:type="spellStart"/>
      <w:r w:rsidRPr="00C14B70">
        <w:rPr>
          <w:rFonts w:ascii="Century Gothic" w:eastAsia="Calibri" w:hAnsi="Century Gothic" w:cs="Calibri"/>
          <w:sz w:val="22"/>
          <w:szCs w:val="22"/>
          <w:lang w:val="es-ES_tradnl" w:eastAsia="ar-SA"/>
        </w:rPr>
        <w:t>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proofErr w:type="spellEnd"/>
      <w:r w:rsidRPr="00C14B70">
        <w:rPr>
          <w:rFonts w:ascii="Century Gothic" w:eastAsia="Calibri" w:hAnsi="Century Gothic" w:cs="Calibri"/>
          <w:sz w:val="22"/>
          <w:szCs w:val="22"/>
          <w:lang w:val="es-ES_tradnl" w:eastAsia="ar-SA"/>
        </w:rPr>
        <w:t xml:space="preserve">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w:t>
      </w:r>
      <w:proofErr w:type="spellStart"/>
      <w:r w:rsidRPr="00C14B70">
        <w:rPr>
          <w:rFonts w:ascii="Century Gothic" w:eastAsia="Calibri" w:hAnsi="Century Gothic" w:cs="Calibri"/>
          <w:sz w:val="22"/>
          <w:szCs w:val="22"/>
          <w:lang w:val="es-ES_tradnl" w:eastAsia="ar-SA"/>
        </w:rPr>
        <w:t>Mijitayo</w:t>
      </w:r>
      <w:proofErr w:type="spellEnd"/>
      <w:r w:rsidRPr="00C14B70">
        <w:rPr>
          <w:rFonts w:ascii="Century Gothic" w:eastAsia="Calibri" w:hAnsi="Century Gothic" w:cs="Calibri"/>
          <w:sz w:val="22"/>
          <w:szCs w:val="22"/>
          <w:lang w:val="es-ES_tradnl" w:eastAsia="ar-SA"/>
        </w:rPr>
        <w:t xml:space="preserve">.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 xml:space="preserve">Información: Subsecretario Promoción y Asistencia Social, Álvaro </w:t>
      </w:r>
      <w:proofErr w:type="spellStart"/>
      <w:r w:rsidRPr="00FF0147">
        <w:rPr>
          <w:rFonts w:ascii="Century Gothic" w:eastAsia="Calibri" w:hAnsi="Century Gothic" w:cs="Calibri"/>
          <w:b/>
          <w:sz w:val="18"/>
          <w:szCs w:val="18"/>
          <w:lang w:val="es-ES_tradnl" w:eastAsia="ar-SA"/>
        </w:rPr>
        <w:t>Zarama</w:t>
      </w:r>
      <w:proofErr w:type="spellEnd"/>
      <w:r w:rsidRPr="00FF0147">
        <w:rPr>
          <w:rFonts w:ascii="Century Gothic" w:eastAsia="Calibri" w:hAnsi="Century Gothic" w:cs="Calibri"/>
          <w:b/>
          <w:sz w:val="18"/>
          <w:szCs w:val="18"/>
          <w:lang w:val="es-ES_tradnl" w:eastAsia="ar-SA"/>
        </w:rPr>
        <w:t>. Celular: 3188271220</w:t>
      </w:r>
    </w:p>
    <w:p w:rsidR="00FF0147" w:rsidRPr="00822FD1" w:rsidRDefault="00FF0147" w:rsidP="00822F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C14B70" w:rsidRDefault="00C14B70"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9D3" w:rsidRDefault="005879D3">
      <w:pPr>
        <w:spacing w:after="0" w:line="240" w:lineRule="auto"/>
      </w:pPr>
      <w:r>
        <w:separator/>
      </w:r>
    </w:p>
  </w:endnote>
  <w:endnote w:type="continuationSeparator" w:id="0">
    <w:p w:rsidR="005879D3" w:rsidRDefault="0058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3E3AA8" w:rsidRPr="003E3AA8">
          <w:rPr>
            <w:noProof/>
            <w:lang w:val="es-ES"/>
          </w:rPr>
          <w:t>14</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9D3" w:rsidRDefault="005879D3">
      <w:pPr>
        <w:spacing w:after="0" w:line="240" w:lineRule="auto"/>
      </w:pPr>
      <w:r>
        <w:separator/>
      </w:r>
    </w:p>
  </w:footnote>
  <w:footnote w:type="continuationSeparator" w:id="0">
    <w:p w:rsidR="005879D3" w:rsidRDefault="0058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67692B">
                            <w:rPr>
                              <w:rFonts w:cs="Tahoma"/>
                              <w:b/>
                              <w:sz w:val="20"/>
                              <w:szCs w:val="20"/>
                            </w:rPr>
                            <w:t>1</w:t>
                          </w:r>
                        </w:p>
                        <w:p w:rsidR="00D74240" w:rsidRPr="00895C86" w:rsidRDefault="00803A39" w:rsidP="008363C6">
                          <w:pPr>
                            <w:spacing w:after="0"/>
                            <w:rPr>
                              <w:b/>
                              <w:sz w:val="20"/>
                              <w:szCs w:val="20"/>
                            </w:rPr>
                          </w:pPr>
                          <w:r>
                            <w:rPr>
                              <w:b/>
                              <w:sz w:val="20"/>
                              <w:szCs w:val="20"/>
                            </w:rPr>
                            <w:t>1</w:t>
                          </w:r>
                          <w:r w:rsidR="0067692B">
                            <w:rPr>
                              <w:b/>
                              <w:sz w:val="20"/>
                              <w:szCs w:val="20"/>
                            </w:rPr>
                            <w:t>6</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67692B">
                      <w:rPr>
                        <w:rFonts w:cs="Tahoma"/>
                        <w:b/>
                        <w:sz w:val="20"/>
                        <w:szCs w:val="20"/>
                      </w:rPr>
                      <w:t>1</w:t>
                    </w:r>
                  </w:p>
                  <w:p w:rsidR="00D74240" w:rsidRPr="00895C86" w:rsidRDefault="00803A39" w:rsidP="008363C6">
                    <w:pPr>
                      <w:spacing w:after="0"/>
                      <w:rPr>
                        <w:b/>
                        <w:sz w:val="20"/>
                        <w:szCs w:val="20"/>
                      </w:rPr>
                    </w:pPr>
                    <w:r>
                      <w:rPr>
                        <w:b/>
                        <w:sz w:val="20"/>
                        <w:szCs w:val="20"/>
                      </w:rPr>
                      <w:t>1</w:t>
                    </w:r>
                    <w:r w:rsidR="0067692B">
                      <w:rPr>
                        <w:b/>
                        <w:sz w:val="20"/>
                        <w:szCs w:val="20"/>
                      </w:rPr>
                      <w:t>6</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A1078"/>
    <w:rsid w:val="000A176B"/>
    <w:rsid w:val="000A528C"/>
    <w:rsid w:val="000A5FF0"/>
    <w:rsid w:val="000B0E22"/>
    <w:rsid w:val="000B5241"/>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A7CC5"/>
    <w:rsid w:val="001B2C1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6A88"/>
    <w:rsid w:val="00326E62"/>
    <w:rsid w:val="00327324"/>
    <w:rsid w:val="00335951"/>
    <w:rsid w:val="00335D04"/>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178E"/>
    <w:rsid w:val="00381A24"/>
    <w:rsid w:val="00384029"/>
    <w:rsid w:val="00386359"/>
    <w:rsid w:val="00387E1D"/>
    <w:rsid w:val="00390438"/>
    <w:rsid w:val="00392D41"/>
    <w:rsid w:val="003969CF"/>
    <w:rsid w:val="003A2F57"/>
    <w:rsid w:val="003A698A"/>
    <w:rsid w:val="003A792A"/>
    <w:rsid w:val="003B2261"/>
    <w:rsid w:val="003B5036"/>
    <w:rsid w:val="003C13A5"/>
    <w:rsid w:val="003C1E98"/>
    <w:rsid w:val="003C22B9"/>
    <w:rsid w:val="003C416F"/>
    <w:rsid w:val="003C63C8"/>
    <w:rsid w:val="003D3173"/>
    <w:rsid w:val="003D3E03"/>
    <w:rsid w:val="003E0F17"/>
    <w:rsid w:val="003E2E55"/>
    <w:rsid w:val="003E3AA8"/>
    <w:rsid w:val="003E4B57"/>
    <w:rsid w:val="003E543A"/>
    <w:rsid w:val="003E544C"/>
    <w:rsid w:val="003E7C21"/>
    <w:rsid w:val="003F1FA5"/>
    <w:rsid w:val="003F56C6"/>
    <w:rsid w:val="004014F5"/>
    <w:rsid w:val="00403D81"/>
    <w:rsid w:val="004054E5"/>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EB"/>
    <w:rsid w:val="004A64EB"/>
    <w:rsid w:val="004A66AF"/>
    <w:rsid w:val="004B1924"/>
    <w:rsid w:val="004B60DB"/>
    <w:rsid w:val="004C67C0"/>
    <w:rsid w:val="004C74E5"/>
    <w:rsid w:val="004D1A8D"/>
    <w:rsid w:val="004D516D"/>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879D3"/>
    <w:rsid w:val="005928A2"/>
    <w:rsid w:val="005A151E"/>
    <w:rsid w:val="005B4A43"/>
    <w:rsid w:val="005C5551"/>
    <w:rsid w:val="005E1DE1"/>
    <w:rsid w:val="005E290B"/>
    <w:rsid w:val="005E3275"/>
    <w:rsid w:val="005E6E0F"/>
    <w:rsid w:val="005F1309"/>
    <w:rsid w:val="005F4779"/>
    <w:rsid w:val="00611232"/>
    <w:rsid w:val="00620969"/>
    <w:rsid w:val="00626080"/>
    <w:rsid w:val="006314AC"/>
    <w:rsid w:val="00631A40"/>
    <w:rsid w:val="0063335B"/>
    <w:rsid w:val="00636CAF"/>
    <w:rsid w:val="00644274"/>
    <w:rsid w:val="0065740E"/>
    <w:rsid w:val="006622D8"/>
    <w:rsid w:val="00662D7F"/>
    <w:rsid w:val="00664516"/>
    <w:rsid w:val="00666367"/>
    <w:rsid w:val="00670CF7"/>
    <w:rsid w:val="006764FD"/>
    <w:rsid w:val="00676540"/>
    <w:rsid w:val="0067692B"/>
    <w:rsid w:val="006776A6"/>
    <w:rsid w:val="0068559F"/>
    <w:rsid w:val="00690D90"/>
    <w:rsid w:val="0069368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2AD3"/>
    <w:rsid w:val="007A7DC5"/>
    <w:rsid w:val="007B3F0F"/>
    <w:rsid w:val="007B3F37"/>
    <w:rsid w:val="007C2420"/>
    <w:rsid w:val="007C7289"/>
    <w:rsid w:val="007D5F51"/>
    <w:rsid w:val="007E1034"/>
    <w:rsid w:val="007E2F89"/>
    <w:rsid w:val="008007E0"/>
    <w:rsid w:val="00803A39"/>
    <w:rsid w:val="00807873"/>
    <w:rsid w:val="00810235"/>
    <w:rsid w:val="00810291"/>
    <w:rsid w:val="00810954"/>
    <w:rsid w:val="00813F20"/>
    <w:rsid w:val="00816DF5"/>
    <w:rsid w:val="008205AE"/>
    <w:rsid w:val="008207B1"/>
    <w:rsid w:val="00822FD1"/>
    <w:rsid w:val="008363C6"/>
    <w:rsid w:val="00837CF6"/>
    <w:rsid w:val="008407C9"/>
    <w:rsid w:val="008419AE"/>
    <w:rsid w:val="00846781"/>
    <w:rsid w:val="008507F4"/>
    <w:rsid w:val="00855D96"/>
    <w:rsid w:val="0085661F"/>
    <w:rsid w:val="0086741A"/>
    <w:rsid w:val="00867B7A"/>
    <w:rsid w:val="0087100F"/>
    <w:rsid w:val="008738F8"/>
    <w:rsid w:val="008739F2"/>
    <w:rsid w:val="00874434"/>
    <w:rsid w:val="00874699"/>
    <w:rsid w:val="00882988"/>
    <w:rsid w:val="00883B26"/>
    <w:rsid w:val="00884261"/>
    <w:rsid w:val="008874BA"/>
    <w:rsid w:val="00890265"/>
    <w:rsid w:val="0089186E"/>
    <w:rsid w:val="0089256F"/>
    <w:rsid w:val="00892588"/>
    <w:rsid w:val="008942B5"/>
    <w:rsid w:val="0089558F"/>
    <w:rsid w:val="00895F09"/>
    <w:rsid w:val="008B5579"/>
    <w:rsid w:val="008C39E6"/>
    <w:rsid w:val="008D0750"/>
    <w:rsid w:val="008D2AE7"/>
    <w:rsid w:val="008E4C75"/>
    <w:rsid w:val="008E56AE"/>
    <w:rsid w:val="008E70BE"/>
    <w:rsid w:val="008F1843"/>
    <w:rsid w:val="008F30BD"/>
    <w:rsid w:val="008F327F"/>
    <w:rsid w:val="00900F54"/>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81862"/>
    <w:rsid w:val="009835D2"/>
    <w:rsid w:val="009868CE"/>
    <w:rsid w:val="0098770E"/>
    <w:rsid w:val="009909B1"/>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35A96"/>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BF65FE"/>
    <w:rsid w:val="00C00139"/>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C7"/>
    <w:rsid w:val="00E00BEA"/>
    <w:rsid w:val="00E01424"/>
    <w:rsid w:val="00E06660"/>
    <w:rsid w:val="00E11D0D"/>
    <w:rsid w:val="00E27BC1"/>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43F6"/>
    <w:rsid w:val="00ED15F2"/>
    <w:rsid w:val="00ED1881"/>
    <w:rsid w:val="00EE0921"/>
    <w:rsid w:val="00EF557F"/>
    <w:rsid w:val="00EF5E9C"/>
    <w:rsid w:val="00EF5EEA"/>
    <w:rsid w:val="00EF6D77"/>
    <w:rsid w:val="00F00E77"/>
    <w:rsid w:val="00F025E3"/>
    <w:rsid w:val="00F0437F"/>
    <w:rsid w:val="00F05A5F"/>
    <w:rsid w:val="00F13C12"/>
    <w:rsid w:val="00F1506C"/>
    <w:rsid w:val="00F1673D"/>
    <w:rsid w:val="00F271A5"/>
    <w:rsid w:val="00F27BDE"/>
    <w:rsid w:val="00F31EB9"/>
    <w:rsid w:val="00F36ED1"/>
    <w:rsid w:val="00F40E6C"/>
    <w:rsid w:val="00F73609"/>
    <w:rsid w:val="00F751F0"/>
    <w:rsid w:val="00F811E8"/>
    <w:rsid w:val="00F82F40"/>
    <w:rsid w:val="00F8694D"/>
    <w:rsid w:val="00F900FD"/>
    <w:rsid w:val="00F93F7C"/>
    <w:rsid w:val="00FA5761"/>
    <w:rsid w:val="00FB5DEA"/>
    <w:rsid w:val="00FB62D9"/>
    <w:rsid w:val="00FB7A46"/>
    <w:rsid w:val="00FC12D6"/>
    <w:rsid w:val="00FC70E5"/>
    <w:rsid w:val="00FD1AE0"/>
    <w:rsid w:val="00FD3A90"/>
    <w:rsid w:val="00FD7EB5"/>
    <w:rsid w:val="00FE10FA"/>
    <w:rsid w:val="00FE49FE"/>
    <w:rsid w:val="00FF0147"/>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5CC90"/>
  <w15:docId w15:val="{24DE8E6E-7575-46D0-A0E9-CF480481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4051</Words>
  <Characters>22281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3</cp:revision>
  <cp:lastPrinted>2019-04-15T02:35:00Z</cp:lastPrinted>
  <dcterms:created xsi:type="dcterms:W3CDTF">2019-04-16T00:22:00Z</dcterms:created>
  <dcterms:modified xsi:type="dcterms:W3CDTF">2019-04-16T11:20:00Z</dcterms:modified>
</cp:coreProperties>
</file>