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AA3" w:rsidRPr="00617D5F" w:rsidRDefault="00031AA3" w:rsidP="00031AA3">
      <w:pPr>
        <w:spacing w:after="0"/>
        <w:jc w:val="center"/>
        <w:rPr>
          <w:rFonts w:ascii="Century Gothic" w:eastAsia="Calibri" w:hAnsi="Century Gothic" w:cs="Calibri"/>
          <w:sz w:val="22"/>
          <w:szCs w:val="22"/>
          <w:lang w:val="es-ES_tradnl" w:eastAsia="ar-SA"/>
        </w:rPr>
      </w:pPr>
      <w:bookmarkStart w:id="0" w:name="_Hlk5981333"/>
      <w:bookmarkStart w:id="1" w:name="_Hlk5981318"/>
      <w:bookmarkStart w:id="2" w:name="_Hlk4518008"/>
      <w:bookmarkStart w:id="3" w:name="_Hlk970156"/>
      <w:bookmarkStart w:id="4" w:name="_Hlk520907147"/>
      <w:r w:rsidRPr="00617D5F">
        <w:rPr>
          <w:rFonts w:ascii="Century Gothic" w:hAnsi="Century Gothic" w:cs="Arial"/>
          <w:b/>
          <w:sz w:val="22"/>
          <w:szCs w:val="22"/>
          <w:lang w:val="es-ES_tradnl"/>
        </w:rPr>
        <w:t xml:space="preserve">ALCALDE DE PASTO HIZO ENTREGA DEL PROYECTO DE CABILDOS “TERRAZAS VERDES” EN LA COMUNA CUATRO </w:t>
      </w:r>
    </w:p>
    <w:p w:rsidR="00031AA3" w:rsidRDefault="009147DC"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eastAsia="en-US"/>
        </w:rPr>
        <w:drawing>
          <wp:inline distT="0" distB="0" distL="0" distR="0" wp14:anchorId="382479D6" wp14:editId="6A62C827">
            <wp:extent cx="5613400" cy="3193576"/>
            <wp:effectExtent l="0" t="0" r="635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90429_113850.jpg"/>
                    <pic:cNvPicPr/>
                  </pic:nvPicPr>
                  <pic:blipFill rotWithShape="1">
                    <a:blip r:embed="rId7" cstate="print">
                      <a:extLst>
                        <a:ext uri="{28A0092B-C50C-407E-A947-70E740481C1C}">
                          <a14:useLocalDpi xmlns:a14="http://schemas.microsoft.com/office/drawing/2010/main" val="0"/>
                        </a:ext>
                      </a:extLst>
                    </a:blip>
                    <a:srcRect b="24144"/>
                    <a:stretch/>
                  </pic:blipFill>
                  <pic:spPr bwMode="auto">
                    <a:xfrm>
                      <a:off x="0" y="0"/>
                      <a:ext cx="5613400" cy="3193576"/>
                    </a:xfrm>
                    <a:prstGeom prst="rect">
                      <a:avLst/>
                    </a:prstGeom>
                    <a:ln>
                      <a:noFill/>
                    </a:ln>
                    <a:extLst>
                      <a:ext uri="{53640926-AAD7-44D8-BBD7-CCE9431645EC}">
                        <a14:shadowObscured xmlns:a14="http://schemas.microsoft.com/office/drawing/2010/main"/>
                      </a:ext>
                    </a:extLst>
                  </pic:spPr>
                </pic:pic>
              </a:graphicData>
            </a:graphic>
          </wp:inline>
        </w:drawing>
      </w:r>
      <w:bookmarkStart w:id="5" w:name="_GoBack"/>
      <w:bookmarkEnd w:id="5"/>
    </w:p>
    <w:p w:rsidR="00031AA3" w:rsidRP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t>El Alcalde de Pasto Pedro Vicente Obando Ordóñez, realizó la entrega del proyecto de agricultura urbana denominado Terrazas Verdes, donde 40 familias de los barrios Sendoya, Bernal, Chile y Los Elíseos</w:t>
      </w:r>
      <w:r>
        <w:rPr>
          <w:rFonts w:ascii="Century Gothic" w:eastAsia="Calibri" w:hAnsi="Century Gothic" w:cs="Calibri"/>
          <w:sz w:val="22"/>
          <w:szCs w:val="22"/>
          <w:lang w:val="es-ES_tradnl" w:eastAsia="ar-SA"/>
        </w:rPr>
        <w:t xml:space="preserve">, </w:t>
      </w:r>
      <w:r w:rsidRPr="00031AA3">
        <w:rPr>
          <w:rFonts w:ascii="Century Gothic" w:eastAsia="Calibri" w:hAnsi="Century Gothic" w:cs="Calibri"/>
          <w:sz w:val="22"/>
          <w:szCs w:val="22"/>
          <w:lang w:val="es-ES_tradnl" w:eastAsia="ar-SA"/>
        </w:rPr>
        <w:t>se benefician de esta iniciativa con la que podrán obtener para su canasta familiar y su seguridad alimentaria productos agrícolas de manera limpia y orgánica. Durante la entrega estuvo presente el equipo periodístico del programa de televisión “La Finca de Hoy del Canal Caracol”, quienes presentarán próximamente esta experiencia en su programación.</w:t>
      </w:r>
    </w:p>
    <w:p w:rsidR="00031AA3" w:rsidRP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t>Para los habitantes de la Comuna Cuatro, la iniciativa genera mejores condiciones de vida e impulsa el cultivo de productos orgánicos. “Además de generar comida limpia y libre de químicos para nuestras familias, también nos genera rentabilidad porque nos ahorramos hasta 5 veces el valor comercial de varios productos”, indicó Luis Carlos Tello Aguirre quien lidera esta agrupación.</w:t>
      </w:r>
    </w:p>
    <w:p w:rsidR="00031AA3" w:rsidRP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t>Así mismo Juan Manuel Narváez, ingeniero agropecuario de la Secretaría de Agricultura de Pasto, explicó que esta iniciativa que nació del proyecto de cabildos fue impulsada por los líderes de la Comuna Cuatro, quienes replicaron lo realizado por el gobierno local en otros sectores de Pasto.  “Este proyecto que se hace en las casas es muy viable porque la gente se ha organizado para hacer productivas las terrazas con diferentes módulos de especies hortofrutícolas y frutales que tienen el valor agregado de buscar una producción limpia y libre de la aplicación de pesticidas o abonos químicos”, argumentó el funcionario de la Administración Municipal.</w:t>
      </w:r>
    </w:p>
    <w:p w:rsidR="00031AA3" w:rsidRP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lastRenderedPageBreak/>
        <w:t>Por otra parte, Nelson Andrés Suaza, periodista de “La Finca de Hoy” del Canal Caracol Televisión, manifestó que encontrar producción de comida en zonas urbanas en las terrazas es una iniciativa muy impactante.  “Lo genial de este proyecto es que podemos cosechar con nuestras propias manos productos 100% orgánicos, lo que es una gran satisfacción y realmente es una enseñanza y aprendizaje que estaremos contándoles a nuestros televidentes en el mundo a través de nuestro programa”, precisó.</w:t>
      </w:r>
    </w:p>
    <w:p w:rsid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t>Este proyecto que además obtuvo el premio “Impulso Atures” que reconoce a las mejores iniciativas ambientales del Nuevo Pacto con la Naturaleza, tiene una inversión de 16 millones de pesos, y fue priorizado por la comunidad de este sector durante el ejercicio participativo de Cabildos, liderado por la Secretaría de Desarrollo Comunitario y cuenta con el acompañamiento técnico por parte de los profesionales de la Secretaría de Agricultura del municipio.</w:t>
      </w:r>
    </w:p>
    <w:p w:rsidR="00031AA3" w:rsidRDefault="00031AA3" w:rsidP="00031AA3">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Pr>
          <w:rFonts w:ascii="Century Gothic" w:hAnsi="Century Gothic" w:cs="Segoe UI"/>
          <w:b/>
          <w:bCs/>
          <w:color w:val="201F1E"/>
          <w:sz w:val="18"/>
          <w:szCs w:val="18"/>
          <w:bdr w:val="none" w:sz="0" w:space="0" w:color="auto" w:frame="1"/>
          <w:shd w:val="clear" w:color="auto" w:fill="FFFFFF"/>
          <w:lang w:val="es-ES_tradnl"/>
        </w:rPr>
        <w:t>Información: Secretario de </w:t>
      </w:r>
      <w:r>
        <w:rPr>
          <w:rStyle w:val="mark4v03wfme6"/>
          <w:rFonts w:ascii="Century Gothic" w:eastAsiaTheme="minorEastAsia" w:hAnsi="Century Gothic" w:cs="Segoe UI"/>
          <w:b/>
          <w:bCs/>
          <w:color w:val="201F1E"/>
          <w:sz w:val="18"/>
          <w:szCs w:val="18"/>
          <w:bdr w:val="none" w:sz="0" w:space="0" w:color="auto" w:frame="1"/>
          <w:shd w:val="clear" w:color="auto" w:fill="FFFFFF"/>
          <w:lang w:val="es-ES_tradnl"/>
        </w:rPr>
        <w:t>Desarrollo</w:t>
      </w:r>
      <w:r>
        <w:rPr>
          <w:rFonts w:ascii="Century Gothic" w:hAnsi="Century Gothic" w:cs="Segoe UI"/>
          <w:b/>
          <w:bCs/>
          <w:color w:val="201F1E"/>
          <w:sz w:val="18"/>
          <w:szCs w:val="18"/>
          <w:bdr w:val="none" w:sz="0" w:space="0" w:color="auto" w:frame="1"/>
          <w:shd w:val="clear" w:color="auto" w:fill="FFFFFF"/>
          <w:lang w:val="es-ES_tradnl"/>
        </w:rPr>
        <w:t> </w:t>
      </w:r>
      <w:r>
        <w:rPr>
          <w:rStyle w:val="markmc5poad95"/>
          <w:rFonts w:ascii="Century Gothic" w:hAnsi="Century Gothic" w:cs="Segoe UI"/>
          <w:b/>
          <w:bCs/>
          <w:color w:val="201F1E"/>
          <w:sz w:val="18"/>
          <w:szCs w:val="18"/>
          <w:bdr w:val="none" w:sz="0" w:space="0" w:color="auto" w:frame="1"/>
          <w:shd w:val="clear" w:color="auto" w:fill="FFFFFF"/>
          <w:lang w:val="es-ES_tradnl"/>
        </w:rPr>
        <w:t>Comunitario</w:t>
      </w:r>
      <w:r>
        <w:rPr>
          <w:rFonts w:ascii="Century Gothic" w:hAnsi="Century Gothic" w:cs="Segoe UI"/>
          <w:b/>
          <w:bCs/>
          <w:color w:val="201F1E"/>
          <w:sz w:val="18"/>
          <w:szCs w:val="18"/>
          <w:bdr w:val="none" w:sz="0" w:space="0" w:color="auto" w:frame="1"/>
          <w:shd w:val="clear" w:color="auto" w:fill="FFFFFF"/>
          <w:lang w:val="es-ES_tradnl"/>
        </w:rPr>
        <w:t>, Fredy Andrés Gámez. Celular: 3188779455</w:t>
      </w:r>
    </w:p>
    <w:p w:rsidR="00A24E9C" w:rsidRPr="009A2734" w:rsidRDefault="00031AA3" w:rsidP="00A24E9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17DDE" w:rsidRDefault="00517DDE" w:rsidP="00C96DE5">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1.953 DOSIS FUERON APLICADAS DURANTE LA JORNADA DE VACUNACIÓN DE LAS AMÉRICAS EN EL MUNICIPIO DE PASTO</w:t>
      </w:r>
    </w:p>
    <w:p w:rsidR="00517DDE" w:rsidRDefault="00517DDE" w:rsidP="00C96DE5">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6AA56FF5" wp14:editId="67C50A81">
            <wp:extent cx="5064369" cy="2848994"/>
            <wp:effectExtent l="0" t="0" r="3175"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acunacion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4280" cy="2854570"/>
                    </a:xfrm>
                    <a:prstGeom prst="rect">
                      <a:avLst/>
                    </a:prstGeom>
                  </pic:spPr>
                </pic:pic>
              </a:graphicData>
            </a:graphic>
          </wp:inline>
        </w:drawing>
      </w:r>
    </w:p>
    <w:p w:rsidR="00517DDE" w:rsidRDefault="00517DDE" w:rsidP="00517D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Un total de 1.953 dosis fueron aplicadas durante la Jornada de Vacunación de las Américas que se realizó en el municipio de Pasto y que contó con una importante asistencia de niños, niñas y adultos.  Durante </w:t>
      </w:r>
      <w:r w:rsidR="009F4B1D">
        <w:rPr>
          <w:rFonts w:ascii="Century Gothic" w:eastAsia="Calibri" w:hAnsi="Century Gothic" w:cs="Calibri"/>
          <w:sz w:val="22"/>
          <w:szCs w:val="22"/>
          <w:lang w:val="es-ES_tradnl" w:eastAsia="ar-SA"/>
        </w:rPr>
        <w:t>esta actividad</w:t>
      </w:r>
      <w:r>
        <w:rPr>
          <w:rFonts w:ascii="Century Gothic" w:eastAsia="Calibri" w:hAnsi="Century Gothic" w:cs="Calibri"/>
          <w:sz w:val="22"/>
          <w:szCs w:val="22"/>
          <w:lang w:val="es-ES_tradnl" w:eastAsia="ar-SA"/>
        </w:rPr>
        <w:t xml:space="preserve"> se atendieron a 903 niños y niñas menores de 6 años, adolescentes </w:t>
      </w:r>
      <w:r w:rsidRPr="00517DDE">
        <w:rPr>
          <w:rFonts w:ascii="Century Gothic" w:eastAsia="Calibri" w:hAnsi="Century Gothic" w:cs="Calibri"/>
          <w:sz w:val="22"/>
          <w:szCs w:val="22"/>
          <w:lang w:val="es-ES_tradnl" w:eastAsia="ar-SA"/>
        </w:rPr>
        <w:t>mujeres en edad fértil, mujeres gestantes y adultos mayores, también se aplicaron 216 dosis de la vacuna contra la influenza.</w:t>
      </w:r>
    </w:p>
    <w:p w:rsidR="00517DDE" w:rsidRPr="00517DDE" w:rsidRDefault="00517DDE" w:rsidP="00517D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la capital nariñense se ubicaron </w:t>
      </w:r>
      <w:r w:rsidRPr="00517DDE">
        <w:rPr>
          <w:rFonts w:ascii="Century Gothic" w:eastAsia="Calibri" w:hAnsi="Century Gothic" w:cs="Calibri"/>
          <w:sz w:val="22"/>
          <w:szCs w:val="22"/>
          <w:lang w:val="es-ES_tradnl" w:eastAsia="ar-SA"/>
        </w:rPr>
        <w:t>32 puestos de vacunación</w:t>
      </w:r>
      <w:r>
        <w:rPr>
          <w:rFonts w:ascii="Century Gothic" w:eastAsia="Calibri" w:hAnsi="Century Gothic" w:cs="Calibri"/>
          <w:sz w:val="22"/>
          <w:szCs w:val="22"/>
          <w:lang w:val="es-ES_tradnl" w:eastAsia="ar-SA"/>
        </w:rPr>
        <w:t xml:space="preserve"> con el fin de </w:t>
      </w:r>
      <w:r w:rsidRPr="00517DDE">
        <w:rPr>
          <w:rFonts w:ascii="Century Gothic" w:eastAsia="Calibri" w:hAnsi="Century Gothic" w:cs="Calibri"/>
          <w:sz w:val="22"/>
          <w:szCs w:val="22"/>
          <w:lang w:val="es-ES_tradnl" w:eastAsia="ar-SA"/>
        </w:rPr>
        <w:t xml:space="preserve">intensificar estrategias que permitan captar la población objeto de vacunación y </w:t>
      </w:r>
      <w:r w:rsidRPr="00517DDE">
        <w:rPr>
          <w:rFonts w:ascii="Century Gothic" w:eastAsia="Calibri" w:hAnsi="Century Gothic" w:cs="Calibri"/>
          <w:sz w:val="22"/>
          <w:szCs w:val="22"/>
          <w:lang w:val="es-ES_tradnl" w:eastAsia="ar-SA"/>
        </w:rPr>
        <w:lastRenderedPageBreak/>
        <w:t xml:space="preserve">de esta manera disminuir el riesgo de enfermar y de morir por enfermedades prevenibles por vacuna en el municipio. </w:t>
      </w:r>
    </w:p>
    <w:p w:rsidR="00517DDE" w:rsidRPr="00517DDE" w:rsidRDefault="00517DDE" w:rsidP="00517D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17DDE">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L</w:t>
      </w:r>
      <w:r w:rsidRPr="00517DDE">
        <w:rPr>
          <w:rFonts w:ascii="Century Gothic" w:eastAsia="Calibri" w:hAnsi="Century Gothic" w:cs="Calibri"/>
          <w:sz w:val="22"/>
          <w:szCs w:val="22"/>
          <w:lang w:val="es-ES_tradnl" w:eastAsia="ar-SA"/>
        </w:rPr>
        <w:t>os resultados de esta jornada son muy significativos para el municipio, sin embargo, queremos recordar que, si bien es cierto que realizamos esta jornada para captar a la población objeto, de tal manera que puedan iniciar, completar o terminar los esquemas de vacunación de manera oportuna y poner al día a los niños y niñas que se encuentren atrasados en el esquema, es importante que toda la comunidad tenga en cuenta que las vacunas son todos los días, totalmente gratuitas y sin barreras”</w:t>
      </w:r>
      <w:r>
        <w:rPr>
          <w:rFonts w:ascii="Century Gothic" w:eastAsia="Calibri" w:hAnsi="Century Gothic" w:cs="Calibri"/>
          <w:sz w:val="22"/>
          <w:szCs w:val="22"/>
          <w:lang w:val="es-ES_tradnl" w:eastAsia="ar-SA"/>
        </w:rPr>
        <w:t>, indicó la secretaria de Salud Diana Paola Rosero.</w:t>
      </w:r>
    </w:p>
    <w:p w:rsidR="00517DDE" w:rsidRDefault="00517DDE" w:rsidP="00517D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Padres de familia y mujeres gestantes que asistieron a esta jornada de vacunación destacaron la importancia de que la comunidad multiplique esta campaña a fin de situaciones que pongan en riesgo la salud de niños y adultos.  </w:t>
      </w:r>
      <w:r w:rsidRPr="00517DD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M</w:t>
      </w:r>
      <w:r w:rsidRPr="00517DDE">
        <w:rPr>
          <w:rFonts w:ascii="Century Gothic" w:eastAsia="Calibri" w:hAnsi="Century Gothic" w:cs="Calibri"/>
          <w:sz w:val="22"/>
          <w:szCs w:val="22"/>
          <w:lang w:val="es-ES_tradnl" w:eastAsia="ar-SA"/>
        </w:rPr>
        <w:t xml:space="preserve">e parece muy bueno que se realicen estas jornadas, </w:t>
      </w:r>
      <w:r>
        <w:rPr>
          <w:rFonts w:ascii="Century Gothic" w:eastAsia="Calibri" w:hAnsi="Century Gothic" w:cs="Calibri"/>
          <w:sz w:val="22"/>
          <w:szCs w:val="22"/>
          <w:lang w:val="es-ES_tradnl" w:eastAsia="ar-SA"/>
        </w:rPr>
        <w:t xml:space="preserve">especialmente para las </w:t>
      </w:r>
      <w:r w:rsidRPr="00517DDE">
        <w:rPr>
          <w:rFonts w:ascii="Century Gothic" w:eastAsia="Calibri" w:hAnsi="Century Gothic" w:cs="Calibri"/>
          <w:sz w:val="22"/>
          <w:szCs w:val="22"/>
          <w:lang w:val="es-ES_tradnl" w:eastAsia="ar-SA"/>
        </w:rPr>
        <w:t xml:space="preserve">mujeres embarazadas, por eso invito muy cordialmente a </w:t>
      </w:r>
      <w:r>
        <w:rPr>
          <w:rFonts w:ascii="Century Gothic" w:eastAsia="Calibri" w:hAnsi="Century Gothic" w:cs="Calibri"/>
          <w:sz w:val="22"/>
          <w:szCs w:val="22"/>
          <w:lang w:val="es-ES_tradnl" w:eastAsia="ar-SA"/>
        </w:rPr>
        <w:t>todos</w:t>
      </w:r>
      <w:r w:rsidRPr="00517DDE">
        <w:rPr>
          <w:rFonts w:ascii="Century Gothic" w:eastAsia="Calibri" w:hAnsi="Century Gothic" w:cs="Calibri"/>
          <w:sz w:val="22"/>
          <w:szCs w:val="22"/>
          <w:lang w:val="es-ES_tradnl" w:eastAsia="ar-SA"/>
        </w:rPr>
        <w:t xml:space="preserve"> para </w:t>
      </w:r>
      <w:r>
        <w:rPr>
          <w:rFonts w:ascii="Century Gothic" w:eastAsia="Calibri" w:hAnsi="Century Gothic" w:cs="Calibri"/>
          <w:sz w:val="22"/>
          <w:szCs w:val="22"/>
          <w:lang w:val="es-ES_tradnl" w:eastAsia="ar-SA"/>
        </w:rPr>
        <w:t xml:space="preserve">hagan parte de estas jornadas pues es </w:t>
      </w:r>
      <w:r w:rsidRPr="00517DDE">
        <w:rPr>
          <w:rFonts w:ascii="Century Gothic" w:eastAsia="Calibri" w:hAnsi="Century Gothic" w:cs="Calibri"/>
          <w:sz w:val="22"/>
          <w:szCs w:val="22"/>
          <w:lang w:val="es-ES_tradnl" w:eastAsia="ar-SA"/>
        </w:rPr>
        <w:t>importante para preservar la vida y la salud de nuestras familias”</w:t>
      </w:r>
      <w:r>
        <w:rPr>
          <w:rFonts w:ascii="Century Gothic" w:eastAsia="Calibri" w:hAnsi="Century Gothic" w:cs="Calibri"/>
          <w:sz w:val="22"/>
          <w:szCs w:val="22"/>
          <w:lang w:val="es-ES_tradnl" w:eastAsia="ar-SA"/>
        </w:rPr>
        <w:t xml:space="preserve">, sostuvo Alicia Quiroz. </w:t>
      </w:r>
    </w:p>
    <w:p w:rsidR="003C1F35" w:rsidRDefault="003C1F35" w:rsidP="00517DD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C1F35">
        <w:rPr>
          <w:rFonts w:ascii="Century Gothic" w:eastAsia="Calibri" w:hAnsi="Century Gothic" w:cs="Calibri"/>
          <w:b/>
          <w:sz w:val="18"/>
          <w:szCs w:val="18"/>
          <w:lang w:val="es-ES_tradnl" w:eastAsia="ar-SA"/>
        </w:rPr>
        <w:t>Información: Secretaria de Salud Diana Paola Rosero. Celular: 3116145813</w:t>
      </w:r>
    </w:p>
    <w:p w:rsidR="003C1F35" w:rsidRDefault="003C1F35" w:rsidP="00617D5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24E9C" w:rsidRDefault="00A24E9C" w:rsidP="00617D5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24E9C" w:rsidRDefault="00447EB6" w:rsidP="00A24E9C">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t>HOY MARTES</w:t>
      </w:r>
      <w:r w:rsidR="00A24E9C">
        <w:rPr>
          <w:rFonts w:ascii="Century Gothic" w:hAnsi="Century Gothic" w:cs="Helvetica"/>
          <w:b/>
          <w:color w:val="1D2129"/>
          <w:shd w:val="clear" w:color="auto" w:fill="FFFFFF"/>
          <w:lang w:val="es-ES_tradnl"/>
        </w:rPr>
        <w:t xml:space="preserve">30 DE ABRIL </w:t>
      </w:r>
      <w:r>
        <w:rPr>
          <w:rFonts w:ascii="Century Gothic" w:hAnsi="Century Gothic" w:cs="Helvetica"/>
          <w:b/>
          <w:color w:val="1D2129"/>
          <w:shd w:val="clear" w:color="auto" w:fill="FFFFFF"/>
          <w:lang w:val="es-ES_tradnl"/>
        </w:rPr>
        <w:t>CONTINUA LA</w:t>
      </w:r>
      <w:r w:rsidR="00A24E9C">
        <w:rPr>
          <w:rFonts w:ascii="Century Gothic" w:hAnsi="Century Gothic" w:cs="Helvetica"/>
          <w:b/>
          <w:color w:val="1D2129"/>
          <w:shd w:val="clear" w:color="auto" w:fill="FFFFFF"/>
        </w:rPr>
        <w:t xml:space="preserve"> JORNADA </w:t>
      </w:r>
      <w:r w:rsidR="00A24E9C" w:rsidRPr="001519CF">
        <w:rPr>
          <w:rFonts w:ascii="Century Gothic" w:hAnsi="Century Gothic" w:cs="Arial"/>
          <w:b/>
          <w:color w:val="222222"/>
          <w:szCs w:val="20"/>
          <w:shd w:val="clear" w:color="auto" w:fill="FFFFFF"/>
        </w:rPr>
        <w:t xml:space="preserve">MASIVA DE PRE-REGISTROS </w:t>
      </w:r>
      <w:r w:rsidR="00A24E9C">
        <w:rPr>
          <w:rFonts w:ascii="Century Gothic" w:hAnsi="Century Gothic" w:cs="Arial"/>
          <w:b/>
          <w:color w:val="222222"/>
          <w:szCs w:val="20"/>
          <w:shd w:val="clear" w:color="auto" w:fill="FFFFFF"/>
        </w:rPr>
        <w:t xml:space="preserve">AL </w:t>
      </w:r>
      <w:r w:rsidR="00A24E9C" w:rsidRPr="001519CF">
        <w:rPr>
          <w:rFonts w:ascii="Century Gothic" w:hAnsi="Century Gothic" w:cs="Arial"/>
          <w:b/>
          <w:color w:val="222222"/>
          <w:szCs w:val="20"/>
          <w:shd w:val="clear" w:color="auto" w:fill="FFFFFF"/>
        </w:rPr>
        <w:t>PROGRAMA JÓVENES EN ACCIÓN</w:t>
      </w:r>
    </w:p>
    <w:p w:rsidR="00A24E9C" w:rsidRDefault="00A24E9C" w:rsidP="00A24E9C">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lang w:val="en-US" w:eastAsia="en-US"/>
        </w:rPr>
        <w:drawing>
          <wp:inline distT="0" distB="0" distL="0" distR="0" wp14:anchorId="0D30E469" wp14:editId="27B7590D">
            <wp:extent cx="5613400" cy="3160395"/>
            <wp:effectExtent l="0" t="0" r="635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ovenes en accion.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447EB6" w:rsidRDefault="00A24E9C" w:rsidP="00A24E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La Alcaldía de Pasto a través de la Secretaría de Bienestar Social y el programa Jóvenes en Acción de Prosperidad Social, </w:t>
      </w:r>
      <w:r w:rsidR="00447EB6">
        <w:rPr>
          <w:rFonts w:ascii="Century Gothic" w:eastAsia="Calibri" w:hAnsi="Century Gothic" w:cs="Calibri"/>
          <w:sz w:val="22"/>
          <w:szCs w:val="22"/>
          <w:lang w:val="es-ES_tradnl" w:eastAsia="ar-SA"/>
        </w:rPr>
        <w:t>inició ayer</w:t>
      </w:r>
      <w:r w:rsidRPr="00C14B70">
        <w:rPr>
          <w:rFonts w:ascii="Century Gothic" w:eastAsia="Calibri" w:hAnsi="Century Gothic" w:cs="Calibri"/>
          <w:sz w:val="22"/>
          <w:szCs w:val="22"/>
          <w:lang w:val="es-ES_tradnl" w:eastAsia="ar-SA"/>
        </w:rPr>
        <w:t xml:space="preserve"> 29 </w:t>
      </w:r>
      <w:r w:rsidR="00447EB6">
        <w:rPr>
          <w:rFonts w:ascii="Century Gothic" w:eastAsia="Calibri" w:hAnsi="Century Gothic" w:cs="Calibri"/>
          <w:sz w:val="22"/>
          <w:szCs w:val="22"/>
          <w:lang w:val="es-ES_tradnl" w:eastAsia="ar-SA"/>
        </w:rPr>
        <w:t xml:space="preserve">de abril </w:t>
      </w:r>
      <w:r w:rsidR="00447EB6" w:rsidRPr="00C14B70">
        <w:rPr>
          <w:rFonts w:ascii="Century Gothic" w:eastAsia="Calibri" w:hAnsi="Century Gothic" w:cs="Calibri"/>
          <w:sz w:val="22"/>
          <w:szCs w:val="22"/>
          <w:lang w:val="es-ES_tradnl" w:eastAsia="ar-SA"/>
        </w:rPr>
        <w:t>una jornada masiva de pre-registros</w:t>
      </w:r>
      <w:r w:rsidR="00447EB6">
        <w:rPr>
          <w:rFonts w:ascii="Century Gothic" w:eastAsia="Calibri" w:hAnsi="Century Gothic" w:cs="Calibri"/>
          <w:sz w:val="22"/>
          <w:szCs w:val="22"/>
          <w:lang w:val="es-ES_tradnl" w:eastAsia="ar-SA"/>
        </w:rPr>
        <w:t xml:space="preserve"> a este</w:t>
      </w:r>
      <w:r w:rsidR="00447EB6" w:rsidRPr="00C14B70">
        <w:rPr>
          <w:rFonts w:ascii="Century Gothic" w:eastAsia="Calibri" w:hAnsi="Century Gothic" w:cs="Calibri"/>
          <w:sz w:val="22"/>
          <w:szCs w:val="22"/>
          <w:lang w:val="es-ES_tradnl" w:eastAsia="ar-SA"/>
        </w:rPr>
        <w:t xml:space="preserve"> programa, en las instalaciones del Sena (agropecuario - calle </w:t>
      </w:r>
      <w:r w:rsidR="00447EB6" w:rsidRPr="00C14B70">
        <w:rPr>
          <w:rFonts w:ascii="Century Gothic" w:eastAsia="Calibri" w:hAnsi="Century Gothic" w:cs="Calibri"/>
          <w:sz w:val="22"/>
          <w:szCs w:val="22"/>
          <w:lang w:val="es-ES_tradnl" w:eastAsia="ar-SA"/>
        </w:rPr>
        <w:lastRenderedPageBreak/>
        <w:t xml:space="preserve">22 no.11e-05 vía oriente Centro Internacional </w:t>
      </w:r>
      <w:r w:rsidR="00447EB6">
        <w:rPr>
          <w:rFonts w:ascii="Century Gothic" w:eastAsia="Calibri" w:hAnsi="Century Gothic" w:cs="Calibri"/>
          <w:sz w:val="22"/>
          <w:szCs w:val="22"/>
          <w:lang w:val="es-ES_tradnl" w:eastAsia="ar-SA"/>
        </w:rPr>
        <w:t>d</w:t>
      </w:r>
      <w:r w:rsidR="00447EB6" w:rsidRPr="00C14B70">
        <w:rPr>
          <w:rFonts w:ascii="Century Gothic" w:eastAsia="Calibri" w:hAnsi="Century Gothic" w:cs="Calibri"/>
          <w:sz w:val="22"/>
          <w:szCs w:val="22"/>
          <w:lang w:val="es-ES_tradnl" w:eastAsia="ar-SA"/>
        </w:rPr>
        <w:t>e Producción Limpia Lope), dirigida a estudiantes activos del Sena.</w:t>
      </w:r>
      <w:r w:rsidR="00447EB6">
        <w:rPr>
          <w:rFonts w:ascii="Century Gothic" w:eastAsia="Calibri" w:hAnsi="Century Gothic" w:cs="Calibri"/>
          <w:sz w:val="22"/>
          <w:szCs w:val="22"/>
          <w:lang w:val="es-ES_tradnl" w:eastAsia="ar-SA"/>
        </w:rPr>
        <w:t xml:space="preserve"> Esta jornada continua hoy 30 de abril en el mismo sitio. </w:t>
      </w:r>
    </w:p>
    <w:p w:rsidR="00A24E9C" w:rsidRPr="00C14B70" w:rsidRDefault="00A24E9C" w:rsidP="00A24E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A24E9C" w:rsidRPr="00C14B70" w:rsidRDefault="00A24E9C" w:rsidP="00A24E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A24E9C" w:rsidRPr="00C14B70" w:rsidRDefault="00A24E9C" w:rsidP="00A24E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A24E9C" w:rsidRPr="00C14B70" w:rsidRDefault="00A24E9C" w:rsidP="00A24E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           El joven que realice su proceso de pre-registros debe de estar pendiente dé tres momentos:</w:t>
      </w:r>
    </w:p>
    <w:p w:rsidR="00A24E9C" w:rsidRPr="00C14B70" w:rsidRDefault="00A24E9C" w:rsidP="00A24E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A24E9C" w:rsidRPr="00C14B70" w:rsidRDefault="00A24E9C" w:rsidP="00A24E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2.- Pre registro: Se desarrolla  en línea al Sistema de Información Jóvenes en acción SIJA, incluyendo datos personales: nombre completo, número de identificación, número de teléfono celular el mismo debe de ser de uso exclusivo personal,  ya que éste número  será utilizado  como número de cuenta bancaria  (</w:t>
      </w:r>
      <w:proofErr w:type="spellStart"/>
      <w:r w:rsidRPr="00C14B70">
        <w:rPr>
          <w:rFonts w:ascii="Century Gothic" w:eastAsia="Calibri" w:hAnsi="Century Gothic" w:cs="Calibri"/>
          <w:sz w:val="22"/>
          <w:szCs w:val="22"/>
          <w:lang w:val="es-ES_tradnl" w:eastAsia="ar-SA"/>
        </w:rPr>
        <w:t>Daviplata</w:t>
      </w:r>
      <w:proofErr w:type="spellEnd"/>
      <w:r w:rsidRPr="00C14B70">
        <w:rPr>
          <w:rFonts w:ascii="Century Gothic" w:eastAsia="Calibri" w:hAnsi="Century Gothic" w:cs="Calibri"/>
          <w:sz w:val="22"/>
          <w:szCs w:val="22"/>
          <w:lang w:val="es-ES_tradnl" w:eastAsia="ar-SA"/>
        </w:rPr>
        <w:t xml:space="preserve">), en el mismo  le llegará toda la información para el cobro del incentivo, además se debe registrar un número de teléfono alterno,  el correo electrónico personal  y la dirección de residencia con   la nomenclatura correspondiente. </w:t>
      </w:r>
    </w:p>
    <w:p w:rsidR="00A24E9C" w:rsidRPr="00C14B70" w:rsidRDefault="00A24E9C" w:rsidP="00A24E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w:t>
      </w:r>
      <w:proofErr w:type="spellStart"/>
      <w:r w:rsidRPr="00C14B70">
        <w:rPr>
          <w:rFonts w:ascii="Century Gothic" w:eastAsia="Calibri" w:hAnsi="Century Gothic" w:cs="Calibri"/>
          <w:sz w:val="22"/>
          <w:szCs w:val="22"/>
          <w:lang w:val="es-ES_tradnl" w:eastAsia="ar-SA"/>
        </w:rPr>
        <w:t>pdf</w:t>
      </w:r>
      <w:proofErr w:type="spellEnd"/>
      <w:r w:rsidRPr="00C14B70">
        <w:rPr>
          <w:rFonts w:ascii="Century Gothic" w:eastAsia="Calibri" w:hAnsi="Century Gothic" w:cs="Calibri"/>
          <w:sz w:val="22"/>
          <w:szCs w:val="22"/>
          <w:lang w:val="es-ES_tradnl" w:eastAsia="ar-SA"/>
        </w:rPr>
        <w:t xml:space="preserve"> con un tamaño menor  512KB.                                                                          </w:t>
      </w:r>
    </w:p>
    <w:p w:rsidR="00A24E9C" w:rsidRDefault="00447EB6" w:rsidP="00A24E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Estas jornadas se cumplen</w:t>
      </w:r>
      <w:r w:rsidR="00A24E9C" w:rsidRPr="00C14B70">
        <w:rPr>
          <w:rFonts w:ascii="Century Gothic" w:eastAsia="Calibri" w:hAnsi="Century Gothic" w:cs="Calibri"/>
          <w:sz w:val="22"/>
          <w:szCs w:val="22"/>
          <w:lang w:val="es-ES_tradnl" w:eastAsia="ar-SA"/>
        </w:rPr>
        <w:t xml:space="preserve"> en horario de: 7</w:t>
      </w:r>
      <w:r w:rsidR="00A24E9C">
        <w:rPr>
          <w:rFonts w:ascii="Century Gothic" w:eastAsia="Calibri" w:hAnsi="Century Gothic" w:cs="Calibri"/>
          <w:sz w:val="22"/>
          <w:szCs w:val="22"/>
          <w:lang w:val="es-ES_tradnl" w:eastAsia="ar-SA"/>
        </w:rPr>
        <w:t>:</w:t>
      </w:r>
      <w:r w:rsidR="00A24E9C" w:rsidRPr="00C14B70">
        <w:rPr>
          <w:rFonts w:ascii="Century Gothic" w:eastAsia="Calibri" w:hAnsi="Century Gothic" w:cs="Calibri"/>
          <w:sz w:val="22"/>
          <w:szCs w:val="22"/>
          <w:lang w:val="es-ES_tradnl" w:eastAsia="ar-SA"/>
        </w:rPr>
        <w:t xml:space="preserve"> 30.a.m a 12</w:t>
      </w:r>
      <w:r w:rsidR="00A24E9C">
        <w:rPr>
          <w:rFonts w:ascii="Century Gothic" w:eastAsia="Calibri" w:hAnsi="Century Gothic" w:cs="Calibri"/>
          <w:sz w:val="22"/>
          <w:szCs w:val="22"/>
          <w:lang w:val="es-ES_tradnl" w:eastAsia="ar-SA"/>
        </w:rPr>
        <w:t xml:space="preserve">:00 </w:t>
      </w:r>
      <w:r w:rsidR="00A24E9C" w:rsidRPr="00C14B70">
        <w:rPr>
          <w:rFonts w:ascii="Century Gothic" w:eastAsia="Calibri" w:hAnsi="Century Gothic" w:cs="Calibri"/>
          <w:sz w:val="22"/>
          <w:szCs w:val="22"/>
          <w:lang w:val="es-ES_tradnl" w:eastAsia="ar-SA"/>
        </w:rPr>
        <w:t xml:space="preserve">m y de 2:00 </w:t>
      </w:r>
      <w:proofErr w:type="spellStart"/>
      <w:r w:rsidR="00A24E9C" w:rsidRPr="00C14B70">
        <w:rPr>
          <w:rFonts w:ascii="Century Gothic" w:eastAsia="Calibri" w:hAnsi="Century Gothic" w:cs="Calibri"/>
          <w:sz w:val="22"/>
          <w:szCs w:val="22"/>
          <w:lang w:val="es-ES_tradnl" w:eastAsia="ar-SA"/>
        </w:rPr>
        <w:t>p</w:t>
      </w:r>
      <w:r w:rsidR="00A24E9C">
        <w:rPr>
          <w:rFonts w:ascii="Century Gothic" w:eastAsia="Calibri" w:hAnsi="Century Gothic" w:cs="Calibri"/>
          <w:sz w:val="22"/>
          <w:szCs w:val="22"/>
          <w:lang w:val="es-ES_tradnl" w:eastAsia="ar-SA"/>
        </w:rPr>
        <w:t>.</w:t>
      </w:r>
      <w:r w:rsidR="00A24E9C" w:rsidRPr="00C14B70">
        <w:rPr>
          <w:rFonts w:ascii="Century Gothic" w:eastAsia="Calibri" w:hAnsi="Century Gothic" w:cs="Calibri"/>
          <w:sz w:val="22"/>
          <w:szCs w:val="22"/>
          <w:lang w:val="es-ES_tradnl" w:eastAsia="ar-SA"/>
        </w:rPr>
        <w:t>m</w:t>
      </w:r>
      <w:proofErr w:type="spellEnd"/>
      <w:r w:rsidR="00A24E9C" w:rsidRPr="00C14B70">
        <w:rPr>
          <w:rFonts w:ascii="Century Gothic" w:eastAsia="Calibri" w:hAnsi="Century Gothic" w:cs="Calibri"/>
          <w:sz w:val="22"/>
          <w:szCs w:val="22"/>
          <w:lang w:val="es-ES_tradnl" w:eastAsia="ar-SA"/>
        </w:rPr>
        <w:t xml:space="preserve"> a 5:00 p</w:t>
      </w:r>
      <w:r w:rsidR="00A24E9C">
        <w:rPr>
          <w:rFonts w:ascii="Century Gothic" w:eastAsia="Calibri" w:hAnsi="Century Gothic" w:cs="Calibri"/>
          <w:sz w:val="22"/>
          <w:szCs w:val="22"/>
          <w:lang w:val="es-ES_tradnl" w:eastAsia="ar-SA"/>
        </w:rPr>
        <w:t>.</w:t>
      </w:r>
      <w:r w:rsidR="00A24E9C" w:rsidRPr="00C14B70">
        <w:rPr>
          <w:rFonts w:ascii="Century Gothic" w:eastAsia="Calibri" w:hAnsi="Century Gothic" w:cs="Calibri"/>
          <w:sz w:val="22"/>
          <w:szCs w:val="22"/>
          <w:lang w:val="es-ES_tradnl" w:eastAsia="ar-SA"/>
        </w:rPr>
        <w:t>m.</w:t>
      </w:r>
      <w:r w:rsidR="00A24E9C">
        <w:rPr>
          <w:rFonts w:ascii="Century Gothic" w:eastAsia="Calibri" w:hAnsi="Century Gothic" w:cs="Calibri"/>
          <w:sz w:val="22"/>
          <w:szCs w:val="22"/>
          <w:lang w:val="es-ES_tradnl" w:eastAsia="ar-SA"/>
        </w:rPr>
        <w:t xml:space="preserve"> Los interesados en más</w:t>
      </w:r>
      <w:r w:rsidR="00A24E9C" w:rsidRPr="00C14B70">
        <w:rPr>
          <w:rFonts w:ascii="Century Gothic" w:eastAsia="Calibri" w:hAnsi="Century Gothic" w:cs="Calibri"/>
          <w:sz w:val="22"/>
          <w:szCs w:val="22"/>
          <w:lang w:val="es-ES_tradnl" w:eastAsia="ar-SA"/>
        </w:rPr>
        <w:t xml:space="preserve"> información </w:t>
      </w:r>
      <w:r w:rsidR="00A24E9C">
        <w:rPr>
          <w:rFonts w:ascii="Century Gothic" w:eastAsia="Calibri" w:hAnsi="Century Gothic" w:cs="Calibri"/>
          <w:sz w:val="22"/>
          <w:szCs w:val="22"/>
          <w:lang w:val="es-ES_tradnl" w:eastAsia="ar-SA"/>
        </w:rPr>
        <w:t>podrán acercarse a</w:t>
      </w:r>
      <w:r w:rsidR="00A24E9C"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w:t>
      </w:r>
      <w:proofErr w:type="spellStart"/>
      <w:r w:rsidR="00A24E9C" w:rsidRPr="00C14B70">
        <w:rPr>
          <w:rFonts w:ascii="Century Gothic" w:eastAsia="Calibri" w:hAnsi="Century Gothic" w:cs="Calibri"/>
          <w:sz w:val="22"/>
          <w:szCs w:val="22"/>
          <w:lang w:val="es-ES_tradnl" w:eastAsia="ar-SA"/>
        </w:rPr>
        <w:t>Mijitayo</w:t>
      </w:r>
      <w:proofErr w:type="spellEnd"/>
      <w:r w:rsidR="00A24E9C" w:rsidRPr="00C14B70">
        <w:rPr>
          <w:rFonts w:ascii="Century Gothic" w:eastAsia="Calibri" w:hAnsi="Century Gothic" w:cs="Calibri"/>
          <w:sz w:val="22"/>
          <w:szCs w:val="22"/>
          <w:lang w:val="es-ES_tradnl" w:eastAsia="ar-SA"/>
        </w:rPr>
        <w:t xml:space="preserve">.  Teléfono 7244326 extensión 3012. </w:t>
      </w:r>
    </w:p>
    <w:p w:rsidR="00A24E9C" w:rsidRPr="00FF0147" w:rsidRDefault="00A24E9C" w:rsidP="00A24E9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 xml:space="preserve">Información: Subsecretario Promoción y Asistencia Social, Álvaro </w:t>
      </w:r>
      <w:proofErr w:type="spellStart"/>
      <w:r w:rsidRPr="00FF0147">
        <w:rPr>
          <w:rFonts w:ascii="Century Gothic" w:eastAsia="Calibri" w:hAnsi="Century Gothic" w:cs="Calibri"/>
          <w:b/>
          <w:sz w:val="18"/>
          <w:szCs w:val="18"/>
          <w:lang w:val="es-ES_tradnl" w:eastAsia="ar-SA"/>
        </w:rPr>
        <w:t>Zarama</w:t>
      </w:r>
      <w:proofErr w:type="spellEnd"/>
      <w:r w:rsidRPr="00FF0147">
        <w:rPr>
          <w:rFonts w:ascii="Century Gothic" w:eastAsia="Calibri" w:hAnsi="Century Gothic" w:cs="Calibri"/>
          <w:b/>
          <w:sz w:val="18"/>
          <w:szCs w:val="18"/>
          <w:lang w:val="es-ES_tradnl" w:eastAsia="ar-SA"/>
        </w:rPr>
        <w:t>. Celular: 3188271220</w:t>
      </w:r>
    </w:p>
    <w:p w:rsidR="00A24E9C" w:rsidRPr="0033397C" w:rsidRDefault="00A24E9C" w:rsidP="00A24E9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A24E9C" w:rsidRPr="003C1F35" w:rsidRDefault="00A24E9C" w:rsidP="00617D5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9A2734" w:rsidRDefault="009A2734"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C1F35" w:rsidRDefault="003C1F35"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1F35">
        <w:rPr>
          <w:rFonts w:ascii="Century Gothic" w:eastAsia="Calibri" w:hAnsi="Century Gothic" w:cs="Calibri"/>
          <w:b/>
          <w:sz w:val="22"/>
          <w:szCs w:val="22"/>
          <w:lang w:val="es-ES_tradnl" w:eastAsia="ar-SA"/>
        </w:rPr>
        <w:t>SECRETARIA DE CULTURA</w:t>
      </w:r>
      <w:r>
        <w:rPr>
          <w:rFonts w:ascii="Century Gothic" w:eastAsia="Calibri" w:hAnsi="Century Gothic" w:cs="Calibri"/>
          <w:b/>
          <w:sz w:val="22"/>
          <w:szCs w:val="22"/>
          <w:lang w:val="es-ES_tradnl" w:eastAsia="ar-SA"/>
        </w:rPr>
        <w:t xml:space="preserve"> DE PASTO</w:t>
      </w:r>
      <w:r w:rsidRPr="003C1F35">
        <w:rPr>
          <w:rFonts w:ascii="Century Gothic" w:eastAsia="Calibri" w:hAnsi="Century Gothic" w:cs="Calibri"/>
          <w:b/>
          <w:sz w:val="22"/>
          <w:szCs w:val="22"/>
          <w:lang w:val="es-ES_tradnl" w:eastAsia="ar-SA"/>
        </w:rPr>
        <w:t xml:space="preserve"> INVITA A EXPOSICIÓN DE LANIGRAFÍA, EL ARTE DE DIBUJAR CON LANA </w:t>
      </w:r>
    </w:p>
    <w:p w:rsidR="009F4B1D" w:rsidRPr="003C1F35" w:rsidRDefault="009F4B1D"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lastRenderedPageBreak/>
        <w:drawing>
          <wp:inline distT="0" distB="0" distL="0" distR="0" wp14:anchorId="3FE01772" wp14:editId="12F05472">
            <wp:extent cx="5613400" cy="3013710"/>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nner LANIGRAFÍ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013710"/>
                    </a:xfrm>
                    <a:prstGeom prst="rect">
                      <a:avLst/>
                    </a:prstGeom>
                  </pic:spPr>
                </pic:pic>
              </a:graphicData>
            </a:graphic>
          </wp:inline>
        </w:drawing>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La Alcaldía de Pasto, a través de la Secretaria de Cultura invita a la apertura de la Exposición de </w:t>
      </w:r>
      <w:proofErr w:type="spellStart"/>
      <w:r w:rsidRPr="003C1F35">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“Mentes y manos creativas”, que se llevará a cabo </w:t>
      </w:r>
      <w:r>
        <w:rPr>
          <w:rFonts w:ascii="Century Gothic" w:eastAsia="Calibri" w:hAnsi="Century Gothic" w:cs="Calibri"/>
          <w:sz w:val="22"/>
          <w:szCs w:val="22"/>
          <w:lang w:val="es-ES_tradnl" w:eastAsia="ar-SA"/>
        </w:rPr>
        <w:t xml:space="preserve">el </w:t>
      </w:r>
      <w:r w:rsidRPr="003C1F35">
        <w:rPr>
          <w:rFonts w:ascii="Century Gothic" w:eastAsia="Calibri" w:hAnsi="Century Gothic" w:cs="Calibri"/>
          <w:sz w:val="22"/>
          <w:szCs w:val="22"/>
          <w:lang w:val="es-ES_tradnl" w:eastAsia="ar-SA"/>
        </w:rPr>
        <w:t>9 de mayo en la Cámara de Comercio de Pasto</w:t>
      </w:r>
      <w:r>
        <w:rPr>
          <w:rFonts w:ascii="Century Gothic" w:eastAsia="Calibri" w:hAnsi="Century Gothic" w:cs="Calibri"/>
          <w:sz w:val="22"/>
          <w:szCs w:val="22"/>
          <w:lang w:val="es-ES_tradnl" w:eastAsia="ar-SA"/>
        </w:rPr>
        <w:t>. En este evento 30 mujeres que trabajan la técnica de dibujar con lana mostrarán su creatividad en este arte.</w:t>
      </w:r>
    </w:p>
    <w:p w:rsidR="003C1F35" w:rsidRP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t</w:t>
      </w:r>
      <w:r w:rsidRPr="003C1F35">
        <w:rPr>
          <w:rFonts w:ascii="Century Gothic" w:eastAsia="Calibri" w:hAnsi="Century Gothic" w:cs="Calibri"/>
          <w:sz w:val="22"/>
          <w:szCs w:val="22"/>
          <w:lang w:val="es-ES_tradnl" w:eastAsia="ar-SA"/>
        </w:rPr>
        <w:t>écnica</w:t>
      </w:r>
      <w:r>
        <w:rPr>
          <w:rFonts w:ascii="Century Gothic" w:eastAsia="Calibri" w:hAnsi="Century Gothic" w:cs="Calibri"/>
          <w:sz w:val="22"/>
          <w:szCs w:val="22"/>
          <w:lang w:val="es-ES_tradnl" w:eastAsia="ar-SA"/>
        </w:rPr>
        <w:t xml:space="preserve"> de </w:t>
      </w:r>
      <w:proofErr w:type="spellStart"/>
      <w:r>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consiste en manejar texturas a través de lana e hilos, aplicadas al bordar diferentes diseños, mezclas de color, formas y figuras, plasmando las emociones y experiencias de sus autoras. El público puede acceder totalmente gratis a la muestra </w:t>
      </w:r>
      <w:r>
        <w:rPr>
          <w:rFonts w:ascii="Century Gothic" w:eastAsia="Calibri" w:hAnsi="Century Gothic" w:cs="Calibri"/>
          <w:sz w:val="22"/>
          <w:szCs w:val="22"/>
          <w:lang w:val="es-ES_tradnl" w:eastAsia="ar-SA"/>
        </w:rPr>
        <w:t>que estará abierta al público hasta el</w:t>
      </w:r>
      <w:r w:rsidRPr="003C1F35">
        <w:rPr>
          <w:rFonts w:ascii="Century Gothic" w:eastAsia="Calibri" w:hAnsi="Century Gothic" w:cs="Calibri"/>
          <w:sz w:val="22"/>
          <w:szCs w:val="22"/>
          <w:lang w:val="es-ES_tradnl" w:eastAsia="ar-SA"/>
        </w:rPr>
        <w:t xml:space="preserve"> 14 de mayo de 2019.</w:t>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Esta exposición es el resultado del trabajo de las mujeres que hacen parte de los talleres de </w:t>
      </w:r>
      <w:proofErr w:type="spellStart"/>
      <w:r w:rsidRPr="003C1F35">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de las Escuelas de Formación Artística y Artesanal, que la Secretaria de Cultura brinda a la comunidad de forma gratuita en las comunas </w:t>
      </w:r>
      <w:r>
        <w:rPr>
          <w:rFonts w:ascii="Century Gothic" w:eastAsia="Calibri" w:hAnsi="Century Gothic" w:cs="Calibri"/>
          <w:sz w:val="22"/>
          <w:szCs w:val="22"/>
          <w:lang w:val="es-ES_tradnl" w:eastAsia="ar-SA"/>
        </w:rPr>
        <w:t>Uno</w:t>
      </w:r>
      <w:r w:rsidRPr="003C1F3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Tres</w:t>
      </w:r>
      <w:r w:rsidRPr="003C1F35">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Cuatro</w:t>
      </w:r>
      <w:r w:rsidRPr="003C1F35">
        <w:rPr>
          <w:rFonts w:ascii="Century Gothic" w:eastAsia="Calibri" w:hAnsi="Century Gothic" w:cs="Calibri"/>
          <w:sz w:val="22"/>
          <w:szCs w:val="22"/>
          <w:lang w:val="es-ES_tradnl" w:eastAsia="ar-SA"/>
        </w:rPr>
        <w:t xml:space="preserve"> del </w:t>
      </w:r>
      <w:r>
        <w:rPr>
          <w:rFonts w:ascii="Century Gothic" w:eastAsia="Calibri" w:hAnsi="Century Gothic" w:cs="Calibri"/>
          <w:sz w:val="22"/>
          <w:szCs w:val="22"/>
          <w:lang w:val="es-ES_tradnl" w:eastAsia="ar-SA"/>
        </w:rPr>
        <w:t>m</w:t>
      </w:r>
      <w:r w:rsidRPr="003C1F35">
        <w:rPr>
          <w:rFonts w:ascii="Century Gothic" w:eastAsia="Calibri" w:hAnsi="Century Gothic" w:cs="Calibri"/>
          <w:sz w:val="22"/>
          <w:szCs w:val="22"/>
          <w:lang w:val="es-ES_tradnl" w:eastAsia="ar-SA"/>
        </w:rPr>
        <w:t xml:space="preserve">unicipio de Pasto. Los interesados </w:t>
      </w:r>
      <w:r>
        <w:rPr>
          <w:rFonts w:ascii="Century Gothic" w:eastAsia="Calibri" w:hAnsi="Century Gothic" w:cs="Calibri"/>
          <w:sz w:val="22"/>
          <w:szCs w:val="22"/>
          <w:lang w:val="es-ES_tradnl" w:eastAsia="ar-SA"/>
        </w:rPr>
        <w:t xml:space="preserve">en conocer más sobre esta técnica </w:t>
      </w:r>
      <w:r w:rsidRPr="003C1F35">
        <w:rPr>
          <w:rFonts w:ascii="Century Gothic" w:eastAsia="Calibri" w:hAnsi="Century Gothic" w:cs="Calibri"/>
          <w:sz w:val="22"/>
          <w:szCs w:val="22"/>
          <w:lang w:val="es-ES_tradnl" w:eastAsia="ar-SA"/>
        </w:rPr>
        <w:t xml:space="preserve">pueden inscribirse en las instalaciones de la Secretaria de Cultura </w:t>
      </w:r>
      <w:r>
        <w:rPr>
          <w:rFonts w:ascii="Century Gothic" w:eastAsia="Calibri" w:hAnsi="Century Gothic" w:cs="Calibri"/>
          <w:sz w:val="22"/>
          <w:szCs w:val="22"/>
          <w:lang w:val="es-ES_tradnl" w:eastAsia="ar-SA"/>
        </w:rPr>
        <w:t xml:space="preserve">ubicada en el </w:t>
      </w:r>
      <w:r w:rsidRPr="003C1F35">
        <w:rPr>
          <w:rFonts w:ascii="Century Gothic" w:eastAsia="Calibri" w:hAnsi="Century Gothic" w:cs="Calibri"/>
          <w:sz w:val="22"/>
          <w:szCs w:val="22"/>
          <w:lang w:val="es-ES_tradnl" w:eastAsia="ar-SA"/>
        </w:rPr>
        <w:t xml:space="preserve">Centro Cultural </w:t>
      </w:r>
      <w:proofErr w:type="spellStart"/>
      <w:r w:rsidRPr="003C1F35">
        <w:rPr>
          <w:rFonts w:ascii="Century Gothic" w:eastAsia="Calibri" w:hAnsi="Century Gothic" w:cs="Calibri"/>
          <w:sz w:val="22"/>
          <w:szCs w:val="22"/>
          <w:lang w:val="es-ES_tradnl" w:eastAsia="ar-SA"/>
        </w:rPr>
        <w:t>Pandiaco</w:t>
      </w:r>
      <w:proofErr w:type="spellEnd"/>
      <w:r w:rsidRPr="003C1F35">
        <w:rPr>
          <w:rFonts w:ascii="Century Gothic" w:eastAsia="Calibri" w:hAnsi="Century Gothic" w:cs="Calibri"/>
          <w:sz w:val="22"/>
          <w:szCs w:val="22"/>
          <w:lang w:val="es-ES_tradnl" w:eastAsia="ar-SA"/>
        </w:rPr>
        <w:t>.</w:t>
      </w:r>
    </w:p>
    <w:p w:rsidR="009F4B1D" w:rsidRDefault="009F4B1D" w:rsidP="009F4B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Información: Secretario de Cultura, José Aguirre Oliva. Celular: 3012525802</w:t>
      </w:r>
    </w:p>
    <w:p w:rsidR="009F4B1D" w:rsidRDefault="009F4B1D"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F4B1D" w:rsidRDefault="009F4B1D"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ab/>
      </w:r>
    </w:p>
    <w:p w:rsidR="00394264" w:rsidRDefault="00394264"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94264" w:rsidRDefault="00394264"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94264" w:rsidRDefault="00394264"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94264" w:rsidRDefault="00394264"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94264" w:rsidRDefault="00394264"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94264" w:rsidRDefault="00394264"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94264" w:rsidRPr="000C0945" w:rsidRDefault="00394264"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D452A">
        <w:rPr>
          <w:rFonts w:ascii="Century Gothic" w:eastAsia="Calibri" w:hAnsi="Century Gothic" w:cs="Calibri"/>
          <w:b/>
          <w:sz w:val="22"/>
          <w:szCs w:val="22"/>
          <w:lang w:val="es-ES_tradnl" w:eastAsia="ar-SA"/>
        </w:rPr>
        <w:lastRenderedPageBreak/>
        <w:t xml:space="preserve">ALCALDÍA DE PASTO </w:t>
      </w:r>
      <w:r>
        <w:rPr>
          <w:rFonts w:ascii="Century Gothic" w:eastAsia="Calibri" w:hAnsi="Century Gothic" w:cs="Calibri"/>
          <w:b/>
          <w:sz w:val="22"/>
          <w:szCs w:val="22"/>
          <w:lang w:val="es-ES_tradnl" w:eastAsia="ar-SA"/>
        </w:rPr>
        <w:t>INSTA A LA</w:t>
      </w:r>
      <w:r w:rsidRPr="008D452A">
        <w:rPr>
          <w:rFonts w:ascii="Century Gothic" w:eastAsia="Calibri" w:hAnsi="Century Gothic" w:cs="Calibri"/>
          <w:b/>
          <w:sz w:val="22"/>
          <w:szCs w:val="22"/>
          <w:lang w:val="es-ES_tradnl" w:eastAsia="ar-SA"/>
        </w:rPr>
        <w:t xml:space="preserve"> PREVENCIÓN ANTE INCREMENTO DE LLUVIAS</w:t>
      </w:r>
    </w:p>
    <w:p w:rsidR="008D452A" w:rsidRP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28E45FB3" wp14:editId="5C38180A">
            <wp:extent cx="5157996" cy="2781458"/>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O PASTO.JPG"/>
                    <pic:cNvPicPr/>
                  </pic:nvPicPr>
                  <pic:blipFill rotWithShape="1">
                    <a:blip r:embed="rId11" cstate="print">
                      <a:extLst>
                        <a:ext uri="{28A0092B-C50C-407E-A947-70E740481C1C}">
                          <a14:useLocalDpi xmlns:a14="http://schemas.microsoft.com/office/drawing/2010/main" val="0"/>
                        </a:ext>
                      </a:extLst>
                    </a:blip>
                    <a:srcRect t="4609" b="14718"/>
                    <a:stretch/>
                  </pic:blipFill>
                  <pic:spPr bwMode="auto">
                    <a:xfrm>
                      <a:off x="0" y="0"/>
                      <a:ext cx="5188086" cy="2797684"/>
                    </a:xfrm>
                    <a:prstGeom prst="rect">
                      <a:avLst/>
                    </a:prstGeom>
                    <a:ln>
                      <a:noFill/>
                    </a:ln>
                    <a:extLst>
                      <a:ext uri="{53640926-AAD7-44D8-BBD7-CCE9431645EC}">
                        <a14:shadowObscured xmlns:a14="http://schemas.microsoft.com/office/drawing/2010/main"/>
                      </a:ext>
                    </a:extLst>
                  </pic:spPr>
                </pic:pic>
              </a:graphicData>
            </a:graphic>
          </wp:inline>
        </w:drawing>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Ante la temporada de lluvias que se presentan en la región del suroccidente colombiano, la Alcaldía de Pasto, a través de la Dirección de Gestión de Riesgo y Desastres hizo un llamado a la prevención para evitar emergencias en el municipio.</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Según el </w:t>
      </w:r>
      <w:proofErr w:type="spellStart"/>
      <w:r w:rsidRPr="008D452A">
        <w:rPr>
          <w:rFonts w:ascii="Century Gothic" w:eastAsia="Calibri" w:hAnsi="Century Gothic" w:cs="Calibri"/>
          <w:sz w:val="22"/>
          <w:szCs w:val="22"/>
          <w:lang w:val="es-ES_tradnl" w:eastAsia="ar-SA"/>
        </w:rPr>
        <w:t>Ideam</w:t>
      </w:r>
      <w:proofErr w:type="spellEnd"/>
      <w:r w:rsidRPr="008D452A">
        <w:rPr>
          <w:rFonts w:ascii="Century Gothic" w:eastAsia="Calibri" w:hAnsi="Century Gothic" w:cs="Calibri"/>
          <w:sz w:val="22"/>
          <w:szCs w:val="22"/>
          <w:lang w:val="es-ES_tradnl" w:eastAsia="ar-SA"/>
        </w:rPr>
        <w:t xml:space="preserve">, el incremento sustancial de las lluvias se mantendrá hasta el mes de junio, para lo cual el municipio cuenta con un sistema de monitoreo 24 horas que vigila el comportamiento del río Pasto.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director de la </w:t>
      </w:r>
      <w:proofErr w:type="spellStart"/>
      <w:r w:rsidRPr="008D452A">
        <w:rPr>
          <w:rFonts w:ascii="Century Gothic" w:eastAsia="Calibri" w:hAnsi="Century Gothic" w:cs="Calibri"/>
          <w:sz w:val="22"/>
          <w:szCs w:val="22"/>
          <w:lang w:val="es-ES_tradnl" w:eastAsia="ar-SA"/>
        </w:rPr>
        <w:t>Drgd</w:t>
      </w:r>
      <w:proofErr w:type="spellEnd"/>
      <w:r w:rsidRPr="008D452A">
        <w:rPr>
          <w:rFonts w:ascii="Century Gothic" w:eastAsia="Calibri" w:hAnsi="Century Gothic" w:cs="Calibri"/>
          <w:sz w:val="22"/>
          <w:szCs w:val="22"/>
          <w:lang w:val="es-ES_tradnl" w:eastAsia="ar-SA"/>
        </w:rPr>
        <w:t xml:space="preserve"> municipal Darío Gómez sostuvo que hasta la fecha no se ha registrado un incremento en los afluentes, sin embargo, instó a la comunidad para tomar las precauciones y evitar situaciones de riesgo.  “No hay que bajar la guardia en ningún momento y es importante que la gente nos informe sobre cambios que se puede presentar, por ejemplo, la disminución en el cauce que puede ser síntoma de un taponamiento, o también el incremento del nivel de las aguas.”, precisó.</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De igual forma Gómez manifestó que la comunidad debe estar pendiente del mantenimiento de canales, bajantes, marquesinas y todos los elementos que puedan ocasionar obstrucción. Además, se informó que es indispensable que se atienda el horario establecido para la recolección de basura, pues si se la saca con mucha antelación se ocasionarán situaciones de taponamiento en el alcantarillado.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Municipio ha hecho una labor de limpieza en los sumideros, a través de las entidades como </w:t>
      </w:r>
      <w:proofErr w:type="spellStart"/>
      <w:r w:rsidRPr="008D452A">
        <w:rPr>
          <w:rFonts w:ascii="Century Gothic" w:eastAsia="Calibri" w:hAnsi="Century Gothic" w:cs="Calibri"/>
          <w:sz w:val="22"/>
          <w:szCs w:val="22"/>
          <w:lang w:val="es-ES_tradnl" w:eastAsia="ar-SA"/>
        </w:rPr>
        <w:t>Empopasto</w:t>
      </w:r>
      <w:proofErr w:type="spellEnd"/>
      <w:r w:rsidRPr="008D452A">
        <w:rPr>
          <w:rFonts w:ascii="Century Gothic" w:eastAsia="Calibri" w:hAnsi="Century Gothic" w:cs="Calibri"/>
          <w:sz w:val="22"/>
          <w:szCs w:val="22"/>
          <w:lang w:val="es-ES_tradnl" w:eastAsia="ar-SA"/>
        </w:rPr>
        <w:t xml:space="preserve">, Secretaría de Gestión Ambiental y </w:t>
      </w:r>
      <w:proofErr w:type="spellStart"/>
      <w:r w:rsidRPr="008D452A">
        <w:rPr>
          <w:rFonts w:ascii="Century Gothic" w:eastAsia="Calibri" w:hAnsi="Century Gothic" w:cs="Calibri"/>
          <w:sz w:val="22"/>
          <w:szCs w:val="22"/>
          <w:lang w:val="es-ES_tradnl" w:eastAsia="ar-SA"/>
        </w:rPr>
        <w:t>Emas</w:t>
      </w:r>
      <w:proofErr w:type="spellEnd"/>
      <w:r w:rsidRPr="008D452A">
        <w:rPr>
          <w:rFonts w:ascii="Century Gothic" w:eastAsia="Calibri" w:hAnsi="Century Gothic" w:cs="Calibri"/>
          <w:sz w:val="22"/>
          <w:szCs w:val="22"/>
          <w:lang w:val="es-ES_tradnl" w:eastAsia="ar-SA"/>
        </w:rPr>
        <w:t xml:space="preserve">, que han realizado una labor muy acertada en las compuertas y rejillas de algunas quebradas en las que, desafortunadamente, la gente vierte residuos lo que ocasiona taponamientos y posibles desbordamientos”, agregó el director de la </w:t>
      </w:r>
      <w:proofErr w:type="spellStart"/>
      <w:r w:rsidRPr="008D452A">
        <w:rPr>
          <w:rFonts w:ascii="Century Gothic" w:eastAsia="Calibri" w:hAnsi="Century Gothic" w:cs="Calibri"/>
          <w:sz w:val="22"/>
          <w:szCs w:val="22"/>
          <w:lang w:val="es-ES_tradnl" w:eastAsia="ar-SA"/>
        </w:rPr>
        <w:t>Drgd</w:t>
      </w:r>
      <w:proofErr w:type="spellEnd"/>
      <w:r w:rsidRPr="008D452A">
        <w:rPr>
          <w:rFonts w:ascii="Century Gothic" w:eastAsia="Calibri" w:hAnsi="Century Gothic" w:cs="Calibri"/>
          <w:sz w:val="22"/>
          <w:szCs w:val="22"/>
          <w:lang w:val="es-ES_tradnl" w:eastAsia="ar-SA"/>
        </w:rPr>
        <w:t xml:space="preserve"> Darío Gómez.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lastRenderedPageBreak/>
        <w:t xml:space="preserve">La comunidad puede comunicarse las 24 horas a las líneas 123, 119 y 3202400756 para informar sobre los cambios que puedan generarse en el río Pasto y afluentes aledaños.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Director Gestión del Riesgo Darío Andrés Gómez. Celular: 3137082503</w:t>
      </w:r>
    </w:p>
    <w:p w:rsidR="008A35AE" w:rsidRDefault="008D452A"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D452A" w:rsidRDefault="008D452A" w:rsidP="006B7B93">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eastAsia="en-US"/>
        </w:rPr>
        <w:drawing>
          <wp:inline distT="0" distB="0" distL="0" distR="0" wp14:anchorId="6EFF1272" wp14:editId="4A737EF3">
            <wp:extent cx="4466579" cy="300584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2">
                      <a:extLst>
                        <a:ext uri="{28A0092B-C50C-407E-A947-70E740481C1C}">
                          <a14:useLocalDpi xmlns:a14="http://schemas.microsoft.com/office/drawing/2010/main" val="0"/>
                        </a:ext>
                      </a:extLst>
                    </a:blip>
                    <a:stretch>
                      <a:fillRect/>
                    </a:stretch>
                  </pic:blipFill>
                  <pic:spPr>
                    <a:xfrm>
                      <a:off x="0" y="0"/>
                      <a:ext cx="4474771" cy="3011358"/>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lastRenderedPageBreak/>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3A4832" w:rsidRDefault="003A4832"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14:anchorId="4BD9FA88" wp14:editId="046D0D79">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3">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 Mesa de Participación LGBTI del municipio de Pasto y la Alcaldía de Pasto a través de la Secretaría de las Mujeres, Orientaciones Sexuales e Identidades de Género, invitan a la Población LGBTI de la capital nariñense a participar del evento ‘Reina Guaneña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Las personas interesadas en participar de este espacio político - cultural, deben presentar la fotocopia de cédula de ciudadanía, en la Secretaría de las Mujeres, Orientaciones Sexuales e Identidades de Género, de la Alcaldía de Pasto sede San Andrés – Rumipamba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Información: Secretaria de las Mujeres e Identidades de Género, Ingrid Legarda</w:t>
      </w:r>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712928" w:rsidRDefault="00B073F5" w:rsidP="0011603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94264" w:rsidRDefault="00394264" w:rsidP="0011603B">
      <w:pPr>
        <w:tabs>
          <w:tab w:val="left" w:pos="2562"/>
        </w:tabs>
        <w:spacing w:after="0" w:line="240" w:lineRule="auto"/>
        <w:jc w:val="center"/>
        <w:rPr>
          <w:rFonts w:ascii="Century Gothic" w:eastAsia="Calibri" w:hAnsi="Century Gothic" w:cs="Calibri"/>
          <w:i/>
          <w:sz w:val="22"/>
          <w:szCs w:val="22"/>
          <w:lang w:val="es-ES_tradnl" w:eastAsia="ar-SA"/>
        </w:rPr>
      </w:pPr>
    </w:p>
    <w:p w:rsidR="008C6EB5" w:rsidRPr="0011603B" w:rsidRDefault="008C6EB5" w:rsidP="0011603B">
      <w:pPr>
        <w:tabs>
          <w:tab w:val="left" w:pos="2562"/>
        </w:tabs>
        <w:spacing w:after="0" w:line="240" w:lineRule="auto"/>
        <w:jc w:val="center"/>
        <w:rPr>
          <w:rFonts w:ascii="Century Gothic" w:hAnsi="Century Gothic"/>
          <w:b/>
          <w:bCs/>
          <w:sz w:val="22"/>
          <w:szCs w:val="22"/>
        </w:rPr>
      </w:pPr>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val="en-US"/>
        </w:rPr>
        <w:lastRenderedPageBreak/>
        <w:drawing>
          <wp:inline distT="0" distB="0" distL="0" distR="0" wp14:anchorId="66AA9B2B" wp14:editId="3A0FB403">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La Alcaldía de Pasto a través de la Subsecretaría de Turismo en articulación con la Asociación de Turismo Comunitario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w:t>
      </w:r>
      <w:proofErr w:type="spellStart"/>
      <w:r w:rsidRPr="00BB5E91">
        <w:rPr>
          <w:rFonts w:ascii="Century Gothic" w:eastAsia="Calibri" w:hAnsi="Century Gothic" w:cs="Calibri"/>
          <w:sz w:val="22"/>
          <w:szCs w:val="22"/>
          <w:lang w:val="es-ES_tradnl" w:eastAsia="ar-SA"/>
        </w:rPr>
        <w:t>Enbiciclate</w:t>
      </w:r>
      <w:proofErr w:type="spellEnd"/>
      <w:r w:rsidRPr="00BB5E91">
        <w:rPr>
          <w:rFonts w:ascii="Century Gothic" w:eastAsia="Calibri" w:hAnsi="Century Gothic" w:cs="Calibri"/>
          <w:sz w:val="22"/>
          <w:szCs w:val="22"/>
          <w:lang w:val="es-ES_tradnl" w:eastAsia="ar-SA"/>
        </w:rPr>
        <w:t xml:space="preserve"> y el Club Saltamontes MTB, invitan a hacer parte de la Primera Caravana Ciclística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w:t>
      </w:r>
      <w:proofErr w:type="spellStart"/>
      <w:r w:rsidRPr="00BB5E91">
        <w:rPr>
          <w:rFonts w:ascii="Century Gothic" w:eastAsia="Calibri" w:hAnsi="Century Gothic" w:cs="Calibri"/>
          <w:sz w:val="22"/>
          <w:szCs w:val="22"/>
          <w:lang w:val="es-ES_tradnl" w:eastAsia="ar-SA"/>
        </w:rPr>
        <w:t>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m</w:t>
      </w:r>
      <w:proofErr w:type="spellEnd"/>
      <w:r w:rsidRPr="00BB5E91">
        <w:rPr>
          <w:rFonts w:ascii="Century Gothic" w:eastAsia="Calibri" w:hAnsi="Century Gothic" w:cs="Calibri"/>
          <w:sz w:val="22"/>
          <w:szCs w:val="22"/>
          <w:lang w:val="es-ES_tradnl" w:eastAsia="ar-SA"/>
        </w:rPr>
        <w:t xml:space="preserve">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 xml:space="preserve">Centro </w:t>
      </w:r>
      <w:proofErr w:type="spellStart"/>
      <w:r w:rsidRPr="00BB5E91">
        <w:rPr>
          <w:rFonts w:ascii="Century Gothic" w:hAnsi="Century Gothic" w:cs="Calibri"/>
          <w:lang w:val="es-ES_tradnl" w:eastAsia="ar-SA"/>
        </w:rPr>
        <w:t>Parktool</w:t>
      </w:r>
      <w:proofErr w:type="spellEnd"/>
      <w:r w:rsidRPr="00BB5E91">
        <w:rPr>
          <w:rFonts w:ascii="Century Gothic" w:hAnsi="Century Gothic" w:cs="Calibri"/>
          <w:lang w:val="es-ES_tradnl" w:eastAsia="ar-SA"/>
        </w:rPr>
        <w:t xml:space="preserve">, carrera 32 No 16-36 barrio </w:t>
      </w:r>
      <w:proofErr w:type="spellStart"/>
      <w:r w:rsidRPr="00BB5E91">
        <w:rPr>
          <w:rFonts w:ascii="Century Gothic" w:hAnsi="Century Gothic" w:cs="Calibri"/>
          <w:lang w:val="es-ES_tradnl" w:eastAsia="ar-SA"/>
        </w:rPr>
        <w:t>Maridiaz</w:t>
      </w:r>
      <w:proofErr w:type="spellEnd"/>
      <w:r w:rsidRPr="00BB5E91">
        <w:rPr>
          <w:rFonts w:ascii="Century Gothic" w:hAnsi="Century Gothic" w:cs="Calibri"/>
          <w:lang w:val="es-ES_tradnl" w:eastAsia="ar-SA"/>
        </w:rPr>
        <w:t>.</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proofErr w:type="spellStart"/>
      <w:r w:rsidRPr="00BB5E91">
        <w:rPr>
          <w:rFonts w:ascii="Century Gothic" w:hAnsi="Century Gothic" w:cs="Calibri"/>
          <w:lang w:val="es-ES_tradnl" w:eastAsia="ar-SA"/>
        </w:rPr>
        <w:t>Bike</w:t>
      </w:r>
      <w:proofErr w:type="spellEnd"/>
      <w:r w:rsidRPr="00BB5E91">
        <w:rPr>
          <w:rFonts w:ascii="Century Gothic" w:hAnsi="Century Gothic" w:cs="Calibri"/>
          <w:lang w:val="es-ES_tradnl" w:eastAsia="ar-SA"/>
        </w:rPr>
        <w:t xml:space="preserve"> </w:t>
      </w:r>
      <w:proofErr w:type="spellStart"/>
      <w:r w:rsidRPr="00BB5E91">
        <w:rPr>
          <w:rFonts w:ascii="Century Gothic" w:hAnsi="Century Gothic" w:cs="Calibri"/>
          <w:lang w:val="es-ES_tradnl" w:eastAsia="ar-SA"/>
        </w:rPr>
        <w:t>Planet</w:t>
      </w:r>
      <w:proofErr w:type="spellEnd"/>
      <w:r w:rsidRPr="00BB5E91">
        <w:rPr>
          <w:rFonts w:ascii="Century Gothic" w:hAnsi="Century Gothic" w:cs="Calibri"/>
          <w:lang w:val="es-ES_tradnl" w:eastAsia="ar-SA"/>
        </w:rPr>
        <w: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 xml:space="preserve">nformación: Subsecretaria Turismo, Amelia </w:t>
      </w:r>
      <w:proofErr w:type="spellStart"/>
      <w:r w:rsidRPr="00CF0D20">
        <w:rPr>
          <w:rFonts w:ascii="Century Gothic" w:eastAsia="Times New Roman" w:hAnsi="Century Gothic"/>
          <w:b/>
          <w:sz w:val="18"/>
          <w:szCs w:val="18"/>
          <w:lang w:eastAsia="es-CO"/>
        </w:rPr>
        <w:t>Basante</w:t>
      </w:r>
      <w:proofErr w:type="spellEnd"/>
      <w:r w:rsidRPr="00CF0D20">
        <w:rPr>
          <w:rFonts w:ascii="Century Gothic" w:eastAsia="Times New Roman" w:hAnsi="Century Gothic"/>
          <w:b/>
          <w:sz w:val="18"/>
          <w:szCs w:val="18"/>
          <w:lang w:eastAsia="es-CO"/>
        </w:rPr>
        <w:t>. Celular: 3177544066</w:t>
      </w:r>
    </w:p>
    <w:p w:rsidR="000F5D58" w:rsidRPr="00394264" w:rsidRDefault="00CF0D20" w:rsidP="00394264">
      <w:pPr>
        <w:ind w:left="360"/>
        <w:jc w:val="center"/>
        <w:rPr>
          <w:rFonts w:ascii="Century Gothic" w:hAnsi="Century Gothic" w:cs="Tahoma"/>
          <w:i/>
          <w:sz w:val="22"/>
          <w:szCs w:val="22"/>
        </w:rPr>
      </w:pPr>
      <w:r>
        <w:rPr>
          <w:rFonts w:ascii="Century Gothic" w:hAnsi="Century Gothic" w:cs="Tahoma"/>
          <w:i/>
          <w:sz w:val="22"/>
          <w:szCs w:val="22"/>
        </w:rPr>
        <w:t>Somos constructores paz</w:t>
      </w:r>
      <w:bookmarkEnd w:id="0"/>
      <w:bookmarkEnd w:id="1"/>
      <w:bookmarkEnd w:id="2"/>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0F2" w:rsidRDefault="007960F2">
      <w:pPr>
        <w:spacing w:after="0" w:line="240" w:lineRule="auto"/>
      </w:pPr>
      <w:r>
        <w:separator/>
      </w:r>
    </w:p>
  </w:endnote>
  <w:endnote w:type="continuationSeparator" w:id="0">
    <w:p w:rsidR="007960F2" w:rsidRDefault="00796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394264" w:rsidRPr="00394264">
          <w:rPr>
            <w:noProof/>
            <w:lang w:val="es-ES"/>
          </w:rPr>
          <w:t>1</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0F2" w:rsidRDefault="007960F2">
      <w:pPr>
        <w:spacing w:after="0" w:line="240" w:lineRule="auto"/>
      </w:pPr>
      <w:r>
        <w:separator/>
      </w:r>
    </w:p>
  </w:footnote>
  <w:footnote w:type="continuationSeparator" w:id="0">
    <w:p w:rsidR="007960F2" w:rsidRDefault="00796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n-US"/>
      </w:rPr>
      <mc:AlternateContent>
        <mc:Choice Requires="wps">
          <w:drawing>
            <wp:anchor distT="0" distB="0" distL="114300" distR="114300" simplePos="0" relativeHeight="251659264" behindDoc="0" locked="0" layoutInCell="1" allowOverlap="1" wp14:anchorId="70F3D9F0" wp14:editId="55FCBDC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 xml:space="preserve">Nº </w:t>
                          </w:r>
                          <w:r w:rsidR="00517DDE">
                            <w:rPr>
                              <w:rFonts w:cs="Tahoma"/>
                              <w:b/>
                              <w:sz w:val="20"/>
                              <w:szCs w:val="20"/>
                            </w:rPr>
                            <w:t>100</w:t>
                          </w:r>
                        </w:p>
                        <w:p w:rsidR="00D74240" w:rsidRPr="00895C86" w:rsidRDefault="00517DDE" w:rsidP="008363C6">
                          <w:pPr>
                            <w:spacing w:after="0"/>
                            <w:rPr>
                              <w:b/>
                              <w:sz w:val="20"/>
                              <w:szCs w:val="20"/>
                            </w:rPr>
                          </w:pPr>
                          <w:r>
                            <w:rPr>
                              <w:b/>
                              <w:sz w:val="20"/>
                              <w:szCs w:val="20"/>
                            </w:rPr>
                            <w:t>30</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F3D9F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517DDE">
                      <w:rPr>
                        <w:rFonts w:cs="Tahoma"/>
                        <w:b/>
                        <w:sz w:val="20"/>
                        <w:szCs w:val="20"/>
                      </w:rPr>
                      <w:t>100</w:t>
                    </w:r>
                  </w:p>
                  <w:p w:rsidR="00D74240" w:rsidRPr="00895C86" w:rsidRDefault="00517DDE" w:rsidP="008363C6">
                    <w:pPr>
                      <w:spacing w:after="0"/>
                      <w:rPr>
                        <w:b/>
                        <w:sz w:val="20"/>
                        <w:szCs w:val="20"/>
                      </w:rPr>
                    </w:pPr>
                    <w:r>
                      <w:rPr>
                        <w:b/>
                        <w:sz w:val="20"/>
                        <w:szCs w:val="20"/>
                      </w:rPr>
                      <w:t>30</w:t>
                    </w:r>
                    <w:r w:rsidR="00D74240">
                      <w:rPr>
                        <w:b/>
                        <w:sz w:val="20"/>
                        <w:szCs w:val="20"/>
                      </w:rPr>
                      <w:t>/abril</w:t>
                    </w:r>
                    <w:r w:rsidR="00D74240"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5C096338" wp14:editId="6F3032B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128D3"/>
    <w:rsid w:val="00014E51"/>
    <w:rsid w:val="000178D2"/>
    <w:rsid w:val="00017F8C"/>
    <w:rsid w:val="000210E2"/>
    <w:rsid w:val="00031AA3"/>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27D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5FF7"/>
    <w:rsid w:val="000D6510"/>
    <w:rsid w:val="000D74D1"/>
    <w:rsid w:val="000E30C8"/>
    <w:rsid w:val="000E4DE2"/>
    <w:rsid w:val="000F1B89"/>
    <w:rsid w:val="000F4D38"/>
    <w:rsid w:val="000F5D58"/>
    <w:rsid w:val="00100EDC"/>
    <w:rsid w:val="001030D6"/>
    <w:rsid w:val="00111950"/>
    <w:rsid w:val="0011603B"/>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E98"/>
    <w:rsid w:val="003C1F35"/>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0636B"/>
    <w:rsid w:val="004111E1"/>
    <w:rsid w:val="00415EF3"/>
    <w:rsid w:val="00416E47"/>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863FF"/>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17DDE"/>
    <w:rsid w:val="005224D4"/>
    <w:rsid w:val="0052613F"/>
    <w:rsid w:val="0053207E"/>
    <w:rsid w:val="0053395C"/>
    <w:rsid w:val="005427DD"/>
    <w:rsid w:val="00544183"/>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70CC"/>
    <w:rsid w:val="00590F37"/>
    <w:rsid w:val="005928A2"/>
    <w:rsid w:val="005A151E"/>
    <w:rsid w:val="005B2728"/>
    <w:rsid w:val="005B4A43"/>
    <w:rsid w:val="005C4116"/>
    <w:rsid w:val="005C5551"/>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740E"/>
    <w:rsid w:val="006621B8"/>
    <w:rsid w:val="006622D8"/>
    <w:rsid w:val="00662D7F"/>
    <w:rsid w:val="00664516"/>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960F2"/>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7F4"/>
    <w:rsid w:val="00853EF8"/>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242C"/>
    <w:rsid w:val="008A35AE"/>
    <w:rsid w:val="008B0312"/>
    <w:rsid w:val="008B5579"/>
    <w:rsid w:val="008C39E6"/>
    <w:rsid w:val="008C430C"/>
    <w:rsid w:val="008C6EB5"/>
    <w:rsid w:val="008D0750"/>
    <w:rsid w:val="008D2AE7"/>
    <w:rsid w:val="008D2F44"/>
    <w:rsid w:val="008D452A"/>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571"/>
    <w:rsid w:val="009A15B8"/>
    <w:rsid w:val="009A2734"/>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9F4B1D"/>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073F5"/>
    <w:rsid w:val="00B1386F"/>
    <w:rsid w:val="00B14678"/>
    <w:rsid w:val="00B17511"/>
    <w:rsid w:val="00B1789D"/>
    <w:rsid w:val="00B223AD"/>
    <w:rsid w:val="00B24931"/>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2369"/>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84D36"/>
    <w:rsid w:val="00D93E46"/>
    <w:rsid w:val="00DA37C8"/>
    <w:rsid w:val="00DA643D"/>
    <w:rsid w:val="00DA697B"/>
    <w:rsid w:val="00DA6AE7"/>
    <w:rsid w:val="00DA6D91"/>
    <w:rsid w:val="00DB1F4C"/>
    <w:rsid w:val="00DB275C"/>
    <w:rsid w:val="00DB6126"/>
    <w:rsid w:val="00DC2D8C"/>
    <w:rsid w:val="00DC6418"/>
    <w:rsid w:val="00DC74B1"/>
    <w:rsid w:val="00DD0390"/>
    <w:rsid w:val="00DD23AA"/>
    <w:rsid w:val="00DD3B86"/>
    <w:rsid w:val="00DE5B81"/>
    <w:rsid w:val="00DF0C34"/>
    <w:rsid w:val="00DF1873"/>
    <w:rsid w:val="00DF25A7"/>
    <w:rsid w:val="00DF721A"/>
    <w:rsid w:val="00DF72C7"/>
    <w:rsid w:val="00E00BEA"/>
    <w:rsid w:val="00E00CEE"/>
    <w:rsid w:val="00E01424"/>
    <w:rsid w:val="00E06660"/>
    <w:rsid w:val="00E0777C"/>
    <w:rsid w:val="00E11D0D"/>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27EF"/>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E54F3"/>
    <w:rsid w:val="00FF0147"/>
    <w:rsid w:val="00FF18EC"/>
    <w:rsid w:val="00FF328B"/>
    <w:rsid w:val="00FF32F3"/>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C3C8F"/>
  <w15:docId w15:val="{3A11F906-824F-45DA-B541-28CCEBA3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2370</Words>
  <Characters>13510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3</cp:revision>
  <cp:lastPrinted>2019-04-15T02:35:00Z</cp:lastPrinted>
  <dcterms:created xsi:type="dcterms:W3CDTF">2019-04-30T00:12:00Z</dcterms:created>
  <dcterms:modified xsi:type="dcterms:W3CDTF">2019-04-30T00:12:00Z</dcterms:modified>
</cp:coreProperties>
</file>