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0E7" w:rsidRPr="008630E7" w:rsidRDefault="008630E7" w:rsidP="008630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5981333"/>
      <w:bookmarkStart w:id="1" w:name="_Hlk5981318"/>
      <w:bookmarkStart w:id="2" w:name="_Hlk4518008"/>
      <w:bookmarkStart w:id="3" w:name="_Hlk970156"/>
      <w:bookmarkStart w:id="4" w:name="_Hlk520907147"/>
      <w:r w:rsidRPr="008630E7">
        <w:rPr>
          <w:rFonts w:ascii="Century Gothic" w:eastAsia="Calibri" w:hAnsi="Century Gothic" w:cs="Calibri"/>
          <w:b/>
          <w:bCs/>
          <w:sz w:val="22"/>
          <w:szCs w:val="22"/>
          <w:lang w:eastAsia="ar-SA"/>
        </w:rPr>
        <w:t>EN RUEDA DE PRENSA, ALCALDE DE PASTO DIO A CONOCER PÚBLICAMENTE LAS ACCIONES QUE SE LIDERAN PARA HACER FRENTE A HECHOS DE CORRUPCIÓN</w:t>
      </w:r>
    </w:p>
    <w:p w:rsidR="008630E7" w:rsidRPr="008630E7"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318516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EDA DE PRENSA - transparencia.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85160"/>
                    </a:xfrm>
                    <a:prstGeom prst="rect">
                      <a:avLst/>
                    </a:prstGeom>
                  </pic:spPr>
                </pic:pic>
              </a:graphicData>
            </a:graphic>
          </wp:inline>
        </w:drawing>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“Lo que queremos decir es que tengan la plena tranquilidad que se están haciendo las cosas con transparencia, honradez, legitimidad y que todo caso que implique un abuso de cualquier funcionario de la administración se debe denunciar”, así lo manifestó el alcalde de Pasto Pedro Vicente Obando Ordóñez, al término de la rueda de prensa que presidió este martes 04 de junio, donde dio a conocer  las acciones  que se vienen liderando a nivel interno en el Gobierno Local para hacer frente a hechos de corrupción.</w:t>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La rueda de prensa que se llevó a cabo en la sala de juntas del Despacho, contó con la participación de los Asesores de Despacho, Secretarios de Tránsito, Planeación, la Directora de Control Interno Disciplinario, las Jefes de las Oficinas de Control Interno y Asesoría Jurídica; entre otros funcionarios del gabinete municipal.</w:t>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El mandatario local, dijo</w:t>
      </w:r>
      <w:r>
        <w:rPr>
          <w:rFonts w:ascii="Century Gothic" w:eastAsia="Calibri" w:hAnsi="Century Gothic" w:cs="Calibri"/>
          <w:bCs/>
          <w:sz w:val="22"/>
          <w:szCs w:val="22"/>
          <w:lang w:eastAsia="ar-SA"/>
        </w:rPr>
        <w:t xml:space="preserve"> que</w:t>
      </w:r>
      <w:r w:rsidRPr="008630E7">
        <w:rPr>
          <w:rFonts w:ascii="Century Gothic" w:eastAsia="Calibri" w:hAnsi="Century Gothic" w:cs="Calibri"/>
          <w:bCs/>
          <w:sz w:val="22"/>
          <w:szCs w:val="22"/>
          <w:lang w:eastAsia="ar-SA"/>
        </w:rPr>
        <w:t xml:space="preserve"> las presuntas falencias presentadas en las Secretarías de Tránsito y Planeación generadas desde vigencias anteriores, fueron previamente denunciadas por la actual administración. “Control Interno Disciplinario, tiene varios casos, porque es de su competencia la investigación sobre los servidores públicos de la entidad”, destacó el </w:t>
      </w:r>
      <w:r>
        <w:rPr>
          <w:rFonts w:ascii="Century Gothic" w:eastAsia="Calibri" w:hAnsi="Century Gothic" w:cs="Calibri"/>
          <w:bCs/>
          <w:sz w:val="22"/>
          <w:szCs w:val="22"/>
          <w:lang w:eastAsia="ar-SA"/>
        </w:rPr>
        <w:t xml:space="preserve">burgomaestre, quien reiteró que </w:t>
      </w:r>
      <w:r w:rsidRPr="008630E7">
        <w:rPr>
          <w:rFonts w:ascii="Century Gothic" w:eastAsia="Calibri" w:hAnsi="Century Gothic" w:cs="Calibri"/>
          <w:bCs/>
          <w:sz w:val="22"/>
          <w:szCs w:val="22"/>
          <w:lang w:eastAsia="ar-SA"/>
        </w:rPr>
        <w:t xml:space="preserve">en el caso de la Secretaría de Tránsito, desde el año 2017 se tiene las pruebas objetivas con las cuales se realizó las denuncias.  “Fueron 19 detenciones, de las cuales 10 corresponden a tramitadores y 9 funcionarios públicos con diferente tipo de vinculación y quienes hoy se encuentran separados de su cargo”. </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En el caso de la Secretaría de Planeación, el alcalde Pedro Vicente Obando Ordóñez, dijo</w:t>
      </w:r>
      <w:r w:rsidR="008F3FD1">
        <w:rPr>
          <w:rFonts w:ascii="Century Gothic" w:eastAsia="Calibri" w:hAnsi="Century Gothic" w:cs="Calibri"/>
          <w:bCs/>
          <w:sz w:val="22"/>
          <w:szCs w:val="22"/>
          <w:lang w:eastAsia="ar-SA"/>
        </w:rPr>
        <w:t xml:space="preserve"> que se realizó la denuncia pen</w:t>
      </w:r>
      <w:bookmarkStart w:id="5" w:name="_GoBack"/>
      <w:bookmarkEnd w:id="5"/>
      <w:r w:rsidRPr="008630E7">
        <w:rPr>
          <w:rFonts w:ascii="Century Gothic" w:eastAsia="Calibri" w:hAnsi="Century Gothic" w:cs="Calibri"/>
          <w:bCs/>
          <w:sz w:val="22"/>
          <w:szCs w:val="22"/>
          <w:lang w:eastAsia="ar-SA"/>
        </w:rPr>
        <w:t xml:space="preserve">al y que se espera que la Fiscalía General de la Nación adelante la investigación por los delitos de cohecho. Enfatizó </w:t>
      </w:r>
      <w:r w:rsidRPr="008630E7">
        <w:rPr>
          <w:rFonts w:ascii="Century Gothic" w:eastAsia="Calibri" w:hAnsi="Century Gothic" w:cs="Calibri"/>
          <w:bCs/>
          <w:sz w:val="22"/>
          <w:szCs w:val="22"/>
          <w:lang w:eastAsia="ar-SA"/>
        </w:rPr>
        <w:lastRenderedPageBreak/>
        <w:t xml:space="preserve">en que el Gobierno Local no descalifica el informe del contralor y que agradece se haya realizado la auditoría exprés para que se demuestre con claridad las </w:t>
      </w:r>
      <w:r>
        <w:rPr>
          <w:rFonts w:ascii="Century Gothic" w:eastAsia="Calibri" w:hAnsi="Century Gothic" w:cs="Calibri"/>
          <w:bCs/>
          <w:sz w:val="22"/>
          <w:szCs w:val="22"/>
          <w:lang w:eastAsia="ar-SA"/>
        </w:rPr>
        <w:t>falencias que se han presentado</w:t>
      </w:r>
      <w:r w:rsidRPr="008630E7">
        <w:rPr>
          <w:rFonts w:ascii="Century Gothic" w:eastAsia="Calibri" w:hAnsi="Century Gothic" w:cs="Calibri"/>
          <w:bCs/>
          <w:sz w:val="22"/>
          <w:szCs w:val="22"/>
          <w:lang w:eastAsia="ar-SA"/>
        </w:rPr>
        <w:t xml:space="preserve"> y los recursos que dejaron de ingresar. “En ningún momento se trata de $1.200 millones, porque la Contraloría no tenía el acceso directo a lo que tiene hacienda, que son transferencias directas que no pasaron a través de un recibo y que fueron consideradas”, precisó el burgomaestre.</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 xml:space="preserve">Ante lo mencionado anteriormente, la Jefe de la Oficina Jurídica del Despacho del Alcalde, Ana María Gonzales Bernal, dio a conocer que se adelantó un comité jurídico, para analizar los pasos a seguir respecto a las presuntas irregularidades cometidas en la Secretaría de Planeación. </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“Se analizó el informe presentado por la Oficina de Control Interno y se hizo dos recomendaciones al alcalde, la primera es elevar una solicitud a las curadurías primera y segunda,  que fue oficiada el pasado 31 de mayo; para que ante las presuntas irregularidades cometidas en la Secretaría de Planeación,  que tiene que ver con el pago de impuesto por construcción y liquidación por compensación de espacio público; los curadores, adelanten las actuaciones administrativas y judiciales, ante la expedición del acto administrativo a través del cual se concedió la licencia de construcción que se realizó con documentos presuntamente</w:t>
      </w:r>
      <w:r w:rsidRPr="008630E7">
        <w:rPr>
          <w:rFonts w:ascii="Century Gothic" w:eastAsia="Calibri" w:hAnsi="Century Gothic" w:cs="Calibri"/>
          <w:bCs/>
          <w:sz w:val="22"/>
          <w:szCs w:val="22"/>
          <w:lang w:eastAsia="ar-SA"/>
        </w:rPr>
        <w:t xml:space="preserve"> falsos. Ellos deberán analizar</w:t>
      </w:r>
      <w:r w:rsidRPr="008630E7">
        <w:rPr>
          <w:rFonts w:ascii="Century Gothic" w:eastAsia="Calibri" w:hAnsi="Century Gothic" w:cs="Calibri"/>
          <w:bCs/>
          <w:sz w:val="22"/>
          <w:szCs w:val="22"/>
          <w:lang w:eastAsia="ar-SA"/>
        </w:rPr>
        <w:t xml:space="preserve"> si se revoca directamente el acto administrativo por las irregularidades en su expedición o ir ante la Jurisdicción Contenciosa Administrativa, pedir la nulidad y solicitar al juez que suspenda temporalmente el acto”, subrayó la funcionaria</w:t>
      </w:r>
      <w:r>
        <w:rPr>
          <w:rFonts w:ascii="Century Gothic" w:eastAsia="Calibri" w:hAnsi="Century Gothic" w:cs="Calibri"/>
          <w:bCs/>
          <w:sz w:val="22"/>
          <w:szCs w:val="22"/>
          <w:lang w:eastAsia="ar-SA"/>
        </w:rPr>
        <w:t>.</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De otro lado, la jefe de la Oficina Jurídica del Despacho, dijo que previo cruce de información entre las Secretarías de Hacienda y Planeación con los datos precisos de las personas que le adeudan a la Administración Municipal, por concepto de liquidación de compensación de espacio público y de impuesto por construcción; se comenzará a hacer los requerimientos y el cobro persuasivo, incluyendo los intereses. “Si dentro de un término prudencial no consignan se procederá al cobro coactivo. El propósito es que la plata que no ha ingr</w:t>
      </w:r>
      <w:r w:rsidRPr="008630E7">
        <w:rPr>
          <w:rFonts w:ascii="Century Gothic" w:eastAsia="Calibri" w:hAnsi="Century Gothic" w:cs="Calibri"/>
          <w:bCs/>
          <w:sz w:val="22"/>
          <w:szCs w:val="22"/>
          <w:lang w:eastAsia="ar-SA"/>
        </w:rPr>
        <w:t>esado a las arcas del Municipio</w:t>
      </w:r>
      <w:r w:rsidRPr="008630E7">
        <w:rPr>
          <w:rFonts w:ascii="Century Gothic" w:eastAsia="Calibri" w:hAnsi="Century Gothic" w:cs="Calibri"/>
          <w:bCs/>
          <w:sz w:val="22"/>
          <w:szCs w:val="22"/>
          <w:lang w:eastAsia="ar-SA"/>
        </w:rPr>
        <w:t xml:space="preserve"> por presunta falsedad lo obte</w:t>
      </w:r>
      <w:r w:rsidRPr="008630E7">
        <w:rPr>
          <w:rFonts w:ascii="Century Gothic" w:eastAsia="Calibri" w:hAnsi="Century Gothic" w:cs="Calibri"/>
          <w:bCs/>
          <w:sz w:val="22"/>
          <w:szCs w:val="22"/>
          <w:lang w:eastAsia="ar-SA"/>
        </w:rPr>
        <w:t>ngamos y así</w:t>
      </w:r>
      <w:r w:rsidRPr="008630E7">
        <w:rPr>
          <w:rFonts w:ascii="Century Gothic" w:eastAsia="Calibri" w:hAnsi="Century Gothic" w:cs="Calibri"/>
          <w:bCs/>
          <w:sz w:val="22"/>
          <w:szCs w:val="22"/>
          <w:lang w:eastAsia="ar-SA"/>
        </w:rPr>
        <w:t xml:space="preserve"> lo vamos hacer”, puntualizó.</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Como p</w:t>
      </w:r>
      <w:r w:rsidRPr="008630E7">
        <w:rPr>
          <w:rFonts w:ascii="Century Gothic" w:eastAsia="Calibri" w:hAnsi="Century Gothic" w:cs="Calibri"/>
          <w:bCs/>
          <w:sz w:val="22"/>
          <w:szCs w:val="22"/>
          <w:lang w:eastAsia="ar-SA"/>
        </w:rPr>
        <w:t>arte de las acciones de mejora,</w:t>
      </w:r>
      <w:r w:rsidRPr="008630E7">
        <w:rPr>
          <w:rFonts w:ascii="Century Gothic" w:eastAsia="Calibri" w:hAnsi="Century Gothic" w:cs="Calibri"/>
          <w:bCs/>
          <w:sz w:val="22"/>
          <w:szCs w:val="22"/>
          <w:lang w:eastAsia="ar-SA"/>
        </w:rPr>
        <w:t xml:space="preserve"> la Jefe de la Oficina de Control Interno, Marta Cecilia Dávila dio a conocer que en la Alcaldía de Pasto se desarrollan dos auditorías por año y que cada proceso ha realizado los ajustes en el marco de sus planes internos; esto con el fin de asegurar que la entidad cumpla con los requisitos legales y reglamentarios. </w:t>
      </w:r>
    </w:p>
    <w:p w:rsidR="008630E7" w:rsidRDefault="008630E7" w:rsidP="008630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76DE5"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6DE5"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6DE5"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6DE5"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630E7" w:rsidRPr="008630E7" w:rsidRDefault="008630E7" w:rsidP="008630E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FC3BA9" w:rsidRDefault="00FC3BA9" w:rsidP="00FC3BA9">
      <w:pPr>
        <w:shd w:val="clear" w:color="auto" w:fill="FFFFFF"/>
        <w:spacing w:line="253" w:lineRule="atLeast"/>
        <w:jc w:val="center"/>
        <w:rPr>
          <w:rFonts w:ascii="Century Gothic" w:hAnsi="Century Gothic" w:cs="Calibri"/>
          <w:b/>
          <w:bCs/>
          <w:color w:val="222222"/>
          <w:sz w:val="22"/>
          <w:szCs w:val="22"/>
        </w:rPr>
      </w:pPr>
      <w:r w:rsidRPr="00FC3BA9">
        <w:rPr>
          <w:rFonts w:ascii="Century Gothic" w:hAnsi="Century Gothic" w:cs="Calibri"/>
          <w:b/>
          <w:bCs/>
          <w:color w:val="222222"/>
          <w:sz w:val="22"/>
          <w:szCs w:val="22"/>
        </w:rPr>
        <w:lastRenderedPageBreak/>
        <w:t>ALCALDÍA DE PASTO ENTREGÓ 28 ALARMAS PARA LOS BARRIOS EL BOSQUE, PRIMA</w:t>
      </w:r>
      <w:r w:rsidR="008F7A29">
        <w:rPr>
          <w:rFonts w:ascii="Century Gothic" w:hAnsi="Century Gothic" w:cs="Calibri"/>
          <w:b/>
          <w:bCs/>
          <w:color w:val="222222"/>
          <w:sz w:val="22"/>
          <w:szCs w:val="22"/>
        </w:rPr>
        <w:t>V</w:t>
      </w:r>
      <w:r w:rsidRPr="00FC3BA9">
        <w:rPr>
          <w:rFonts w:ascii="Century Gothic" w:hAnsi="Century Gothic" w:cs="Calibri"/>
          <w:b/>
          <w:bCs/>
          <w:color w:val="222222"/>
          <w:sz w:val="22"/>
          <w:szCs w:val="22"/>
        </w:rPr>
        <w:t>ERA, EL EDEN Y VILLA SOFÍA</w:t>
      </w:r>
    </w:p>
    <w:p w:rsidR="00CC4F39" w:rsidRPr="00FC3BA9" w:rsidRDefault="00CC4F39" w:rsidP="00FC3BA9">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157855"/>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REGA DE ALARM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3BA9">
        <w:rPr>
          <w:rFonts w:ascii="Century Gothic" w:eastAsia="Calibri" w:hAnsi="Century Gothic" w:cs="Calibri"/>
          <w:bCs/>
          <w:sz w:val="22"/>
          <w:szCs w:val="22"/>
          <w:lang w:eastAsia="ar-SA"/>
        </w:rPr>
        <w:t xml:space="preserve">La Alcaldía de Pasto, a través de la Secretaría de Gobierno entregó 28 alarmas para los barrios de El Bosque, Primavera, El Edén y Villa Sofía, elementos que contribuirán al mejoramiento de la seguridad en este sector del municipio. </w:t>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3BA9">
        <w:rPr>
          <w:rFonts w:ascii="Century Gothic" w:eastAsia="Calibri" w:hAnsi="Century Gothic" w:cs="Calibri"/>
          <w:bCs/>
          <w:sz w:val="22"/>
          <w:szCs w:val="22"/>
          <w:lang w:eastAsia="ar-SA"/>
        </w:rPr>
        <w:t>Diana Carolina Valencia Torres, contratista de la Secretaría de Gobierno, sostuvo que mediante estas acciones lideradas por la administración municipal se busca fortalecer la prevención y continuar con el trabajo entre el gobierno local, la Policía Metropolitana y la comunidad de estos sectores.</w:t>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3BA9">
        <w:rPr>
          <w:rFonts w:ascii="Century Gothic" w:eastAsia="Calibri" w:hAnsi="Century Gothic" w:cs="Calibri"/>
          <w:bCs/>
          <w:sz w:val="22"/>
          <w:szCs w:val="22"/>
          <w:lang w:eastAsia="ar-SA"/>
        </w:rPr>
        <w:t xml:space="preserve">Durante este encuentro, la comunidad destacó la labor de la Alcaldía para mejorar la seguridad en el municipio teniendo en cuenta las diferentes problemáticas de seguridad que se presentan en estos sectores. </w:t>
      </w: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3BA9">
        <w:rPr>
          <w:rFonts w:ascii="Century Gothic" w:eastAsia="Calibri" w:hAnsi="Century Gothic" w:cs="Calibri"/>
          <w:bCs/>
          <w:sz w:val="22"/>
          <w:szCs w:val="22"/>
          <w:lang w:eastAsia="ar-SA"/>
        </w:rPr>
        <w:t xml:space="preserve">“Venimos trabajando en conjunto con la Secretaría de Gobierno en esta iniciativa para mejorar la convivencia la cual nos ha dado importantes resultados como la instalación de las alarmas que esperamos complementar con las cámaras de seguridad. Estamos promoviendo la solidaridad entre la comunidad para que todos nos unamos y contrarrestemos esta problemática”, indicó Aníbal Ernesto Feuillet, presidente de la Junta de Acción Comunal del barrio El Bosque. </w:t>
      </w:r>
    </w:p>
    <w:p w:rsidR="00CC4F39"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C4F39">
        <w:rPr>
          <w:rFonts w:ascii="Century Gothic" w:eastAsia="Calibri" w:hAnsi="Century Gothic" w:cs="Calibri"/>
          <w:b/>
          <w:sz w:val="18"/>
          <w:szCs w:val="18"/>
          <w:lang w:val="es-ES_tradnl" w:eastAsia="ar-SA"/>
        </w:rPr>
        <w:t xml:space="preserve">Información: Secretario de Gobierno Carolina Rueda Noguera. Celular: 3137652534 </w:t>
      </w:r>
    </w:p>
    <w:p w:rsidR="00CC4F39" w:rsidRDefault="00CC4F39" w:rsidP="00CC4F3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76DE5" w:rsidRDefault="00D76DE5" w:rsidP="00CC4F39">
      <w:pPr>
        <w:shd w:val="clear" w:color="auto" w:fill="FFFFFF"/>
        <w:spacing w:line="253" w:lineRule="atLeast"/>
        <w:jc w:val="center"/>
        <w:rPr>
          <w:rFonts w:ascii="Century Gothic" w:eastAsia="Calibri" w:hAnsi="Century Gothic" w:cs="Calibri"/>
          <w:i/>
          <w:sz w:val="22"/>
          <w:szCs w:val="22"/>
          <w:lang w:val="es-ES_tradnl" w:eastAsia="ar-SA"/>
        </w:rPr>
      </w:pPr>
    </w:p>
    <w:p w:rsidR="00FC3BA9" w:rsidRDefault="00FC3BA9" w:rsidP="00FC3BA9">
      <w:pPr>
        <w:shd w:val="clear" w:color="auto" w:fill="FFFFFF"/>
        <w:spacing w:line="253" w:lineRule="atLeast"/>
        <w:jc w:val="center"/>
        <w:rPr>
          <w:rFonts w:ascii="Century Gothic" w:hAnsi="Century Gothic" w:cs="Calibri"/>
          <w:b/>
          <w:bCs/>
          <w:color w:val="222222"/>
          <w:sz w:val="22"/>
          <w:szCs w:val="22"/>
        </w:rPr>
      </w:pPr>
    </w:p>
    <w:p w:rsidR="00FC3BA9" w:rsidRDefault="00FC3BA9" w:rsidP="00FC3BA9">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lastRenderedPageBreak/>
        <w:t>CON ÉX</w:t>
      </w:r>
      <w:r w:rsidR="00CC4F39">
        <w:rPr>
          <w:rFonts w:ascii="Century Gothic" w:hAnsi="Century Gothic" w:cs="Calibri"/>
          <w:b/>
          <w:bCs/>
          <w:color w:val="222222"/>
          <w:sz w:val="22"/>
          <w:szCs w:val="22"/>
        </w:rPr>
        <w:t>ITO</w:t>
      </w:r>
      <w:r>
        <w:rPr>
          <w:rFonts w:ascii="Century Gothic" w:hAnsi="Century Gothic" w:cs="Calibri"/>
          <w:b/>
          <w:bCs/>
          <w:color w:val="222222"/>
          <w:sz w:val="22"/>
          <w:szCs w:val="22"/>
        </w:rPr>
        <w:t xml:space="preserve"> CULMINÓ LA </w:t>
      </w:r>
      <w:r w:rsidRPr="00FC3BA9">
        <w:rPr>
          <w:rFonts w:ascii="Century Gothic" w:hAnsi="Century Gothic" w:cs="Calibri"/>
          <w:b/>
          <w:bCs/>
          <w:color w:val="222222"/>
          <w:sz w:val="22"/>
          <w:szCs w:val="22"/>
        </w:rPr>
        <w:t xml:space="preserve">TERCERA VERSIÓN DEL “BACKGROUND” 2019 </w:t>
      </w:r>
      <w:r>
        <w:rPr>
          <w:rFonts w:ascii="Century Gothic" w:hAnsi="Century Gothic" w:cs="Calibri"/>
          <w:b/>
          <w:bCs/>
          <w:color w:val="222222"/>
          <w:sz w:val="22"/>
          <w:szCs w:val="22"/>
        </w:rPr>
        <w:t>EN PASTO</w:t>
      </w:r>
    </w:p>
    <w:p w:rsidR="00FC3BA9" w:rsidRDefault="00FC3BA9" w:rsidP="00FC3BA9">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86778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GROUND.jpg"/>
                    <pic:cNvPicPr/>
                  </pic:nvPicPr>
                  <pic:blipFill rotWithShape="1">
                    <a:blip r:embed="rId9" cstate="print">
                      <a:extLst>
                        <a:ext uri="{28A0092B-C50C-407E-A947-70E740481C1C}">
                          <a14:useLocalDpi xmlns:a14="http://schemas.microsoft.com/office/drawing/2010/main" val="0"/>
                        </a:ext>
                      </a:extLst>
                    </a:blip>
                    <a:srcRect t="16801"/>
                    <a:stretch/>
                  </pic:blipFill>
                  <pic:spPr bwMode="auto">
                    <a:xfrm>
                      <a:off x="0" y="0"/>
                      <a:ext cx="5613400" cy="3867785"/>
                    </a:xfrm>
                    <a:prstGeom prst="rect">
                      <a:avLst/>
                    </a:prstGeom>
                    <a:ln>
                      <a:noFill/>
                    </a:ln>
                    <a:extLst>
                      <a:ext uri="{53640926-AAD7-44D8-BBD7-CCE9431645EC}">
                        <a14:shadowObscured xmlns:a14="http://schemas.microsoft.com/office/drawing/2010/main"/>
                      </a:ext>
                    </a:extLst>
                  </pic:spPr>
                </pic:pic>
              </a:graphicData>
            </a:graphic>
          </wp:inline>
        </w:drawing>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eastAsia="ar-SA"/>
        </w:rPr>
        <w:t>D</w:t>
      </w:r>
      <w:r w:rsidRPr="00FC3BA9">
        <w:rPr>
          <w:rFonts w:ascii="Century Gothic" w:eastAsia="Calibri" w:hAnsi="Century Gothic" w:cs="Calibri"/>
          <w:bCs/>
          <w:sz w:val="22"/>
          <w:szCs w:val="22"/>
          <w:lang w:val="es-ES_tradnl" w:eastAsia="ar-SA"/>
        </w:rPr>
        <w:t>espués de dos días de eventos artísticos y de emprendimiento juvenil</w:t>
      </w:r>
      <w:r>
        <w:rPr>
          <w:rFonts w:ascii="Century Gothic" w:eastAsia="Calibri" w:hAnsi="Century Gothic" w:cs="Calibri"/>
          <w:bCs/>
          <w:sz w:val="22"/>
          <w:szCs w:val="22"/>
          <w:lang w:val="es-ES_tradnl" w:eastAsia="ar-SA"/>
        </w:rPr>
        <w:t>, culminó con éxito e</w:t>
      </w:r>
      <w:r w:rsidRPr="00FC3BA9">
        <w:rPr>
          <w:rFonts w:ascii="Century Gothic" w:eastAsia="Calibri" w:hAnsi="Century Gothic" w:cs="Calibri"/>
          <w:bCs/>
          <w:sz w:val="22"/>
          <w:szCs w:val="22"/>
          <w:lang w:val="es-ES_tradnl" w:eastAsia="ar-SA"/>
        </w:rPr>
        <w:t>l Tercer Festival de Música y Arte Independiente, “Background” 2019</w:t>
      </w:r>
      <w:r>
        <w:rPr>
          <w:rFonts w:ascii="Century Gothic" w:eastAsia="Calibri" w:hAnsi="Century Gothic" w:cs="Calibri"/>
          <w:bCs/>
          <w:sz w:val="22"/>
          <w:szCs w:val="22"/>
          <w:lang w:val="es-ES_tradnl" w:eastAsia="ar-SA"/>
        </w:rPr>
        <w:t xml:space="preserve">. </w:t>
      </w:r>
      <w:r w:rsidRPr="00FC3BA9">
        <w:rPr>
          <w:rFonts w:ascii="Century Gothic" w:eastAsia="Calibri" w:hAnsi="Century Gothic" w:cs="Calibri"/>
          <w:bCs/>
          <w:sz w:val="22"/>
          <w:szCs w:val="22"/>
          <w:lang w:val="es-ES_tradnl" w:eastAsia="ar-SA"/>
        </w:rPr>
        <w:t>El certamen organizado por la Plataforma Back Ground y el apoyo de la Alcaldía de Pasto, a través de la Secretaría de Cultura Municipal, contó con la participación de bandas musicales alternativas de Quito, Bogotá, Palmira y Pasto.</w:t>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C3BA9">
        <w:rPr>
          <w:rFonts w:ascii="Century Gothic" w:eastAsia="Calibri" w:hAnsi="Century Gothic" w:cs="Calibri"/>
          <w:bCs/>
          <w:sz w:val="22"/>
          <w:szCs w:val="22"/>
          <w:lang w:val="es-ES_tradnl" w:eastAsia="ar-SA"/>
        </w:rPr>
        <w:t>Alex de la Cruz, gestor cultural y organizador del evento, indicó que “Background” es un encuentro multifacético, donde la comunidad puede conocer, de cerca, las expresiones y formas de creación cultural juvenil. Agregó, que son jóvenes los que vienen trabajando en el desarrollo de sus propias marcas; incluidos los procesos visuales y de marketing, con el respaldo de sus familias.</w:t>
      </w: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C3BA9">
        <w:rPr>
          <w:rFonts w:ascii="Century Gothic" w:eastAsia="Calibri" w:hAnsi="Century Gothic" w:cs="Calibri"/>
          <w:bCs/>
          <w:sz w:val="22"/>
          <w:szCs w:val="22"/>
          <w:lang w:val="es-ES_tradnl" w:eastAsia="ar-SA"/>
        </w:rPr>
        <w:t>Así mismo, agradeció a la Alcaldía de Pasto, y a su Secretaría de Cultura, por el apoyo recibido desde el comienzo del festival. El cual ha permitido el apalancamiento de procesos a través de talleres de diseño de marcas, emprendimiento y estrategias de producción, para álbumes de agrupaciones musicales, entre otros aspectos.</w:t>
      </w: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FC3BA9" w:rsidRDefault="00FC3BA9" w:rsidP="00FC3BA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2F1895" w:rsidRPr="00FC3BA9" w:rsidRDefault="002F1895"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CC4F39" w:rsidRDefault="00CC4F39" w:rsidP="00CC4F39">
      <w:pPr>
        <w:spacing w:after="0" w:line="240" w:lineRule="auto"/>
        <w:jc w:val="center"/>
        <w:rPr>
          <w:rFonts w:ascii="Century Gothic" w:hAnsi="Century Gothic"/>
          <w:b/>
        </w:rPr>
      </w:pPr>
      <w:r>
        <w:rPr>
          <w:rFonts w:ascii="Century Gothic" w:hAnsi="Century Gothic"/>
          <w:b/>
        </w:rPr>
        <w:lastRenderedPageBreak/>
        <w:t>EN PASTO SE INAUGURÓ GRAN SALÓN DE ARTE FEMENINO-2019</w:t>
      </w:r>
    </w:p>
    <w:p w:rsidR="002D0462" w:rsidRDefault="002D0462" w:rsidP="00CC4F39">
      <w:pPr>
        <w:spacing w:after="0" w:line="240" w:lineRule="auto"/>
        <w:jc w:val="center"/>
        <w:rPr>
          <w:rFonts w:ascii="Century Gothic" w:hAnsi="Century Gothic"/>
          <w:b/>
          <w:noProof/>
        </w:rPr>
      </w:pPr>
    </w:p>
    <w:p w:rsidR="002D0462" w:rsidRDefault="002D0462" w:rsidP="00CC4F39">
      <w:pPr>
        <w:spacing w:after="0" w:line="240" w:lineRule="auto"/>
        <w:jc w:val="center"/>
        <w:rPr>
          <w:rFonts w:ascii="Century Gothic" w:hAnsi="Century Gothic"/>
          <w:b/>
        </w:rPr>
      </w:pPr>
      <w:r>
        <w:rPr>
          <w:rFonts w:ascii="Century Gothic" w:hAnsi="Century Gothic"/>
          <w:b/>
          <w:noProof/>
          <w:lang w:val="en-US"/>
        </w:rPr>
        <w:drawing>
          <wp:inline distT="0" distB="0" distL="0" distR="0">
            <wp:extent cx="5613400" cy="347662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ÓN DE ARTE FENEMINO.jpg"/>
                    <pic:cNvPicPr/>
                  </pic:nvPicPr>
                  <pic:blipFill rotWithShape="1">
                    <a:blip r:embed="rId10" cstate="print">
                      <a:extLst>
                        <a:ext uri="{28A0092B-C50C-407E-A947-70E740481C1C}">
                          <a14:useLocalDpi xmlns:a14="http://schemas.microsoft.com/office/drawing/2010/main" val="0"/>
                        </a:ext>
                      </a:extLst>
                    </a:blip>
                    <a:srcRect t="17421"/>
                    <a:stretch/>
                  </pic:blipFill>
                  <pic:spPr bwMode="auto">
                    <a:xfrm>
                      <a:off x="0" y="0"/>
                      <a:ext cx="5613400" cy="3476625"/>
                    </a:xfrm>
                    <a:prstGeom prst="rect">
                      <a:avLst/>
                    </a:prstGeom>
                    <a:ln>
                      <a:noFill/>
                    </a:ln>
                    <a:extLst>
                      <a:ext uri="{53640926-AAD7-44D8-BBD7-CCE9431645EC}">
                        <a14:shadowObscured xmlns:a14="http://schemas.microsoft.com/office/drawing/2010/main"/>
                      </a:ext>
                    </a:extLst>
                  </pic:spPr>
                </pic:pic>
              </a:graphicData>
            </a:graphic>
          </wp:inline>
        </w:drawing>
      </w:r>
    </w:p>
    <w:p w:rsidR="00CC4F39" w:rsidRDefault="00CC4F39" w:rsidP="00CC4F39">
      <w:pPr>
        <w:spacing w:after="0" w:line="240" w:lineRule="auto"/>
        <w:jc w:val="both"/>
        <w:rPr>
          <w:rFonts w:ascii="Century Gothic" w:hAnsi="Century Gothic"/>
        </w:rPr>
      </w:pPr>
    </w:p>
    <w:p w:rsidR="002D0462"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Pinacoteca Departa</w:t>
      </w:r>
      <w:r w:rsidR="002D0462">
        <w:rPr>
          <w:rFonts w:ascii="Century Gothic" w:eastAsia="Calibri" w:hAnsi="Century Gothic" w:cs="Calibri"/>
          <w:bCs/>
          <w:sz w:val="22"/>
          <w:szCs w:val="22"/>
          <w:lang w:val="es-ES_tradnl" w:eastAsia="ar-SA"/>
        </w:rPr>
        <w:t xml:space="preserve">mental fue el escenario donde se inauguró el Gran Salón de Arte Femenino 2019, evento organizado por la curadora Beatriz Rangel Bravo y apoyado por </w:t>
      </w:r>
      <w:r w:rsidR="002D0462" w:rsidRPr="00CC4F39">
        <w:rPr>
          <w:rFonts w:ascii="Century Gothic" w:eastAsia="Calibri" w:hAnsi="Century Gothic" w:cs="Calibri"/>
          <w:bCs/>
          <w:sz w:val="22"/>
          <w:szCs w:val="22"/>
          <w:lang w:val="es-ES_tradnl" w:eastAsia="ar-SA"/>
        </w:rPr>
        <w:t>Alcaldía de Pasto</w:t>
      </w:r>
      <w:r w:rsidR="002D0462">
        <w:rPr>
          <w:rFonts w:ascii="Century Gothic" w:eastAsia="Calibri" w:hAnsi="Century Gothic" w:cs="Calibri"/>
          <w:bCs/>
          <w:sz w:val="22"/>
          <w:szCs w:val="22"/>
          <w:lang w:val="es-ES_tradnl" w:eastAsia="ar-SA"/>
        </w:rPr>
        <w:t>, a través de la Secretaría de Cultura.</w:t>
      </w:r>
    </w:p>
    <w:p w:rsidR="00CC4F39" w:rsidRPr="00CC4F39"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C4F39">
        <w:rPr>
          <w:rFonts w:ascii="Century Gothic" w:eastAsia="Calibri" w:hAnsi="Century Gothic" w:cs="Calibri"/>
          <w:bCs/>
          <w:sz w:val="22"/>
          <w:szCs w:val="22"/>
          <w:lang w:val="es-ES_tradnl" w:eastAsia="ar-SA"/>
        </w:rPr>
        <w:t xml:space="preserve">ARFE19 es una exposición, abierta, donde </w:t>
      </w:r>
      <w:r w:rsidR="002D0462">
        <w:rPr>
          <w:rFonts w:ascii="Century Gothic" w:eastAsia="Calibri" w:hAnsi="Century Gothic" w:cs="Calibri"/>
          <w:bCs/>
          <w:sz w:val="22"/>
          <w:szCs w:val="22"/>
          <w:lang w:val="es-ES_tradnl" w:eastAsia="ar-SA"/>
        </w:rPr>
        <w:t xml:space="preserve">66 </w:t>
      </w:r>
      <w:r w:rsidRPr="00CC4F39">
        <w:rPr>
          <w:rFonts w:ascii="Century Gothic" w:eastAsia="Calibri" w:hAnsi="Century Gothic" w:cs="Calibri"/>
          <w:bCs/>
          <w:sz w:val="22"/>
          <w:szCs w:val="22"/>
          <w:lang w:val="es-ES_tradnl" w:eastAsia="ar-SA"/>
        </w:rPr>
        <w:t>artistas expresan libremente el arte, desde su óptica femenina sin la presión de la crítica. Las obras son una clara muestra del trabajo plástico y el manejo de las diferentes técnicas de las expositoras nariñenses</w:t>
      </w:r>
      <w:r w:rsidR="002D0462">
        <w:rPr>
          <w:rFonts w:ascii="Century Gothic" w:eastAsia="Calibri" w:hAnsi="Century Gothic" w:cs="Calibri"/>
          <w:bCs/>
          <w:sz w:val="22"/>
          <w:szCs w:val="22"/>
          <w:lang w:val="es-ES_tradnl" w:eastAsia="ar-SA"/>
        </w:rPr>
        <w:t>,</w:t>
      </w:r>
      <w:r w:rsidRPr="00CC4F39">
        <w:rPr>
          <w:rFonts w:ascii="Century Gothic" w:eastAsia="Calibri" w:hAnsi="Century Gothic" w:cs="Calibri"/>
          <w:bCs/>
          <w:sz w:val="22"/>
          <w:szCs w:val="22"/>
          <w:lang w:val="es-ES_tradnl" w:eastAsia="ar-SA"/>
        </w:rPr>
        <w:t xml:space="preserve"> quienes plasman la importancia de la </w:t>
      </w:r>
      <w:r w:rsidR="002D0462" w:rsidRPr="00CC4F39">
        <w:rPr>
          <w:rFonts w:ascii="Century Gothic" w:eastAsia="Calibri" w:hAnsi="Century Gothic" w:cs="Calibri"/>
          <w:bCs/>
          <w:sz w:val="22"/>
          <w:szCs w:val="22"/>
          <w:lang w:val="es-ES_tradnl" w:eastAsia="ar-SA"/>
        </w:rPr>
        <w:t>resiliencia</w:t>
      </w:r>
      <w:r w:rsidRPr="00CC4F39">
        <w:rPr>
          <w:rFonts w:ascii="Century Gothic" w:eastAsia="Calibri" w:hAnsi="Century Gothic" w:cs="Calibri"/>
          <w:bCs/>
          <w:sz w:val="22"/>
          <w:szCs w:val="22"/>
          <w:lang w:val="es-ES_tradnl" w:eastAsia="ar-SA"/>
        </w:rPr>
        <w:t xml:space="preserve"> en el desarrollo de las artes.</w:t>
      </w:r>
    </w:p>
    <w:p w:rsidR="00CC4F39"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C4F39">
        <w:rPr>
          <w:rFonts w:ascii="Century Gothic" w:eastAsia="Calibri" w:hAnsi="Century Gothic" w:cs="Calibri"/>
          <w:bCs/>
          <w:sz w:val="22"/>
          <w:szCs w:val="22"/>
          <w:lang w:val="es-ES_tradnl" w:eastAsia="ar-SA"/>
        </w:rPr>
        <w:t>La exposición ARFE19 es considerada como una de las más importantes muestras artísticas que se desarrollan anualmente en el municipio de Pasto, y es financiada por la Secretaría de Cultura Municipal.</w:t>
      </w:r>
    </w:p>
    <w:p w:rsidR="002D0462" w:rsidRDefault="002D0462" w:rsidP="002D046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2D0462" w:rsidRDefault="002D0462" w:rsidP="002D046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2D0462" w:rsidRDefault="002D0462"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2F1895" w:rsidRDefault="002F1895"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2F1895" w:rsidRDefault="002F1895"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2D0462" w:rsidRPr="00FC3BA9" w:rsidRDefault="002D0462"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4C7F1C" w:rsidRDefault="004C7F1C" w:rsidP="004C7F1C">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lastRenderedPageBreak/>
        <w:t>PASTO ES UNA DE LAS CIUDADES PRIORIZADAS PARA LA EJECUCIÓN DEL</w:t>
      </w:r>
      <w:r w:rsidRPr="00B25F35">
        <w:rPr>
          <w:rFonts w:ascii="Century Gothic" w:hAnsi="Century Gothic" w:cs="Calibri"/>
          <w:b/>
          <w:bCs/>
          <w:color w:val="222222"/>
          <w:sz w:val="22"/>
          <w:szCs w:val="22"/>
        </w:rPr>
        <w:t xml:space="preserve"> PROGRAMA ‘CASA DIGNA, VIVIENDA DIGNA’ </w:t>
      </w:r>
    </w:p>
    <w:p w:rsidR="004C7F1C" w:rsidRPr="00B25F35" w:rsidRDefault="004C7F1C" w:rsidP="004C7F1C">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14:anchorId="7ECAA31E" wp14:editId="3EE0C041">
            <wp:extent cx="5041263" cy="3371488"/>
            <wp:effectExtent l="0" t="0" r="7620" b="63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12736_2240764689293025_61600327924711424_n.jpg"/>
                    <pic:cNvPicPr/>
                  </pic:nvPicPr>
                  <pic:blipFill>
                    <a:blip r:embed="rId11">
                      <a:extLst>
                        <a:ext uri="{28A0092B-C50C-407E-A947-70E740481C1C}">
                          <a14:useLocalDpi xmlns:a14="http://schemas.microsoft.com/office/drawing/2010/main" val="0"/>
                        </a:ext>
                      </a:extLst>
                    </a:blip>
                    <a:stretch>
                      <a:fillRect/>
                    </a:stretch>
                  </pic:blipFill>
                  <pic:spPr>
                    <a:xfrm>
                      <a:off x="0" y="0"/>
                      <a:ext cx="5068478" cy="3389689"/>
                    </a:xfrm>
                    <a:prstGeom prst="rect">
                      <a:avLst/>
                    </a:prstGeom>
                  </pic:spPr>
                </pic:pic>
              </a:graphicData>
            </a:graphic>
          </wp:inline>
        </w:drawing>
      </w:r>
    </w:p>
    <w:p w:rsidR="004C7F1C" w:rsidRDefault="004C7F1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Como resultado de </w:t>
      </w:r>
      <w:r w:rsidRPr="00C36B63">
        <w:rPr>
          <w:rFonts w:ascii="Century Gothic" w:eastAsia="Calibri" w:hAnsi="Century Gothic" w:cs="Calibri"/>
          <w:bCs/>
          <w:sz w:val="22"/>
          <w:szCs w:val="22"/>
          <w:lang w:val="es-ES_tradnl" w:eastAsia="ar-SA"/>
        </w:rPr>
        <w:t>las gestiones adelantas por el Alcalde</w:t>
      </w:r>
      <w:r>
        <w:rPr>
          <w:rFonts w:ascii="Century Gothic" w:eastAsia="Calibri" w:hAnsi="Century Gothic" w:cs="Calibri"/>
          <w:bCs/>
          <w:sz w:val="22"/>
          <w:szCs w:val="22"/>
          <w:lang w:val="es-ES_tradnl" w:eastAsia="ar-SA"/>
        </w:rPr>
        <w:t xml:space="preserve"> Pedro Vicente Obando Ordóñez y el concurso de la Directora de Invipasto</w:t>
      </w:r>
      <w:r w:rsidRPr="00C36B63">
        <w:rPr>
          <w:rFonts w:ascii="Century Gothic" w:eastAsia="Calibri" w:hAnsi="Century Gothic" w:cs="Calibri"/>
          <w:bCs/>
          <w:sz w:val="22"/>
          <w:szCs w:val="22"/>
          <w:lang w:val="es-ES_tradnl" w:eastAsia="ar-SA"/>
        </w:rPr>
        <w:t xml:space="preserve"> Liana Yela, Pasto </w:t>
      </w:r>
      <w:r>
        <w:rPr>
          <w:rFonts w:ascii="Century Gothic" w:eastAsia="Calibri" w:hAnsi="Century Gothic" w:cs="Calibri"/>
          <w:bCs/>
          <w:sz w:val="22"/>
          <w:szCs w:val="22"/>
          <w:lang w:val="es-ES_tradnl" w:eastAsia="ar-SA"/>
        </w:rPr>
        <w:t>es una de</w:t>
      </w:r>
      <w:r w:rsidRPr="00C36B63">
        <w:rPr>
          <w:rFonts w:ascii="Century Gothic" w:eastAsia="Calibri" w:hAnsi="Century Gothic" w:cs="Calibri"/>
          <w:bCs/>
          <w:sz w:val="22"/>
          <w:szCs w:val="22"/>
          <w:lang w:val="es-ES_tradnl" w:eastAsia="ar-SA"/>
        </w:rPr>
        <w:t xml:space="preserve"> las 16 ciudades </w:t>
      </w:r>
      <w:r>
        <w:rPr>
          <w:rFonts w:ascii="Century Gothic" w:eastAsia="Calibri" w:hAnsi="Century Gothic" w:cs="Calibri"/>
          <w:bCs/>
          <w:sz w:val="22"/>
          <w:szCs w:val="22"/>
          <w:lang w:val="es-ES_tradnl" w:eastAsia="ar-SA"/>
        </w:rPr>
        <w:t>beneficiarias</w:t>
      </w:r>
      <w:r w:rsidRPr="00C36B63">
        <w:rPr>
          <w:rFonts w:ascii="Century Gothic" w:eastAsia="Calibri" w:hAnsi="Century Gothic" w:cs="Calibri"/>
          <w:bCs/>
          <w:sz w:val="22"/>
          <w:szCs w:val="22"/>
          <w:lang w:val="es-ES_tradnl" w:eastAsia="ar-SA"/>
        </w:rPr>
        <w:t xml:space="preserve"> del programa nacional ‘Casa digna vivienda digna’</w:t>
      </w:r>
      <w:r>
        <w:rPr>
          <w:rFonts w:ascii="Century Gothic" w:eastAsia="Calibri" w:hAnsi="Century Gothic" w:cs="Calibri"/>
          <w:bCs/>
          <w:sz w:val="22"/>
          <w:szCs w:val="22"/>
          <w:lang w:val="es-ES_tradnl" w:eastAsia="ar-SA"/>
        </w:rPr>
        <w:t>, para lo cual se suscribirá un convenio la próxima semana en la capital de Nariño,</w:t>
      </w:r>
      <w:r w:rsidRPr="00C36B63">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 xml:space="preserve">con presencia del Ministro de </w:t>
      </w:r>
      <w:r w:rsidRPr="00C36B63">
        <w:rPr>
          <w:rFonts w:ascii="Century Gothic" w:eastAsia="Calibri" w:hAnsi="Century Gothic" w:cs="Calibri"/>
          <w:bCs/>
          <w:sz w:val="22"/>
          <w:szCs w:val="22"/>
          <w:lang w:val="es-ES_tradnl" w:eastAsia="ar-SA"/>
        </w:rPr>
        <w:t>Ministro de Vivienda, Ciudad y Terri</w:t>
      </w:r>
      <w:r>
        <w:rPr>
          <w:rFonts w:ascii="Century Gothic" w:eastAsia="Calibri" w:hAnsi="Century Gothic" w:cs="Calibri"/>
          <w:bCs/>
          <w:sz w:val="22"/>
          <w:szCs w:val="22"/>
          <w:lang w:val="es-ES_tradnl" w:eastAsia="ar-SA"/>
        </w:rPr>
        <w:t>torio Jonathan Malagón González.</w:t>
      </w:r>
    </w:p>
    <w:p w:rsidR="00A847ED" w:rsidRDefault="004C7F1C"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lo confirmó durante su reciente visita </w:t>
      </w:r>
      <w:r w:rsidR="00D05DF6">
        <w:rPr>
          <w:rFonts w:ascii="Century Gothic" w:eastAsia="Calibri" w:hAnsi="Century Gothic" w:cs="Calibri"/>
          <w:bCs/>
          <w:sz w:val="22"/>
          <w:szCs w:val="22"/>
          <w:lang w:val="es-ES_tradnl" w:eastAsia="ar-SA"/>
        </w:rPr>
        <w:t xml:space="preserve">a </w:t>
      </w:r>
      <w:r>
        <w:rPr>
          <w:rFonts w:ascii="Century Gothic" w:eastAsia="Calibri" w:hAnsi="Century Gothic" w:cs="Calibri"/>
          <w:bCs/>
          <w:sz w:val="22"/>
          <w:szCs w:val="22"/>
          <w:lang w:val="es-ES_tradnl" w:eastAsia="ar-SA"/>
        </w:rPr>
        <w:t>la ciudad de Pasto, e</w:t>
      </w:r>
      <w:r w:rsidRPr="00C36B63">
        <w:rPr>
          <w:rFonts w:ascii="Century Gothic" w:eastAsia="Calibri" w:hAnsi="Century Gothic" w:cs="Calibri"/>
          <w:bCs/>
          <w:sz w:val="22"/>
          <w:szCs w:val="22"/>
          <w:lang w:val="es-ES_tradnl" w:eastAsia="ar-SA"/>
        </w:rPr>
        <w:t>l Viceministro de</w:t>
      </w:r>
      <w:r>
        <w:rPr>
          <w:rFonts w:ascii="Century Gothic" w:eastAsia="Calibri" w:hAnsi="Century Gothic" w:cs="Calibri"/>
          <w:bCs/>
          <w:sz w:val="22"/>
          <w:szCs w:val="22"/>
          <w:lang w:val="es-ES_tradnl" w:eastAsia="ar-SA"/>
        </w:rPr>
        <w:t xml:space="preserve"> Vivienda, Ciudad y Territorio Víctor Saavedra, quien sostuvo una reunión con el a</w:t>
      </w:r>
      <w:r w:rsidRPr="00C36B63">
        <w:rPr>
          <w:rFonts w:ascii="Century Gothic" w:eastAsia="Calibri" w:hAnsi="Century Gothic" w:cs="Calibri"/>
          <w:bCs/>
          <w:sz w:val="22"/>
          <w:szCs w:val="22"/>
          <w:lang w:val="es-ES_tradnl" w:eastAsia="ar-SA"/>
        </w:rPr>
        <w:t>lcalde de Past</w:t>
      </w:r>
      <w:r w:rsidR="00F818EB">
        <w:rPr>
          <w:rFonts w:ascii="Century Gothic" w:eastAsia="Calibri" w:hAnsi="Century Gothic" w:cs="Calibri"/>
          <w:bCs/>
          <w:sz w:val="22"/>
          <w:szCs w:val="22"/>
          <w:lang w:val="es-ES_tradnl" w:eastAsia="ar-SA"/>
        </w:rPr>
        <w:t>o</w:t>
      </w:r>
      <w:r>
        <w:rPr>
          <w:rFonts w:ascii="Century Gothic" w:eastAsia="Calibri" w:hAnsi="Century Gothic" w:cs="Calibri"/>
          <w:bCs/>
          <w:sz w:val="22"/>
          <w:szCs w:val="22"/>
          <w:lang w:val="es-ES_tradnl" w:eastAsia="ar-SA"/>
        </w:rPr>
        <w:t xml:space="preserve"> Pedro Vicente Obando Ordóñez, </w:t>
      </w:r>
      <w:r w:rsidR="00D05DF6">
        <w:rPr>
          <w:rFonts w:ascii="Century Gothic" w:eastAsia="Calibri" w:hAnsi="Century Gothic" w:cs="Calibri"/>
          <w:bCs/>
          <w:sz w:val="22"/>
          <w:szCs w:val="22"/>
          <w:lang w:val="es-ES_tradnl" w:eastAsia="ar-SA"/>
        </w:rPr>
        <w:t xml:space="preserve">en la </w:t>
      </w:r>
      <w:r w:rsidR="003C1403">
        <w:rPr>
          <w:rFonts w:ascii="Century Gothic" w:eastAsia="Calibri" w:hAnsi="Century Gothic" w:cs="Calibri"/>
          <w:bCs/>
          <w:sz w:val="22"/>
          <w:szCs w:val="22"/>
          <w:lang w:val="es-ES_tradnl" w:eastAsia="ar-SA"/>
        </w:rPr>
        <w:t xml:space="preserve">que se </w:t>
      </w:r>
      <w:r w:rsidR="00F818EB">
        <w:rPr>
          <w:rFonts w:ascii="Century Gothic" w:eastAsia="Calibri" w:hAnsi="Century Gothic" w:cs="Calibri"/>
          <w:bCs/>
          <w:sz w:val="22"/>
          <w:szCs w:val="22"/>
          <w:lang w:val="es-ES_tradnl" w:eastAsia="ar-SA"/>
        </w:rPr>
        <w:t>abordaron los</w:t>
      </w:r>
      <w:r w:rsidR="00D05DF6">
        <w:rPr>
          <w:rFonts w:ascii="Century Gothic" w:eastAsia="Calibri" w:hAnsi="Century Gothic" w:cs="Calibri"/>
          <w:bCs/>
          <w:sz w:val="22"/>
          <w:szCs w:val="22"/>
          <w:lang w:val="es-ES_tradnl" w:eastAsia="ar-SA"/>
        </w:rPr>
        <w:t xml:space="preserve"> componentes </w:t>
      </w:r>
      <w:r w:rsidR="003C1403">
        <w:rPr>
          <w:rFonts w:ascii="Century Gothic" w:eastAsia="Calibri" w:hAnsi="Century Gothic" w:cs="Calibri"/>
          <w:bCs/>
          <w:sz w:val="22"/>
          <w:szCs w:val="22"/>
          <w:lang w:val="es-ES_tradnl" w:eastAsia="ar-SA"/>
        </w:rPr>
        <w:t>d</w:t>
      </w:r>
      <w:r w:rsidR="00D05DF6">
        <w:rPr>
          <w:rFonts w:ascii="Century Gothic" w:eastAsia="Calibri" w:hAnsi="Century Gothic" w:cs="Calibri"/>
          <w:bCs/>
          <w:sz w:val="22"/>
          <w:szCs w:val="22"/>
          <w:lang w:val="es-ES_tradnl" w:eastAsia="ar-SA"/>
        </w:rPr>
        <w:t>el programa en materia de</w:t>
      </w:r>
      <w:r w:rsidR="00D05DF6" w:rsidRPr="00C36B63">
        <w:rPr>
          <w:rFonts w:ascii="Century Gothic" w:eastAsia="Calibri" w:hAnsi="Century Gothic" w:cs="Calibri"/>
          <w:bCs/>
          <w:sz w:val="22"/>
          <w:szCs w:val="22"/>
          <w:lang w:val="es-ES_tradnl" w:eastAsia="ar-SA"/>
        </w:rPr>
        <w:t xml:space="preserve"> titulación, intervenciones físicas en las viviendas y mejoramiento integra</w:t>
      </w:r>
      <w:r w:rsidR="00A847ED">
        <w:rPr>
          <w:rFonts w:ascii="Century Gothic" w:eastAsia="Calibri" w:hAnsi="Century Gothic" w:cs="Calibri"/>
          <w:bCs/>
          <w:sz w:val="22"/>
          <w:szCs w:val="22"/>
          <w:lang w:val="es-ES_tradnl" w:eastAsia="ar-SA"/>
        </w:rPr>
        <w:t>l de los barrios y equipamiento, así como</w:t>
      </w:r>
      <w:r w:rsidR="00FE63B3">
        <w:rPr>
          <w:rFonts w:ascii="Century Gothic" w:eastAsia="Calibri" w:hAnsi="Century Gothic" w:cs="Calibri"/>
          <w:bCs/>
          <w:sz w:val="22"/>
          <w:szCs w:val="22"/>
          <w:lang w:val="es-ES_tradnl" w:eastAsia="ar-SA"/>
        </w:rPr>
        <w:t xml:space="preserve"> </w:t>
      </w:r>
      <w:r w:rsidR="00A847ED">
        <w:rPr>
          <w:rFonts w:ascii="Century Gothic" w:eastAsia="Calibri" w:hAnsi="Century Gothic" w:cs="Calibri"/>
          <w:bCs/>
          <w:sz w:val="22"/>
          <w:szCs w:val="22"/>
          <w:lang w:val="es-ES_tradnl" w:eastAsia="ar-SA"/>
        </w:rPr>
        <w:t>los criterios socio</w:t>
      </w:r>
      <w:r w:rsidR="001B1B8F">
        <w:rPr>
          <w:rFonts w:ascii="Century Gothic" w:eastAsia="Calibri" w:hAnsi="Century Gothic" w:cs="Calibri"/>
          <w:bCs/>
          <w:sz w:val="22"/>
          <w:szCs w:val="22"/>
          <w:lang w:val="es-ES_tradnl" w:eastAsia="ar-SA"/>
        </w:rPr>
        <w:t>-</w:t>
      </w:r>
      <w:r w:rsidR="00A847ED">
        <w:rPr>
          <w:rFonts w:ascii="Century Gothic" w:eastAsia="Calibri" w:hAnsi="Century Gothic" w:cs="Calibri"/>
          <w:bCs/>
          <w:sz w:val="22"/>
          <w:szCs w:val="22"/>
          <w:lang w:val="es-ES_tradnl" w:eastAsia="ar-SA"/>
        </w:rPr>
        <w:t>económicos y ambientales para la priorización de los barrios beneficiarios.</w:t>
      </w:r>
    </w:p>
    <w:p w:rsidR="00D05DF6" w:rsidRPr="00C36B63" w:rsidRDefault="00A847ED"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 xml:space="preserve"> </w:t>
      </w:r>
      <w:r w:rsidR="00D05DF6" w:rsidRPr="00C36B63">
        <w:rPr>
          <w:rFonts w:ascii="Century Gothic" w:eastAsia="Calibri" w:hAnsi="Century Gothic" w:cs="Calibri"/>
          <w:bCs/>
          <w:sz w:val="22"/>
          <w:szCs w:val="22"/>
          <w:lang w:val="es-ES_tradnl" w:eastAsia="ar-SA"/>
        </w:rPr>
        <w:t>“Pasto le ha apostad</w:t>
      </w:r>
      <w:r w:rsidR="00F818EB">
        <w:rPr>
          <w:rFonts w:ascii="Century Gothic" w:eastAsia="Calibri" w:hAnsi="Century Gothic" w:cs="Calibri"/>
          <w:bCs/>
          <w:sz w:val="22"/>
          <w:szCs w:val="22"/>
          <w:lang w:val="es-ES_tradnl" w:eastAsia="ar-SA"/>
        </w:rPr>
        <w:t>o al programa</w:t>
      </w:r>
      <w:r w:rsidR="00D05DF6" w:rsidRPr="00C36B63">
        <w:rPr>
          <w:rFonts w:ascii="Century Gothic" w:eastAsia="Calibri" w:hAnsi="Century Gothic" w:cs="Calibri"/>
          <w:bCs/>
          <w:sz w:val="22"/>
          <w:szCs w:val="22"/>
          <w:lang w:val="es-ES_tradnl" w:eastAsia="ar-SA"/>
        </w:rPr>
        <w:t xml:space="preserve"> donde el Ministerio de Vivienda aportará $5.000 millones, la Gobernación de Nariño 3.500 millones</w:t>
      </w:r>
      <w:r w:rsidR="00F818EB">
        <w:rPr>
          <w:rFonts w:ascii="Century Gothic" w:eastAsia="Calibri" w:hAnsi="Century Gothic" w:cs="Calibri"/>
          <w:bCs/>
          <w:sz w:val="22"/>
          <w:szCs w:val="22"/>
          <w:lang w:val="es-ES_tradnl" w:eastAsia="ar-SA"/>
        </w:rPr>
        <w:t>, con recursos del S</w:t>
      </w:r>
      <w:r w:rsidR="00D05DF6" w:rsidRPr="00C36B63">
        <w:rPr>
          <w:rFonts w:ascii="Century Gothic" w:eastAsia="Calibri" w:hAnsi="Century Gothic" w:cs="Calibri"/>
          <w:bCs/>
          <w:sz w:val="22"/>
          <w:szCs w:val="22"/>
          <w:lang w:val="es-ES_tradnl" w:eastAsia="ar-SA"/>
        </w:rPr>
        <w:t xml:space="preserve">istema </w:t>
      </w:r>
      <w:r w:rsidR="00F818EB">
        <w:rPr>
          <w:rFonts w:ascii="Century Gothic" w:eastAsia="Calibri" w:hAnsi="Century Gothic" w:cs="Calibri"/>
          <w:bCs/>
          <w:sz w:val="22"/>
          <w:szCs w:val="22"/>
          <w:lang w:val="es-ES_tradnl" w:eastAsia="ar-SA"/>
        </w:rPr>
        <w:t xml:space="preserve">General </w:t>
      </w:r>
      <w:r w:rsidR="00D05DF6" w:rsidRPr="00C36B63">
        <w:rPr>
          <w:rFonts w:ascii="Century Gothic" w:eastAsia="Calibri" w:hAnsi="Century Gothic" w:cs="Calibri"/>
          <w:bCs/>
          <w:sz w:val="22"/>
          <w:szCs w:val="22"/>
          <w:lang w:val="es-ES_tradnl" w:eastAsia="ar-SA"/>
        </w:rPr>
        <w:t>de</w:t>
      </w:r>
      <w:r w:rsidR="00F818EB">
        <w:rPr>
          <w:rFonts w:ascii="Century Gothic" w:eastAsia="Calibri" w:hAnsi="Century Gothic" w:cs="Calibri"/>
          <w:bCs/>
          <w:sz w:val="22"/>
          <w:szCs w:val="22"/>
          <w:lang w:val="es-ES_tradnl" w:eastAsia="ar-SA"/>
        </w:rPr>
        <w:t xml:space="preserve"> R</w:t>
      </w:r>
      <w:r w:rsidR="00D05DF6">
        <w:rPr>
          <w:rFonts w:ascii="Century Gothic" w:eastAsia="Calibri" w:hAnsi="Century Gothic" w:cs="Calibri"/>
          <w:bCs/>
          <w:sz w:val="22"/>
          <w:szCs w:val="22"/>
          <w:lang w:val="es-ES_tradnl" w:eastAsia="ar-SA"/>
        </w:rPr>
        <w:t>egalías y el Municipio $1.500</w:t>
      </w:r>
      <w:r w:rsidR="00D05DF6" w:rsidRPr="00C36B63">
        <w:rPr>
          <w:rFonts w:ascii="Century Gothic" w:eastAsia="Calibri" w:hAnsi="Century Gothic" w:cs="Calibri"/>
          <w:bCs/>
          <w:sz w:val="22"/>
          <w:szCs w:val="22"/>
          <w:lang w:val="es-ES_tradnl" w:eastAsia="ar-SA"/>
        </w:rPr>
        <w:t xml:space="preserve"> millones. Con eso se invertirá hasta $15 millones por hogar, para mejoras locativas como pisos, acabados, baños, cocina”, puntualizó el viceministro. </w:t>
      </w:r>
    </w:p>
    <w:p w:rsidR="00F818EB" w:rsidRPr="00C36B63" w:rsidRDefault="00D05DF6" w:rsidP="00F81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E</w:t>
      </w:r>
      <w:r w:rsidR="00F818EB">
        <w:rPr>
          <w:rFonts w:ascii="Century Gothic" w:eastAsia="Calibri" w:hAnsi="Century Gothic" w:cs="Calibri"/>
          <w:bCs/>
          <w:sz w:val="22"/>
          <w:szCs w:val="22"/>
          <w:lang w:val="es-ES_tradnl" w:eastAsia="ar-SA"/>
        </w:rPr>
        <w:t>n esta oportunidad, e</w:t>
      </w:r>
      <w:r w:rsidRPr="00C36B63">
        <w:rPr>
          <w:rFonts w:ascii="Century Gothic" w:eastAsia="Calibri" w:hAnsi="Century Gothic" w:cs="Calibri"/>
          <w:bCs/>
          <w:sz w:val="22"/>
          <w:szCs w:val="22"/>
          <w:lang w:val="es-ES_tradnl" w:eastAsia="ar-SA"/>
        </w:rPr>
        <w:t xml:space="preserve">l Alcalde Pedro Vicente Obando Ordóñez, </w:t>
      </w:r>
      <w:r w:rsidR="00F818EB">
        <w:rPr>
          <w:rFonts w:ascii="Century Gothic" w:eastAsia="Calibri" w:hAnsi="Century Gothic" w:cs="Calibri"/>
          <w:bCs/>
          <w:sz w:val="22"/>
          <w:szCs w:val="22"/>
          <w:lang w:val="es-ES_tradnl" w:eastAsia="ar-SA"/>
        </w:rPr>
        <w:t>destacó el trabajo mancomunado del gobierno nacional, departamental y municipal</w:t>
      </w:r>
      <w:r w:rsidRPr="00C36B63">
        <w:rPr>
          <w:rFonts w:ascii="Century Gothic" w:eastAsia="Calibri" w:hAnsi="Century Gothic" w:cs="Calibri"/>
          <w:bCs/>
          <w:sz w:val="22"/>
          <w:szCs w:val="22"/>
          <w:lang w:val="es-ES_tradnl" w:eastAsia="ar-SA"/>
        </w:rPr>
        <w:t xml:space="preserve"> </w:t>
      </w:r>
      <w:r w:rsidR="0040294C">
        <w:rPr>
          <w:rFonts w:ascii="Century Gothic" w:eastAsia="Calibri" w:hAnsi="Century Gothic" w:cs="Calibri"/>
          <w:bCs/>
          <w:sz w:val="22"/>
          <w:szCs w:val="22"/>
          <w:lang w:val="es-ES_tradnl" w:eastAsia="ar-SA"/>
        </w:rPr>
        <w:t xml:space="preserve">en su empeño por </w:t>
      </w:r>
      <w:r w:rsidRPr="00C36B63">
        <w:rPr>
          <w:rFonts w:ascii="Century Gothic" w:eastAsia="Calibri" w:hAnsi="Century Gothic" w:cs="Calibri"/>
          <w:bCs/>
          <w:sz w:val="22"/>
          <w:szCs w:val="22"/>
          <w:lang w:val="es-ES_tradnl" w:eastAsia="ar-SA"/>
        </w:rPr>
        <w:t xml:space="preserve">reducir el déficit cualitativo de vivienda en Pasto. “Con esta iniciativa </w:t>
      </w:r>
      <w:r w:rsidRPr="00C36B63">
        <w:rPr>
          <w:rFonts w:ascii="Century Gothic" w:eastAsia="Calibri" w:hAnsi="Century Gothic" w:cs="Calibri"/>
          <w:bCs/>
          <w:sz w:val="22"/>
          <w:szCs w:val="22"/>
          <w:lang w:val="es-ES_tradnl" w:eastAsia="ar-SA"/>
        </w:rPr>
        <w:lastRenderedPageBreak/>
        <w:t>se llegará a 21 barrios, que</w:t>
      </w:r>
      <w:r w:rsidR="00F818EB">
        <w:rPr>
          <w:rFonts w:ascii="Century Gothic" w:eastAsia="Calibri" w:hAnsi="Century Gothic" w:cs="Calibri"/>
          <w:bCs/>
          <w:sz w:val="22"/>
          <w:szCs w:val="22"/>
          <w:lang w:val="es-ES_tradnl" w:eastAsia="ar-SA"/>
        </w:rPr>
        <w:t xml:space="preserve"> son los que más necesitan del gobierno n</w:t>
      </w:r>
      <w:r w:rsidRPr="00C36B63">
        <w:rPr>
          <w:rFonts w:ascii="Century Gothic" w:eastAsia="Calibri" w:hAnsi="Century Gothic" w:cs="Calibri"/>
          <w:bCs/>
          <w:sz w:val="22"/>
          <w:szCs w:val="22"/>
          <w:lang w:val="es-ES_tradnl" w:eastAsia="ar-SA"/>
        </w:rPr>
        <w:t>aciona</w:t>
      </w:r>
      <w:r w:rsidR="00F818EB">
        <w:rPr>
          <w:rFonts w:ascii="Century Gothic" w:eastAsia="Calibri" w:hAnsi="Century Gothic" w:cs="Calibri"/>
          <w:bCs/>
          <w:sz w:val="22"/>
          <w:szCs w:val="22"/>
          <w:lang w:val="es-ES_tradnl" w:eastAsia="ar-SA"/>
        </w:rPr>
        <w:t xml:space="preserve">l”, subrayó el mandatario local, durante la reunión que </w:t>
      </w:r>
      <w:r w:rsidR="00F818EB" w:rsidRPr="00C36B63">
        <w:rPr>
          <w:rFonts w:ascii="Century Gothic" w:eastAsia="Calibri" w:hAnsi="Century Gothic" w:cs="Calibri"/>
          <w:bCs/>
          <w:sz w:val="22"/>
          <w:szCs w:val="22"/>
          <w:lang w:val="es-ES_tradnl" w:eastAsia="ar-SA"/>
        </w:rPr>
        <w:t>contó con la participación de la Directora de INVIPA</w:t>
      </w:r>
      <w:r w:rsidR="0040294C">
        <w:rPr>
          <w:rFonts w:ascii="Century Gothic" w:eastAsia="Calibri" w:hAnsi="Century Gothic" w:cs="Calibri"/>
          <w:bCs/>
          <w:sz w:val="22"/>
          <w:szCs w:val="22"/>
          <w:lang w:val="es-ES_tradnl" w:eastAsia="ar-SA"/>
        </w:rPr>
        <w:t>STO Liana Yela y el Secretario D</w:t>
      </w:r>
      <w:r w:rsidR="00F818EB" w:rsidRPr="00C36B63">
        <w:rPr>
          <w:rFonts w:ascii="Century Gothic" w:eastAsia="Calibri" w:hAnsi="Century Gothic" w:cs="Calibri"/>
          <w:bCs/>
          <w:sz w:val="22"/>
          <w:szCs w:val="22"/>
          <w:lang w:val="es-ES_tradnl" w:eastAsia="ar-SA"/>
        </w:rPr>
        <w:t>epartamental de Infraestructura Diego Olegario Arcos Insuasty.</w:t>
      </w:r>
    </w:p>
    <w:p w:rsidR="00F818EB" w:rsidRPr="00C36B63" w:rsidRDefault="00F818EB" w:rsidP="00F81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Finalmente, el </w:t>
      </w:r>
      <w:r w:rsidRPr="00C36B63">
        <w:rPr>
          <w:rFonts w:ascii="Century Gothic" w:eastAsia="Calibri" w:hAnsi="Century Gothic" w:cs="Calibri"/>
          <w:bCs/>
          <w:sz w:val="22"/>
          <w:szCs w:val="22"/>
          <w:lang w:val="es-ES_tradnl" w:eastAsia="ar-SA"/>
        </w:rPr>
        <w:t>represent</w:t>
      </w:r>
      <w:r>
        <w:rPr>
          <w:rFonts w:ascii="Century Gothic" w:eastAsia="Calibri" w:hAnsi="Century Gothic" w:cs="Calibri"/>
          <w:bCs/>
          <w:sz w:val="22"/>
          <w:szCs w:val="22"/>
          <w:lang w:val="es-ES_tradnl" w:eastAsia="ar-SA"/>
        </w:rPr>
        <w:t xml:space="preserve">ante de la cartera ministerial </w:t>
      </w:r>
      <w:r w:rsidR="001A1B83">
        <w:rPr>
          <w:rFonts w:ascii="Century Gothic" w:eastAsia="Calibri" w:hAnsi="Century Gothic" w:cs="Calibri"/>
          <w:bCs/>
          <w:sz w:val="22"/>
          <w:szCs w:val="22"/>
          <w:lang w:val="es-ES_tradnl" w:eastAsia="ar-SA"/>
        </w:rPr>
        <w:t>señaló</w:t>
      </w:r>
      <w:r w:rsidRPr="00C36B63">
        <w:rPr>
          <w:rFonts w:ascii="Century Gothic" w:eastAsia="Calibri" w:hAnsi="Century Gothic" w:cs="Calibri"/>
          <w:bCs/>
          <w:sz w:val="22"/>
          <w:szCs w:val="22"/>
          <w:lang w:val="es-ES_tradnl" w:eastAsia="ar-SA"/>
        </w:rPr>
        <w:t xml:space="preserve"> que en Pasto se harán cerca de 1000 mejoramientos de vivienda y </w:t>
      </w:r>
      <w:r>
        <w:rPr>
          <w:rFonts w:ascii="Century Gothic" w:eastAsia="Calibri" w:hAnsi="Century Gothic" w:cs="Calibri"/>
          <w:bCs/>
          <w:sz w:val="22"/>
          <w:szCs w:val="22"/>
          <w:lang w:val="es-ES_tradnl" w:eastAsia="ar-SA"/>
        </w:rPr>
        <w:t>los parques de</w:t>
      </w:r>
      <w:r w:rsidRPr="00C36B63">
        <w:rPr>
          <w:rFonts w:ascii="Century Gothic" w:eastAsia="Calibri" w:hAnsi="Century Gothic" w:cs="Calibri"/>
          <w:bCs/>
          <w:sz w:val="22"/>
          <w:szCs w:val="22"/>
          <w:lang w:val="es-ES_tradnl" w:eastAsia="ar-SA"/>
        </w:rPr>
        <w:t xml:space="preserve"> Iguazú y Monterey, uno que se entregará en la presente vigencia y el segundo en junio del 2020. “Queremos reactivar la vivienda de interés social, en el 2019 aún no se han </w:t>
      </w:r>
      <w:r w:rsidR="001A1B83">
        <w:rPr>
          <w:rFonts w:ascii="Century Gothic" w:eastAsia="Calibri" w:hAnsi="Century Gothic" w:cs="Calibri"/>
          <w:bCs/>
          <w:sz w:val="22"/>
          <w:szCs w:val="22"/>
          <w:lang w:val="es-ES_tradnl" w:eastAsia="ar-SA"/>
        </w:rPr>
        <w:t xml:space="preserve">lanzado proyectos de este tipo, </w:t>
      </w:r>
      <w:r w:rsidRPr="00C36B63">
        <w:rPr>
          <w:rFonts w:ascii="Century Gothic" w:eastAsia="Calibri" w:hAnsi="Century Gothic" w:cs="Calibri"/>
          <w:bCs/>
          <w:sz w:val="22"/>
          <w:szCs w:val="22"/>
          <w:lang w:val="es-ES_tradnl" w:eastAsia="ar-SA"/>
        </w:rPr>
        <w:t xml:space="preserve">para eso se deben aprobar planes parciales que ofrezcan nuevas soluciones de vivienda”, destacó </w:t>
      </w:r>
    </w:p>
    <w:p w:rsidR="00D05DF6" w:rsidRPr="00C36B63" w:rsidRDefault="00A0556B"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Al respecto el mandatario local informó que está radicado en el Concejo Municipal, el proyecto de acuerdo para la aprobación d</w:t>
      </w:r>
      <w:r w:rsidR="00704625">
        <w:rPr>
          <w:rFonts w:ascii="Century Gothic" w:eastAsia="Calibri" w:hAnsi="Century Gothic" w:cs="Calibri"/>
          <w:bCs/>
          <w:sz w:val="22"/>
          <w:szCs w:val="22"/>
          <w:lang w:val="es-ES_tradnl" w:eastAsia="ar-SA"/>
        </w:rPr>
        <w:t>el Plan p</w:t>
      </w:r>
      <w:r w:rsidR="00D05DF6" w:rsidRPr="00C36B63">
        <w:rPr>
          <w:rFonts w:ascii="Century Gothic" w:eastAsia="Calibri" w:hAnsi="Century Gothic" w:cs="Calibri"/>
          <w:bCs/>
          <w:sz w:val="22"/>
          <w:szCs w:val="22"/>
          <w:lang w:val="es-ES_tradnl" w:eastAsia="ar-SA"/>
        </w:rPr>
        <w:t>arcia</w:t>
      </w:r>
      <w:r>
        <w:rPr>
          <w:rFonts w:ascii="Century Gothic" w:eastAsia="Calibri" w:hAnsi="Century Gothic" w:cs="Calibri"/>
          <w:bCs/>
          <w:sz w:val="22"/>
          <w:szCs w:val="22"/>
          <w:lang w:val="es-ES_tradnl" w:eastAsia="ar-SA"/>
        </w:rPr>
        <w:t xml:space="preserve">l </w:t>
      </w:r>
      <w:r w:rsidR="00704625">
        <w:rPr>
          <w:rFonts w:ascii="Century Gothic" w:eastAsia="Calibri" w:hAnsi="Century Gothic" w:cs="Calibri"/>
          <w:bCs/>
          <w:sz w:val="22"/>
          <w:szCs w:val="22"/>
          <w:lang w:val="es-ES_tradnl" w:eastAsia="ar-SA"/>
        </w:rPr>
        <w:t xml:space="preserve">de expansión urbana </w:t>
      </w:r>
      <w:r>
        <w:rPr>
          <w:rFonts w:ascii="Century Gothic" w:eastAsia="Calibri" w:hAnsi="Century Gothic" w:cs="Calibri"/>
          <w:bCs/>
          <w:sz w:val="22"/>
          <w:szCs w:val="22"/>
          <w:lang w:val="es-ES_tradnl" w:eastAsia="ar-SA"/>
        </w:rPr>
        <w:t>Aranda, a la espera de que esta</w:t>
      </w:r>
      <w:r w:rsidR="00D05DF6" w:rsidRPr="00C36B63">
        <w:rPr>
          <w:rFonts w:ascii="Century Gothic" w:eastAsia="Calibri" w:hAnsi="Century Gothic" w:cs="Calibri"/>
          <w:bCs/>
          <w:sz w:val="22"/>
          <w:szCs w:val="22"/>
          <w:lang w:val="es-ES_tradnl" w:eastAsia="ar-SA"/>
        </w:rPr>
        <w:t xml:space="preserve"> iniciativa se haga realidad antes </w:t>
      </w:r>
      <w:r>
        <w:rPr>
          <w:rFonts w:ascii="Century Gothic" w:eastAsia="Calibri" w:hAnsi="Century Gothic" w:cs="Calibri"/>
          <w:bCs/>
          <w:sz w:val="22"/>
          <w:szCs w:val="22"/>
          <w:lang w:val="es-ES_tradnl" w:eastAsia="ar-SA"/>
        </w:rPr>
        <w:t xml:space="preserve">de finalizar </w:t>
      </w:r>
      <w:r w:rsidR="000C1D9B">
        <w:rPr>
          <w:rFonts w:ascii="Century Gothic" w:eastAsia="Calibri" w:hAnsi="Century Gothic" w:cs="Calibri"/>
          <w:bCs/>
          <w:sz w:val="22"/>
          <w:szCs w:val="22"/>
          <w:lang w:val="es-ES_tradnl" w:eastAsia="ar-SA"/>
        </w:rPr>
        <w:t>su periodo de gobierno.</w:t>
      </w:r>
    </w:p>
    <w:p w:rsidR="005367C1" w:rsidRDefault="004C7F1C" w:rsidP="00D76DE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76DE5" w:rsidRPr="005D313B" w:rsidRDefault="00D76DE5" w:rsidP="00D76DE5">
      <w:pPr>
        <w:shd w:val="clear" w:color="auto" w:fill="FFFFFF"/>
        <w:spacing w:line="253" w:lineRule="atLeast"/>
        <w:jc w:val="center"/>
        <w:rPr>
          <w:rFonts w:ascii="Century Gothic" w:eastAsia="Calibri" w:hAnsi="Century Gothic" w:cs="Calibri"/>
          <w:i/>
          <w:sz w:val="22"/>
          <w:szCs w:val="22"/>
          <w:lang w:val="es-ES_tradnl" w:eastAsia="ar-SA"/>
        </w:rPr>
      </w:pPr>
    </w:p>
    <w:p w:rsidR="004C7F1C" w:rsidRDefault="004C7F1C" w:rsidP="00862B3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B25F35">
        <w:rPr>
          <w:rFonts w:ascii="Century Gothic" w:eastAsia="Calibri" w:hAnsi="Century Gothic" w:cs="Calibri"/>
          <w:b/>
          <w:bCs/>
          <w:sz w:val="22"/>
          <w:szCs w:val="22"/>
          <w:lang w:val="es-ES_tradnl" w:eastAsia="ar-SA"/>
        </w:rPr>
        <w:t xml:space="preserve">ALCALDE DE PASTO Y VICEMINISTRO DE VIVIENDA </w:t>
      </w:r>
      <w:r w:rsidR="00862B36">
        <w:rPr>
          <w:rFonts w:ascii="Century Gothic" w:eastAsia="Calibri" w:hAnsi="Century Gothic" w:cs="Calibri"/>
          <w:b/>
          <w:bCs/>
          <w:sz w:val="22"/>
          <w:szCs w:val="22"/>
          <w:lang w:val="es-ES_tradnl" w:eastAsia="ar-SA"/>
        </w:rPr>
        <w:t xml:space="preserve">GESTIONARÁN APOYO PARA LOS HABITANTES DE </w:t>
      </w:r>
      <w:r w:rsidR="00BB4F78">
        <w:rPr>
          <w:rFonts w:ascii="Century Gothic" w:eastAsia="Calibri" w:hAnsi="Century Gothic" w:cs="Calibri"/>
          <w:b/>
          <w:bCs/>
          <w:sz w:val="22"/>
          <w:szCs w:val="22"/>
          <w:lang w:val="es-ES_tradnl" w:eastAsia="ar-SA"/>
        </w:rPr>
        <w:t>SAN LUIS,</w:t>
      </w:r>
      <w:r w:rsidRPr="00B25F35">
        <w:rPr>
          <w:rFonts w:ascii="Century Gothic" w:eastAsia="Calibri" w:hAnsi="Century Gothic" w:cs="Calibri"/>
          <w:b/>
          <w:bCs/>
          <w:sz w:val="22"/>
          <w:szCs w:val="22"/>
          <w:lang w:val="es-ES_tradnl" w:eastAsia="ar-SA"/>
        </w:rPr>
        <w:t xml:space="preserve"> SAN SEBASTIÁN</w:t>
      </w:r>
      <w:r w:rsidR="00BB4F78">
        <w:rPr>
          <w:rFonts w:ascii="Century Gothic" w:eastAsia="Calibri" w:hAnsi="Century Gothic" w:cs="Calibri"/>
          <w:b/>
          <w:bCs/>
          <w:sz w:val="22"/>
          <w:szCs w:val="22"/>
          <w:lang w:val="es-ES_tradnl" w:eastAsia="ar-SA"/>
        </w:rPr>
        <w:t xml:space="preserve"> Y </w:t>
      </w:r>
      <w:r w:rsidR="00915B8D">
        <w:rPr>
          <w:rFonts w:ascii="Century Gothic" w:eastAsia="Calibri" w:hAnsi="Century Gothic" w:cs="Calibri"/>
          <w:b/>
          <w:bCs/>
          <w:sz w:val="22"/>
          <w:szCs w:val="22"/>
          <w:lang w:val="es-ES_tradnl" w:eastAsia="ar-SA"/>
        </w:rPr>
        <w:t xml:space="preserve">NUEVA </w:t>
      </w:r>
      <w:r w:rsidR="00BB4F78">
        <w:rPr>
          <w:rFonts w:ascii="Century Gothic" w:eastAsia="Calibri" w:hAnsi="Century Gothic" w:cs="Calibri"/>
          <w:b/>
          <w:bCs/>
          <w:sz w:val="22"/>
          <w:szCs w:val="22"/>
          <w:lang w:val="es-ES_tradnl" w:eastAsia="ar-SA"/>
        </w:rPr>
        <w:t>SINDAGUA</w:t>
      </w:r>
      <w:r w:rsidR="00862B36">
        <w:rPr>
          <w:rFonts w:ascii="Century Gothic" w:eastAsia="Calibri" w:hAnsi="Century Gothic" w:cs="Calibri"/>
          <w:b/>
          <w:bCs/>
          <w:sz w:val="22"/>
          <w:szCs w:val="22"/>
          <w:lang w:val="es-ES_tradnl" w:eastAsia="ar-SA"/>
        </w:rPr>
        <w:t xml:space="preserve"> </w:t>
      </w:r>
    </w:p>
    <w:p w:rsidR="004C7F1C" w:rsidRPr="00B25F35" w:rsidRDefault="004C7F1C" w:rsidP="004C7F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4F3C53B5" wp14:editId="58641547">
            <wp:extent cx="5613400" cy="3742055"/>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192988_2241417029227791_2628262476092801024_n.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435071" w:rsidRDefault="00435071"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Theme="minorEastAsia" w:hAnsi="Century Gothic" w:cs="Calibri"/>
          <w:sz w:val="22"/>
          <w:szCs w:val="22"/>
          <w:lang w:eastAsia="en-US"/>
        </w:rPr>
        <w:t xml:space="preserve">Una comisión encabezada por el </w:t>
      </w:r>
      <w:r>
        <w:rPr>
          <w:rFonts w:ascii="Century Gothic" w:eastAsia="Calibri" w:hAnsi="Century Gothic" w:cs="Calibri"/>
          <w:bCs/>
          <w:sz w:val="22"/>
          <w:szCs w:val="22"/>
          <w:lang w:val="es-ES_tradnl" w:eastAsia="ar-SA"/>
        </w:rPr>
        <w:t xml:space="preserve">el alcalde de Pasto </w:t>
      </w:r>
      <w:r w:rsidRPr="00A06107">
        <w:rPr>
          <w:rFonts w:ascii="Century Gothic" w:eastAsia="Calibri" w:hAnsi="Century Gothic" w:cs="Calibri"/>
          <w:bCs/>
          <w:sz w:val="22"/>
          <w:szCs w:val="22"/>
          <w:lang w:val="es-ES_tradnl" w:eastAsia="ar-SA"/>
        </w:rPr>
        <w:t>Pedro Vicente Obando Ordóñez</w:t>
      </w:r>
      <w:r>
        <w:rPr>
          <w:rFonts w:ascii="Century Gothic" w:eastAsia="Calibri" w:hAnsi="Century Gothic" w:cs="Calibri"/>
          <w:bCs/>
          <w:sz w:val="22"/>
          <w:szCs w:val="22"/>
          <w:lang w:val="es-ES_tradnl" w:eastAsia="ar-SA"/>
        </w:rPr>
        <w:t xml:space="preserve">, </w:t>
      </w:r>
      <w:r w:rsidRPr="00A06107">
        <w:rPr>
          <w:rFonts w:ascii="Century Gothic" w:eastAsia="Calibri" w:hAnsi="Century Gothic" w:cs="Calibri"/>
          <w:bCs/>
          <w:sz w:val="22"/>
          <w:szCs w:val="22"/>
          <w:lang w:val="es-ES_tradnl" w:eastAsia="ar-SA"/>
        </w:rPr>
        <w:t>el viceminist</w:t>
      </w:r>
      <w:r>
        <w:rPr>
          <w:rFonts w:ascii="Century Gothic" w:eastAsia="Calibri" w:hAnsi="Century Gothic" w:cs="Calibri"/>
          <w:bCs/>
          <w:sz w:val="22"/>
          <w:szCs w:val="22"/>
          <w:lang w:val="es-ES_tradnl" w:eastAsia="ar-SA"/>
        </w:rPr>
        <w:t xml:space="preserve">ro de Vivienda, Ciudad y Territorio </w:t>
      </w:r>
      <w:r w:rsidRPr="00A06107">
        <w:rPr>
          <w:rFonts w:ascii="Century Gothic" w:eastAsia="Calibri" w:hAnsi="Century Gothic" w:cs="Calibri"/>
          <w:bCs/>
          <w:sz w:val="22"/>
          <w:szCs w:val="22"/>
          <w:lang w:val="es-ES_tradnl" w:eastAsia="ar-SA"/>
        </w:rPr>
        <w:t>Víctor Saavedra</w:t>
      </w:r>
      <w:r>
        <w:rPr>
          <w:rFonts w:ascii="Century Gothic" w:eastAsia="Calibri" w:hAnsi="Century Gothic" w:cs="Calibri"/>
          <w:bCs/>
          <w:sz w:val="22"/>
          <w:szCs w:val="22"/>
          <w:lang w:val="es-ES_tradnl" w:eastAsia="ar-SA"/>
        </w:rPr>
        <w:t xml:space="preserve">, la Personera de Pasto Viviana Ruales, representantes de la </w:t>
      </w:r>
      <w:r w:rsidRPr="00A06107">
        <w:rPr>
          <w:rFonts w:ascii="Century Gothic" w:eastAsia="Calibri" w:hAnsi="Century Gothic" w:cs="Calibri"/>
          <w:bCs/>
          <w:sz w:val="22"/>
          <w:szCs w:val="22"/>
          <w:lang w:val="es-ES_tradnl" w:eastAsia="ar-SA"/>
        </w:rPr>
        <w:t xml:space="preserve">Defensoría del Pueblo, </w:t>
      </w:r>
      <w:r w:rsidRPr="00A06107">
        <w:rPr>
          <w:rFonts w:ascii="Century Gothic" w:eastAsia="Calibri" w:hAnsi="Century Gothic" w:cs="Calibri"/>
          <w:bCs/>
          <w:sz w:val="22"/>
          <w:szCs w:val="22"/>
          <w:lang w:val="es-ES_tradnl" w:eastAsia="ar-SA"/>
        </w:rPr>
        <w:lastRenderedPageBreak/>
        <w:t xml:space="preserve">Prosperidad Social y la Policía </w:t>
      </w:r>
      <w:r>
        <w:rPr>
          <w:rFonts w:ascii="Century Gothic" w:eastAsia="Calibri" w:hAnsi="Century Gothic" w:cs="Calibri"/>
          <w:bCs/>
          <w:sz w:val="22"/>
          <w:szCs w:val="22"/>
          <w:lang w:val="es-ES_tradnl" w:eastAsia="ar-SA"/>
        </w:rPr>
        <w:t xml:space="preserve">Metropolitana San Juan de Pasto, recorrieron el pasado sábado 1 de junio, algunos </w:t>
      </w:r>
      <w:r w:rsidR="004C7F1C" w:rsidRPr="00A06107">
        <w:rPr>
          <w:rFonts w:ascii="Century Gothic" w:eastAsiaTheme="minorEastAsia" w:hAnsi="Century Gothic" w:cs="Calibri"/>
          <w:sz w:val="22"/>
          <w:szCs w:val="22"/>
          <w:lang w:eastAsia="en-US"/>
        </w:rPr>
        <w:t xml:space="preserve">apartamentos de los proyectos </w:t>
      </w:r>
      <w:r w:rsidR="004C7F1C" w:rsidRPr="00A06107">
        <w:rPr>
          <w:rFonts w:ascii="Century Gothic" w:eastAsia="Calibri" w:hAnsi="Century Gothic" w:cs="Calibri"/>
          <w:bCs/>
          <w:sz w:val="22"/>
          <w:szCs w:val="22"/>
          <w:lang w:val="es-ES_tradnl" w:eastAsia="ar-SA"/>
        </w:rPr>
        <w:t>de vivienda de interés s</w:t>
      </w:r>
      <w:r>
        <w:rPr>
          <w:rFonts w:ascii="Century Gothic" w:eastAsia="Calibri" w:hAnsi="Century Gothic" w:cs="Calibri"/>
          <w:bCs/>
          <w:sz w:val="22"/>
          <w:szCs w:val="22"/>
          <w:lang w:val="es-ES_tradnl" w:eastAsia="ar-SA"/>
        </w:rPr>
        <w:t>ocial en San Luis y San Sebastián, donde se constataron las falencias de infraestructura física de estas edificacione</w:t>
      </w:r>
      <w:r w:rsidR="007B5937">
        <w:rPr>
          <w:rFonts w:ascii="Century Gothic" w:eastAsia="Calibri" w:hAnsi="Century Gothic" w:cs="Calibri"/>
          <w:bCs/>
          <w:sz w:val="22"/>
          <w:szCs w:val="22"/>
          <w:lang w:val="es-ES_tradnl" w:eastAsia="ar-SA"/>
        </w:rPr>
        <w:t xml:space="preserve">s </w:t>
      </w:r>
      <w:r>
        <w:rPr>
          <w:rFonts w:ascii="Century Gothic" w:eastAsia="Calibri" w:hAnsi="Century Gothic" w:cs="Calibri"/>
          <w:bCs/>
          <w:sz w:val="22"/>
          <w:szCs w:val="22"/>
          <w:lang w:val="es-ES_tradnl" w:eastAsia="ar-SA"/>
        </w:rPr>
        <w:t xml:space="preserve">y </w:t>
      </w:r>
      <w:r w:rsidR="007B5937">
        <w:rPr>
          <w:rFonts w:ascii="Century Gothic" w:eastAsia="Calibri" w:hAnsi="Century Gothic" w:cs="Calibri"/>
          <w:bCs/>
          <w:sz w:val="22"/>
          <w:szCs w:val="22"/>
          <w:lang w:val="es-ES_tradnl" w:eastAsia="ar-SA"/>
        </w:rPr>
        <w:t xml:space="preserve">las problemáticas </w:t>
      </w:r>
      <w:r>
        <w:rPr>
          <w:rFonts w:ascii="Century Gothic" w:eastAsia="Calibri" w:hAnsi="Century Gothic" w:cs="Calibri"/>
          <w:bCs/>
          <w:sz w:val="22"/>
          <w:szCs w:val="22"/>
          <w:lang w:val="es-ES_tradnl" w:eastAsia="ar-SA"/>
        </w:rPr>
        <w:t xml:space="preserve">derivados de las mismas, </w:t>
      </w:r>
      <w:r w:rsidR="007B5937">
        <w:rPr>
          <w:rFonts w:ascii="Century Gothic" w:eastAsia="Calibri" w:hAnsi="Century Gothic" w:cs="Calibri"/>
          <w:bCs/>
          <w:sz w:val="22"/>
          <w:szCs w:val="22"/>
          <w:lang w:val="es-ES_tradnl" w:eastAsia="ar-SA"/>
        </w:rPr>
        <w:t>con la</w:t>
      </w:r>
      <w:r w:rsidR="009F3D12">
        <w:rPr>
          <w:rFonts w:ascii="Century Gothic" w:eastAsia="Calibri" w:hAnsi="Century Gothic" w:cs="Calibri"/>
          <w:bCs/>
          <w:sz w:val="22"/>
          <w:szCs w:val="22"/>
          <w:lang w:val="es-ES_tradnl" w:eastAsia="ar-SA"/>
        </w:rPr>
        <w:t>s cuales se agudizan las</w:t>
      </w:r>
      <w:r>
        <w:rPr>
          <w:rFonts w:ascii="Century Gothic" w:eastAsia="Calibri" w:hAnsi="Century Gothic" w:cs="Calibri"/>
          <w:bCs/>
          <w:sz w:val="22"/>
          <w:szCs w:val="22"/>
          <w:lang w:val="es-ES_tradnl" w:eastAsia="ar-SA"/>
        </w:rPr>
        <w:t xml:space="preserve"> condiciones socioeconómicas que aquejan a estas comunidades.</w:t>
      </w:r>
    </w:p>
    <w:p w:rsidR="00B64751" w:rsidRDefault="00FA63E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Por su parte, </w:t>
      </w:r>
      <w:r w:rsidR="004C7F1C" w:rsidRPr="00A06107">
        <w:rPr>
          <w:rFonts w:ascii="Century Gothic" w:eastAsia="Calibri" w:hAnsi="Century Gothic" w:cs="Calibri"/>
          <w:bCs/>
          <w:sz w:val="22"/>
          <w:szCs w:val="22"/>
          <w:lang w:val="es-ES_tradnl" w:eastAsia="ar-SA"/>
        </w:rPr>
        <w:t xml:space="preserve">el </w:t>
      </w:r>
      <w:r>
        <w:rPr>
          <w:rFonts w:ascii="Century Gothic" w:eastAsia="Calibri" w:hAnsi="Century Gothic" w:cs="Calibri"/>
          <w:bCs/>
          <w:sz w:val="22"/>
          <w:szCs w:val="22"/>
          <w:lang w:val="es-ES_tradnl" w:eastAsia="ar-SA"/>
        </w:rPr>
        <w:t>mandatario local y el alto funcionario del Ministerio de Vivienda</w:t>
      </w:r>
      <w:r w:rsidR="004C7F1C" w:rsidRPr="00A06107">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anunciaron la realización de unas</w:t>
      </w:r>
      <w:r w:rsidR="004C7F1C" w:rsidRPr="00A06107">
        <w:rPr>
          <w:rFonts w:ascii="Century Gothic" w:eastAsia="Calibri" w:hAnsi="Century Gothic" w:cs="Calibri"/>
          <w:bCs/>
          <w:sz w:val="22"/>
          <w:szCs w:val="22"/>
          <w:lang w:val="es-ES_tradnl" w:eastAsia="ar-SA"/>
        </w:rPr>
        <w:t xml:space="preserve"> mesas de trabajo durante los próximos dos meses, con el fin de definir el manejo de aguas lluvias, adecuaciones de las viviendas y posibles fuentes presupuestales del Ministerio y de la Alcaldía, para </w:t>
      </w:r>
      <w:r>
        <w:rPr>
          <w:rFonts w:ascii="Century Gothic" w:eastAsia="Calibri" w:hAnsi="Century Gothic" w:cs="Calibri"/>
          <w:bCs/>
          <w:sz w:val="22"/>
          <w:szCs w:val="22"/>
          <w:lang w:val="es-ES_tradnl" w:eastAsia="ar-SA"/>
        </w:rPr>
        <w:t>coadyuvar en la solución de</w:t>
      </w:r>
      <w:r w:rsidR="004C7F1C" w:rsidRPr="00A06107">
        <w:rPr>
          <w:rFonts w:ascii="Century Gothic" w:eastAsia="Calibri" w:hAnsi="Century Gothic" w:cs="Calibri"/>
          <w:bCs/>
          <w:sz w:val="22"/>
          <w:szCs w:val="22"/>
          <w:lang w:val="es-ES_tradnl" w:eastAsia="ar-SA"/>
        </w:rPr>
        <w:t xml:space="preserve"> los problemas que afronta</w:t>
      </w:r>
      <w:r w:rsidR="002C3BE0">
        <w:rPr>
          <w:rFonts w:ascii="Century Gothic" w:eastAsia="Calibri" w:hAnsi="Century Gothic" w:cs="Calibri"/>
          <w:bCs/>
          <w:sz w:val="22"/>
          <w:szCs w:val="22"/>
          <w:lang w:val="es-ES_tradnl" w:eastAsia="ar-SA"/>
        </w:rPr>
        <w:t xml:space="preserve">n estas </w:t>
      </w:r>
      <w:r w:rsidR="004C7F1C" w:rsidRPr="00A06107">
        <w:rPr>
          <w:rFonts w:ascii="Century Gothic" w:eastAsia="Calibri" w:hAnsi="Century Gothic" w:cs="Calibri"/>
          <w:bCs/>
          <w:sz w:val="22"/>
          <w:szCs w:val="22"/>
          <w:lang w:val="es-ES_tradnl" w:eastAsia="ar-SA"/>
        </w:rPr>
        <w:t>comunidad</w:t>
      </w:r>
      <w:r w:rsidR="002C3BE0">
        <w:rPr>
          <w:rFonts w:ascii="Century Gothic" w:eastAsia="Calibri" w:hAnsi="Century Gothic" w:cs="Calibri"/>
          <w:bCs/>
          <w:sz w:val="22"/>
          <w:szCs w:val="22"/>
          <w:lang w:val="es-ES_tradnl" w:eastAsia="ar-SA"/>
        </w:rPr>
        <w:t>es</w:t>
      </w:r>
      <w:r w:rsidR="004C7F1C" w:rsidRPr="00A06107">
        <w:rPr>
          <w:rFonts w:ascii="Century Gothic" w:eastAsia="Calibri" w:hAnsi="Century Gothic" w:cs="Calibri"/>
          <w:bCs/>
          <w:sz w:val="22"/>
          <w:szCs w:val="22"/>
          <w:lang w:val="es-ES_tradnl" w:eastAsia="ar-SA"/>
        </w:rPr>
        <w:t xml:space="preserve">. </w:t>
      </w:r>
    </w:p>
    <w:p w:rsidR="00B64751" w:rsidRDefault="004C7F1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06107">
        <w:rPr>
          <w:rFonts w:ascii="Century Gothic" w:eastAsia="Calibri" w:hAnsi="Century Gothic" w:cs="Calibri"/>
          <w:bCs/>
          <w:sz w:val="22"/>
          <w:szCs w:val="22"/>
          <w:lang w:val="es-ES_tradnl" w:eastAsia="ar-SA"/>
        </w:rPr>
        <w:t xml:space="preserve"> "Visitamos varios apartamentos y dialogamos con sus propietarios para conocer de primera mano lo que están viviendo a raíz de </w:t>
      </w:r>
      <w:r w:rsidR="00B64751">
        <w:rPr>
          <w:rFonts w:ascii="Century Gothic" w:eastAsia="Calibri" w:hAnsi="Century Gothic" w:cs="Calibri"/>
          <w:bCs/>
          <w:sz w:val="22"/>
          <w:szCs w:val="22"/>
          <w:lang w:val="es-ES_tradnl" w:eastAsia="ar-SA"/>
        </w:rPr>
        <w:t>las humedades que se presentan</w:t>
      </w:r>
      <w:r w:rsidR="009F3D12">
        <w:rPr>
          <w:rFonts w:ascii="Century Gothic" w:eastAsia="Calibri" w:hAnsi="Century Gothic" w:cs="Calibri"/>
          <w:bCs/>
          <w:sz w:val="22"/>
          <w:szCs w:val="22"/>
          <w:lang w:val="es-ES_tradnl" w:eastAsia="ar-SA"/>
        </w:rPr>
        <w:t>. Hay voluntad del gobierno nacional en poder resolver esta situación de la mano de la Alcaldía, debemos trabajar esto de manera conjunta</w:t>
      </w:r>
      <w:r w:rsidR="00B64751">
        <w:rPr>
          <w:rFonts w:ascii="Century Gothic" w:eastAsia="Calibri" w:hAnsi="Century Gothic" w:cs="Calibri"/>
          <w:bCs/>
          <w:sz w:val="22"/>
          <w:szCs w:val="22"/>
          <w:lang w:val="es-ES_tradnl" w:eastAsia="ar-SA"/>
        </w:rPr>
        <w:t>”</w:t>
      </w:r>
      <w:r w:rsidR="00E77D8C">
        <w:rPr>
          <w:rFonts w:ascii="Century Gothic" w:eastAsia="Calibri" w:hAnsi="Century Gothic" w:cs="Calibri"/>
          <w:bCs/>
          <w:sz w:val="22"/>
          <w:szCs w:val="22"/>
          <w:lang w:val="es-ES_tradnl" w:eastAsia="ar-SA"/>
        </w:rPr>
        <w:t>, sostuvo e</w:t>
      </w:r>
      <w:r w:rsidR="00E77D8C" w:rsidRPr="00A06107">
        <w:rPr>
          <w:rFonts w:ascii="Century Gothic" w:eastAsia="Calibri" w:hAnsi="Century Gothic" w:cs="Calibri"/>
          <w:bCs/>
          <w:sz w:val="22"/>
          <w:szCs w:val="22"/>
          <w:lang w:val="es-ES_tradnl" w:eastAsia="ar-SA"/>
        </w:rPr>
        <w:t>l</w:t>
      </w:r>
      <w:r w:rsidR="00E77D8C">
        <w:rPr>
          <w:rFonts w:ascii="Century Gothic" w:eastAsia="Calibri" w:hAnsi="Century Gothic" w:cs="Calibri"/>
          <w:bCs/>
          <w:sz w:val="22"/>
          <w:szCs w:val="22"/>
          <w:lang w:val="es-ES_tradnl" w:eastAsia="ar-SA"/>
        </w:rPr>
        <w:t xml:space="preserve"> Viceministro de Vivienda.</w:t>
      </w:r>
    </w:p>
    <w:p w:rsidR="002C3BE0" w:rsidRDefault="002C3BE0"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06107">
        <w:rPr>
          <w:rFonts w:ascii="Century Gothic" w:eastAsia="Calibri" w:hAnsi="Century Gothic" w:cs="Calibri"/>
          <w:bCs/>
          <w:sz w:val="22"/>
          <w:szCs w:val="22"/>
          <w:lang w:val="es-ES_tradnl" w:eastAsia="ar-SA"/>
        </w:rPr>
        <w:t>Po</w:t>
      </w:r>
      <w:r>
        <w:rPr>
          <w:rFonts w:ascii="Century Gothic" w:eastAsia="Calibri" w:hAnsi="Century Gothic" w:cs="Calibri"/>
          <w:bCs/>
          <w:sz w:val="22"/>
          <w:szCs w:val="22"/>
          <w:lang w:val="es-ES_tradnl" w:eastAsia="ar-SA"/>
        </w:rPr>
        <w:t>r su parte, el alcalde de Pasto</w:t>
      </w:r>
      <w:r w:rsidRPr="00A06107">
        <w:rPr>
          <w:rFonts w:ascii="Century Gothic" w:eastAsia="Calibri" w:hAnsi="Century Gothic" w:cs="Calibri"/>
          <w:bCs/>
          <w:sz w:val="22"/>
          <w:szCs w:val="22"/>
          <w:lang w:val="es-ES_tradnl" w:eastAsia="ar-SA"/>
        </w:rPr>
        <w:t xml:space="preserve"> Pedro Vice</w:t>
      </w:r>
      <w:r>
        <w:rPr>
          <w:rFonts w:ascii="Century Gothic" w:eastAsia="Calibri" w:hAnsi="Century Gothic" w:cs="Calibri"/>
          <w:bCs/>
          <w:sz w:val="22"/>
          <w:szCs w:val="22"/>
          <w:lang w:val="es-ES_tradnl" w:eastAsia="ar-SA"/>
        </w:rPr>
        <w:t>nte Obando Ordóñez, ratificó su voluntad política de</w:t>
      </w:r>
      <w:r w:rsidRPr="00A06107">
        <w:rPr>
          <w:rFonts w:ascii="Century Gothic" w:eastAsia="Calibri" w:hAnsi="Century Gothic" w:cs="Calibri"/>
          <w:bCs/>
          <w:sz w:val="22"/>
          <w:szCs w:val="22"/>
          <w:lang w:val="es-ES_tradnl" w:eastAsia="ar-SA"/>
        </w:rPr>
        <w:t xml:space="preserve"> trabajar </w:t>
      </w:r>
      <w:r>
        <w:rPr>
          <w:rFonts w:ascii="Century Gothic" w:eastAsia="Calibri" w:hAnsi="Century Gothic" w:cs="Calibri"/>
          <w:bCs/>
          <w:sz w:val="22"/>
          <w:szCs w:val="22"/>
          <w:lang w:val="es-ES_tradnl" w:eastAsia="ar-SA"/>
        </w:rPr>
        <w:t xml:space="preserve">de la mano del gobierno nacional, en la búsqueda de </w:t>
      </w:r>
      <w:r w:rsidRPr="00A06107">
        <w:rPr>
          <w:rFonts w:ascii="Century Gothic" w:eastAsia="Calibri" w:hAnsi="Century Gothic" w:cs="Calibri"/>
          <w:bCs/>
          <w:sz w:val="22"/>
          <w:szCs w:val="22"/>
          <w:lang w:val="es-ES_tradnl" w:eastAsia="ar-SA"/>
        </w:rPr>
        <w:t>soluciones a las problemáticas que afronta esta población</w:t>
      </w:r>
      <w:r>
        <w:rPr>
          <w:rFonts w:ascii="Century Gothic" w:eastAsia="Calibri" w:hAnsi="Century Gothic" w:cs="Calibri"/>
          <w:bCs/>
          <w:sz w:val="22"/>
          <w:szCs w:val="22"/>
          <w:lang w:val="es-ES_tradnl" w:eastAsia="ar-SA"/>
        </w:rPr>
        <w:t>, enfatizando su mayor preocupación en la necesidad de adoptar medidas que permitan proteger la vida e integridad de las familias que habitan estas edificaciones.</w:t>
      </w:r>
    </w:p>
    <w:p w:rsidR="009F3D12" w:rsidRPr="00A06107" w:rsidRDefault="002C3BE0" w:rsidP="009F3D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personera de Pasto</w:t>
      </w:r>
      <w:r w:rsidR="00F16674">
        <w:rPr>
          <w:rFonts w:ascii="Century Gothic" w:eastAsia="Calibri" w:hAnsi="Century Gothic" w:cs="Calibri"/>
          <w:bCs/>
          <w:sz w:val="22"/>
          <w:szCs w:val="22"/>
          <w:lang w:val="es-ES_tradnl" w:eastAsia="ar-SA"/>
        </w:rPr>
        <w:t xml:space="preserve"> Viviana Rúales Escobar, sostuvo que "e</w:t>
      </w:r>
      <w:r w:rsidR="009F3D12" w:rsidRPr="00A06107">
        <w:rPr>
          <w:rFonts w:ascii="Century Gothic" w:eastAsia="Calibri" w:hAnsi="Century Gothic" w:cs="Calibri"/>
          <w:bCs/>
          <w:sz w:val="22"/>
          <w:szCs w:val="22"/>
          <w:lang w:val="es-ES_tradnl" w:eastAsia="ar-SA"/>
        </w:rPr>
        <w:t>l Viceministro de Vivienda se llevó una referencia de cómo se encu</w:t>
      </w:r>
      <w:r w:rsidR="00F16674">
        <w:rPr>
          <w:rFonts w:ascii="Century Gothic" w:eastAsia="Calibri" w:hAnsi="Century Gothic" w:cs="Calibri"/>
          <w:bCs/>
          <w:sz w:val="22"/>
          <w:szCs w:val="22"/>
          <w:lang w:val="es-ES_tradnl" w:eastAsia="ar-SA"/>
        </w:rPr>
        <w:t>entran los apartamentos de Las T</w:t>
      </w:r>
      <w:r w:rsidR="009F3D12" w:rsidRPr="00A06107">
        <w:rPr>
          <w:rFonts w:ascii="Century Gothic" w:eastAsia="Calibri" w:hAnsi="Century Gothic" w:cs="Calibri"/>
          <w:bCs/>
          <w:sz w:val="22"/>
          <w:szCs w:val="22"/>
          <w:lang w:val="es-ES_tradnl" w:eastAsia="ar-SA"/>
        </w:rPr>
        <w:t>orres de San Luis y San Sebastián. Lastimosamente no se alcanzó a visitar Nueva Sindagua, pero se espera que la próxima semana que venga el Ministro de Vivienda, Jonathan Malagón González a Pasto, se adelanten estas acciones. Lo importante es que se asuman compromisos por parte del gobierno nacional</w:t>
      </w:r>
      <w:r w:rsidR="00F16674">
        <w:rPr>
          <w:rFonts w:ascii="Century Gothic" w:eastAsia="Calibri" w:hAnsi="Century Gothic" w:cs="Calibri"/>
          <w:bCs/>
          <w:sz w:val="22"/>
          <w:szCs w:val="22"/>
          <w:lang w:val="es-ES_tradnl" w:eastAsia="ar-SA"/>
        </w:rPr>
        <w:t>,</w:t>
      </w:r>
      <w:r w:rsidR="009F3D12" w:rsidRPr="00A06107">
        <w:rPr>
          <w:rFonts w:ascii="Century Gothic" w:eastAsia="Calibri" w:hAnsi="Century Gothic" w:cs="Calibri"/>
          <w:bCs/>
          <w:sz w:val="22"/>
          <w:szCs w:val="22"/>
          <w:lang w:val="es-ES_tradnl" w:eastAsia="ar-SA"/>
        </w:rPr>
        <w:t xml:space="preserve"> para que se dé solución a esta problemática".</w:t>
      </w:r>
    </w:p>
    <w:p w:rsidR="00BA0EB1" w:rsidRDefault="004C7F1C"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Pr="005367C1" w:rsidRDefault="005367C1"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367C1"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p>
    <w:p w:rsidR="00D76DE5" w:rsidRDefault="00D76DE5" w:rsidP="005367C1">
      <w:pPr>
        <w:shd w:val="clear" w:color="auto" w:fill="FFFFFF"/>
        <w:spacing w:line="253" w:lineRule="atLeast"/>
        <w:jc w:val="center"/>
        <w:rPr>
          <w:rFonts w:ascii="Century Gothic" w:eastAsia="Calibri" w:hAnsi="Century Gothic" w:cs="Calibri"/>
          <w:i/>
          <w:sz w:val="22"/>
          <w:szCs w:val="22"/>
          <w:lang w:val="es-ES_tradnl" w:eastAsia="ar-SA"/>
        </w:rPr>
      </w:pPr>
    </w:p>
    <w:p w:rsidR="00515C97" w:rsidRDefault="00515C97" w:rsidP="005367C1">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t>GRACIAS A ESTA ADMINISTRACIÓN PODREMOS CUMPLIR EL SUEÑO DE TENER CASA PROPIA: VIVIENDISTAS DE PASTO</w:t>
      </w:r>
    </w:p>
    <w:p w:rsidR="00515C97" w:rsidRDefault="00515C97" w:rsidP="00515C97">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lastRenderedPageBreak/>
        <w:drawing>
          <wp:inline distT="0" distB="0" distL="0" distR="0" wp14:anchorId="29F4C020" wp14:editId="2D7B43BF">
            <wp:extent cx="5600700" cy="351472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992928_1393724350766916_2196963908927881216_n.jpg"/>
                    <pic:cNvPicPr/>
                  </pic:nvPicPr>
                  <pic:blipFill rotWithShape="1">
                    <a:blip r:embed="rId13">
                      <a:extLst>
                        <a:ext uri="{28A0092B-C50C-407E-A947-70E740481C1C}">
                          <a14:useLocalDpi xmlns:a14="http://schemas.microsoft.com/office/drawing/2010/main" val="0"/>
                        </a:ext>
                      </a:extLst>
                    </a:blip>
                    <a:srcRect l="-510" t="16326" r="510"/>
                    <a:stretch/>
                  </pic:blipFill>
                  <pic:spPr bwMode="auto">
                    <a:xfrm>
                      <a:off x="0" y="0"/>
                      <a:ext cx="5613400" cy="3522695"/>
                    </a:xfrm>
                    <a:prstGeom prst="rect">
                      <a:avLst/>
                    </a:prstGeom>
                    <a:ln>
                      <a:noFill/>
                    </a:ln>
                    <a:extLst>
                      <a:ext uri="{53640926-AAD7-44D8-BBD7-CCE9431645EC}">
                        <a14:shadowObscured xmlns:a14="http://schemas.microsoft.com/office/drawing/2010/main"/>
                      </a:ext>
                    </a:extLst>
                  </pic:spPr>
                </pic:pic>
              </a:graphicData>
            </a:graphic>
          </wp:inline>
        </w:drawing>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cs="Calibri"/>
          <w:color w:val="222222"/>
          <w:sz w:val="22"/>
          <w:szCs w:val="22"/>
        </w:rPr>
        <w:t>“</w:t>
      </w:r>
      <w:r w:rsidRPr="00C36B63">
        <w:rPr>
          <w:rFonts w:ascii="Century Gothic" w:eastAsia="Calibri" w:hAnsi="Century Gothic" w:cs="Calibri"/>
          <w:bCs/>
          <w:sz w:val="22"/>
          <w:szCs w:val="22"/>
          <w:lang w:val="es-ES_tradnl" w:eastAsia="ar-SA"/>
        </w:rPr>
        <w:t>Este es el sueño que esperamos por más de 20 años y que hoy gracias al apoyo de nuestro alcalde Pedro Vicente Obando</w:t>
      </w:r>
      <w:r>
        <w:rPr>
          <w:rFonts w:ascii="Century Gothic" w:eastAsia="Calibri" w:hAnsi="Century Gothic" w:cs="Calibri"/>
          <w:bCs/>
          <w:sz w:val="22"/>
          <w:szCs w:val="22"/>
          <w:lang w:val="es-ES_tradnl" w:eastAsia="ar-SA"/>
        </w:rPr>
        <w:t>,</w:t>
      </w:r>
      <w:r w:rsidRPr="00C36B63">
        <w:rPr>
          <w:rFonts w:ascii="Century Gothic" w:eastAsia="Calibri" w:hAnsi="Century Gothic" w:cs="Calibri"/>
          <w:bCs/>
          <w:sz w:val="22"/>
          <w:szCs w:val="22"/>
          <w:lang w:val="es-ES_tradnl" w:eastAsia="ar-SA"/>
        </w:rPr>
        <w:t xml:space="preserve"> pudimos hacer realidad. Nuestra gratitud es inmensa con el gobierno municipal que nos respaldó para que hoy tengamos la posibilidad de construir nuestra propia casa”, así lo indicó </w:t>
      </w:r>
      <w:r w:rsidRPr="002B7174">
        <w:rPr>
          <w:rFonts w:ascii="Century Gothic" w:eastAsia="Calibri" w:hAnsi="Century Gothic" w:cs="Calibri"/>
          <w:bCs/>
          <w:sz w:val="22"/>
          <w:szCs w:val="22"/>
          <w:lang w:val="es-ES_tradnl" w:eastAsia="ar-SA"/>
        </w:rPr>
        <w:t>Héctor Eduardo Villota Fajardo, representante de la Asociación de Vivienda Señor del Gran Poder</w:t>
      </w:r>
      <w:r>
        <w:rPr>
          <w:rFonts w:ascii="Century Gothic" w:eastAsia="Calibri" w:hAnsi="Century Gothic" w:cs="Calibri"/>
          <w:bCs/>
          <w:sz w:val="22"/>
          <w:szCs w:val="22"/>
          <w:lang w:val="es-ES_tradnl" w:eastAsia="ar-SA"/>
        </w:rPr>
        <w:t xml:space="preserve">, durante la movilización pacífica que realizaron los viviendistas </w:t>
      </w:r>
      <w:r w:rsidRPr="00C36B63">
        <w:rPr>
          <w:rFonts w:ascii="Century Gothic" w:eastAsia="Calibri" w:hAnsi="Century Gothic" w:cs="Calibri"/>
          <w:bCs/>
          <w:sz w:val="22"/>
          <w:szCs w:val="22"/>
          <w:lang w:val="es-ES_tradnl" w:eastAsia="ar-SA"/>
        </w:rPr>
        <w:t xml:space="preserve">como gesto de respaldo y gratitud a la gestión adelantada por el mandatario local y el concurso del Concejo de Pasto, para la aprobación del proyecto mediante el cual se hace la incorporación de suelo urbanizable en el Plan de Ordenamiento Territorial-POT. </w:t>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Los viviendistas se movilizaron de manera pacífica desde la Plaza del Carnaval, recorriendo las calles de la zona céntrica de Pasto, hasta concentrarse en la Plaza de Nariño, donde expresaron su cariño y gratitud al alcalde de Pasto y lo acompañaron hasta el recinto del Concejo Municipal, donde el mandatario presidió la instalación de las sesiones ordinarias de los cabildantes.</w:t>
      </w:r>
    </w:p>
    <w:p w:rsidR="00515C97"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La iniciativa aprobada en el Concejo Municipal posibilita que más de 2.000 familias puedan acceder a la construcción de vivienda digna, sueño añorado durante muchos años y que en este gobierno logra cristalizarse.  “No hay palabras para expresar nuestro agradecimiento a esta administración que fue la que nos abrió las puertas para hacer realidad este proyecto y permitir que podamos vivir con nuestras familias en una casa propia bajo unas condiciones apropiadas”, sostuvo Inés Benavides de la Asociación Praderas del Norte.</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lastRenderedPageBreak/>
        <w:t>En las instalaciones del Concejo Municipal, durante el acto de instalación de las sesiones ordinarias, el mandatario local expresó su voz de reconocimiento a líderes, lideresas de las asociaciones de vivienda, así como a los concejales, por el proyecto aprobado sobre el ajuste al POT que anexó predios al perímetro urbano.</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t xml:space="preserve">“Dios es bueno, Dios es generoso y les llegó la hora a ustedes, Dios premió sus esfuerzos, Dios los está acompañando y los seguirá acompañando hasta que tengan su vivienda digna. Quiero felicitar a todos los líderes, pero principalmente a quienes lideraron ese proceso”, expresó el alcalde de Pasto. </w:t>
      </w:r>
    </w:p>
    <w:p w:rsidR="00515C97" w:rsidRPr="006C2F20" w:rsidRDefault="00515C97" w:rsidP="00515C9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5"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7B4" w:rsidRDefault="00BE17B4">
      <w:pPr>
        <w:spacing w:after="0" w:line="240" w:lineRule="auto"/>
      </w:pPr>
      <w:r>
        <w:separator/>
      </w:r>
    </w:p>
  </w:endnote>
  <w:endnote w:type="continuationSeparator" w:id="0">
    <w:p w:rsidR="00BE17B4" w:rsidRDefault="00BE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E4A02" w:rsidRDefault="00DE4A02">
        <w:pPr>
          <w:pStyle w:val="Piedepgina"/>
          <w:jc w:val="right"/>
        </w:pPr>
        <w:r>
          <w:fldChar w:fldCharType="begin"/>
        </w:r>
        <w:r>
          <w:instrText>PAGE   \* MERGEFORMAT</w:instrText>
        </w:r>
        <w:r>
          <w:fldChar w:fldCharType="separate"/>
        </w:r>
        <w:r w:rsidR="008F3FD1" w:rsidRPr="008F3FD1">
          <w:rPr>
            <w:noProof/>
            <w:lang w:val="es-ES"/>
          </w:rPr>
          <w:t>1</w:t>
        </w:r>
        <w:r>
          <w:fldChar w:fldCharType="end"/>
        </w:r>
      </w:p>
    </w:sdtContent>
  </w:sdt>
  <w:p w:rsidR="00DE4A02" w:rsidRDefault="00DE4A0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7B4" w:rsidRDefault="00BE17B4">
      <w:pPr>
        <w:spacing w:after="0" w:line="240" w:lineRule="auto"/>
      </w:pPr>
      <w:r>
        <w:separator/>
      </w:r>
    </w:p>
  </w:footnote>
  <w:footnote w:type="continuationSeparator" w:id="0">
    <w:p w:rsidR="00BE17B4" w:rsidRDefault="00BE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A02" w:rsidRDefault="00DE4A02">
    <w:pPr>
      <w:pStyle w:val="Encabezado"/>
    </w:pPr>
    <w:r>
      <w:rPr>
        <w:noProof/>
        <w:lang w:val="en-US"/>
      </w:rPr>
      <mc:AlternateContent>
        <mc:Choice Requires="wps">
          <w:drawing>
            <wp:anchor distT="0" distB="0" distL="114300" distR="114300" simplePos="0" relativeHeight="251659264" behindDoc="0" locked="0" layoutInCell="1" allowOverlap="1" wp14:anchorId="0F1DA874" wp14:editId="7FD41B2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02" w:rsidRPr="00895C86" w:rsidRDefault="00DE4A02" w:rsidP="008363C6">
                          <w:pPr>
                            <w:spacing w:after="0"/>
                            <w:rPr>
                              <w:rFonts w:cs="Tahoma"/>
                              <w:b/>
                              <w:sz w:val="20"/>
                              <w:szCs w:val="20"/>
                            </w:rPr>
                          </w:pPr>
                          <w:r w:rsidRPr="00895C86">
                            <w:rPr>
                              <w:rFonts w:cs="Tahoma"/>
                              <w:b/>
                              <w:sz w:val="20"/>
                              <w:szCs w:val="20"/>
                            </w:rPr>
                            <w:t xml:space="preserve">Nº </w:t>
                          </w:r>
                          <w:r>
                            <w:rPr>
                              <w:rFonts w:cs="Tahoma"/>
                              <w:b/>
                              <w:sz w:val="20"/>
                              <w:szCs w:val="20"/>
                            </w:rPr>
                            <w:t>12</w:t>
                          </w:r>
                          <w:r w:rsidR="00D82BF2">
                            <w:rPr>
                              <w:rFonts w:cs="Tahoma"/>
                              <w:b/>
                              <w:sz w:val="20"/>
                              <w:szCs w:val="20"/>
                            </w:rPr>
                            <w:t>8</w:t>
                          </w:r>
                        </w:p>
                        <w:p w:rsidR="00DE4A02" w:rsidRPr="00895C86" w:rsidRDefault="00DE4A02" w:rsidP="008363C6">
                          <w:pPr>
                            <w:spacing w:after="0"/>
                            <w:rPr>
                              <w:b/>
                              <w:sz w:val="20"/>
                              <w:szCs w:val="20"/>
                            </w:rPr>
                          </w:pPr>
                          <w:r>
                            <w:rPr>
                              <w:b/>
                              <w:sz w:val="20"/>
                              <w:szCs w:val="20"/>
                            </w:rPr>
                            <w:t>0</w:t>
                          </w:r>
                          <w:r w:rsidR="00D82BF2">
                            <w:rPr>
                              <w:b/>
                              <w:sz w:val="20"/>
                              <w:szCs w:val="20"/>
                            </w:rPr>
                            <w:t>5</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1DA87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E4A02" w:rsidRPr="00895C86" w:rsidRDefault="00DE4A02" w:rsidP="008363C6">
                    <w:pPr>
                      <w:spacing w:after="0"/>
                      <w:rPr>
                        <w:rFonts w:cs="Tahoma"/>
                        <w:b/>
                        <w:sz w:val="20"/>
                        <w:szCs w:val="20"/>
                      </w:rPr>
                    </w:pPr>
                    <w:r w:rsidRPr="00895C86">
                      <w:rPr>
                        <w:rFonts w:cs="Tahoma"/>
                        <w:b/>
                        <w:sz w:val="20"/>
                        <w:szCs w:val="20"/>
                      </w:rPr>
                      <w:t xml:space="preserve">Nº </w:t>
                    </w:r>
                    <w:r>
                      <w:rPr>
                        <w:rFonts w:cs="Tahoma"/>
                        <w:b/>
                        <w:sz w:val="20"/>
                        <w:szCs w:val="20"/>
                      </w:rPr>
                      <w:t>12</w:t>
                    </w:r>
                    <w:r w:rsidR="00D82BF2">
                      <w:rPr>
                        <w:rFonts w:cs="Tahoma"/>
                        <w:b/>
                        <w:sz w:val="20"/>
                        <w:szCs w:val="20"/>
                      </w:rPr>
                      <w:t>8</w:t>
                    </w:r>
                  </w:p>
                  <w:p w:rsidR="00DE4A02" w:rsidRPr="00895C86" w:rsidRDefault="00DE4A02" w:rsidP="008363C6">
                    <w:pPr>
                      <w:spacing w:after="0"/>
                      <w:rPr>
                        <w:b/>
                        <w:sz w:val="20"/>
                        <w:szCs w:val="20"/>
                      </w:rPr>
                    </w:pPr>
                    <w:r>
                      <w:rPr>
                        <w:b/>
                        <w:sz w:val="20"/>
                        <w:szCs w:val="20"/>
                      </w:rPr>
                      <w:t>0</w:t>
                    </w:r>
                    <w:r w:rsidR="00D82BF2">
                      <w:rPr>
                        <w:b/>
                        <w:sz w:val="20"/>
                        <w:szCs w:val="20"/>
                      </w:rPr>
                      <w:t>5</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7222C58" wp14:editId="450BCD9D">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C0603"/>
    <w:rsid w:val="001C5FB6"/>
    <w:rsid w:val="001D4088"/>
    <w:rsid w:val="001D5E02"/>
    <w:rsid w:val="001E2227"/>
    <w:rsid w:val="001E62F3"/>
    <w:rsid w:val="001F190F"/>
    <w:rsid w:val="001F25EA"/>
    <w:rsid w:val="001F3D77"/>
    <w:rsid w:val="001F4D5E"/>
    <w:rsid w:val="001F5F64"/>
    <w:rsid w:val="00200758"/>
    <w:rsid w:val="00202ADB"/>
    <w:rsid w:val="00202F89"/>
    <w:rsid w:val="0020312E"/>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613F"/>
    <w:rsid w:val="005300A2"/>
    <w:rsid w:val="0053207E"/>
    <w:rsid w:val="00532969"/>
    <w:rsid w:val="0053395C"/>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13B"/>
    <w:rsid w:val="005D3281"/>
    <w:rsid w:val="005D7BED"/>
    <w:rsid w:val="005E1DE1"/>
    <w:rsid w:val="005E2549"/>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C17"/>
    <w:rsid w:val="00BE7939"/>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1EC10"/>
  <w15:docId w15:val="{5CF43981-9275-4107-B0B0-96AC6702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3609</Words>
  <Characters>20572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2019-06-05T00:22:00Z</dcterms:created>
  <dcterms:modified xsi:type="dcterms:W3CDTF">2019-06-05T00:22:00Z</dcterms:modified>
</cp:coreProperties>
</file>