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7366" w:rsidRPr="00FE7366" w:rsidRDefault="00FE7366" w:rsidP="00FE7366">
      <w:pPr>
        <w:shd w:val="clear" w:color="auto" w:fill="FFFFFF"/>
        <w:spacing w:after="0" w:line="253" w:lineRule="atLeast"/>
        <w:jc w:val="center"/>
        <w:rPr>
          <w:rFonts w:ascii="Century Gothic" w:hAnsi="Century Gothic" w:cs="Calibri"/>
          <w:b/>
          <w:bCs/>
          <w:color w:val="222222"/>
          <w:sz w:val="22"/>
          <w:szCs w:val="22"/>
        </w:rPr>
      </w:pPr>
      <w:bookmarkStart w:id="0" w:name="_Hlk5981333"/>
      <w:bookmarkStart w:id="1" w:name="_Hlk5981318"/>
      <w:bookmarkStart w:id="2" w:name="_Hlk4518008"/>
      <w:bookmarkStart w:id="3" w:name="_Hlk970156"/>
      <w:bookmarkStart w:id="4" w:name="_Hlk520907147"/>
      <w:r w:rsidRPr="00FE7366">
        <w:rPr>
          <w:rFonts w:ascii="Century Gothic" w:hAnsi="Century Gothic" w:cs="Calibri"/>
          <w:b/>
          <w:bCs/>
          <w:color w:val="222222"/>
          <w:sz w:val="22"/>
          <w:szCs w:val="22"/>
        </w:rPr>
        <w:t>MÁS DE 3 MIL PERSONAS PARTICIPARON EN LAS ACTIVIDADES DEL</w:t>
      </w:r>
    </w:p>
    <w:p w:rsidR="00FE7366" w:rsidRDefault="00FE7366" w:rsidP="00FE7366">
      <w:pPr>
        <w:shd w:val="clear" w:color="auto" w:fill="FFFFFF"/>
        <w:spacing w:after="0" w:line="253" w:lineRule="atLeast"/>
        <w:jc w:val="center"/>
        <w:rPr>
          <w:rFonts w:ascii="Century Gothic" w:hAnsi="Century Gothic" w:cs="Calibri"/>
          <w:b/>
          <w:bCs/>
          <w:color w:val="222222"/>
          <w:sz w:val="22"/>
          <w:szCs w:val="22"/>
        </w:rPr>
      </w:pPr>
      <w:r w:rsidRPr="00FE7366">
        <w:rPr>
          <w:rFonts w:ascii="Century Gothic" w:hAnsi="Century Gothic" w:cs="Calibri"/>
          <w:b/>
          <w:bCs/>
          <w:color w:val="222222"/>
          <w:sz w:val="22"/>
          <w:szCs w:val="22"/>
        </w:rPr>
        <w:t> DÍA SIN CARRO Y SIN MOTO Y DÍA DE AYUNO POR LA TIERRA</w:t>
      </w:r>
    </w:p>
    <w:p w:rsidR="00FE7366" w:rsidRDefault="00FE7366" w:rsidP="00FE7366">
      <w:pPr>
        <w:shd w:val="clear" w:color="auto" w:fill="FFFFFF"/>
        <w:spacing w:after="0" w:line="253" w:lineRule="atLeast"/>
        <w:jc w:val="center"/>
        <w:rPr>
          <w:rFonts w:ascii="Century Gothic" w:hAnsi="Century Gothic" w:cs="Calibri"/>
          <w:b/>
          <w:bCs/>
          <w:color w:val="222222"/>
          <w:sz w:val="22"/>
          <w:szCs w:val="22"/>
        </w:rPr>
      </w:pPr>
    </w:p>
    <w:p w:rsidR="00FE7366" w:rsidRPr="00FE7366" w:rsidRDefault="00FE7366" w:rsidP="00FE7366">
      <w:pPr>
        <w:shd w:val="clear" w:color="auto" w:fill="FFFFFF"/>
        <w:spacing w:after="0" w:line="253" w:lineRule="atLeast"/>
        <w:jc w:val="center"/>
        <w:rPr>
          <w:rFonts w:ascii="Century Gothic" w:hAnsi="Century Gothic" w:cs="Calibri"/>
          <w:b/>
          <w:bCs/>
          <w:color w:val="222222"/>
          <w:sz w:val="22"/>
          <w:szCs w:val="22"/>
        </w:rPr>
      </w:pPr>
      <w:r>
        <w:rPr>
          <w:rFonts w:ascii="Century Gothic" w:hAnsi="Century Gothic" w:cs="Calibri"/>
          <w:b/>
          <w:bCs/>
          <w:noProof/>
          <w:color w:val="222222"/>
          <w:sz w:val="22"/>
          <w:szCs w:val="22"/>
        </w:rPr>
        <w:drawing>
          <wp:inline distT="0" distB="0" distL="0" distR="0">
            <wp:extent cx="4934736" cy="3289824"/>
            <wp:effectExtent l="0" t="0" r="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A SIN CARRO.jpg"/>
                    <pic:cNvPicPr/>
                  </pic:nvPicPr>
                  <pic:blipFill>
                    <a:blip r:embed="rId7">
                      <a:extLst>
                        <a:ext uri="{28A0092B-C50C-407E-A947-70E740481C1C}">
                          <a14:useLocalDpi xmlns:a14="http://schemas.microsoft.com/office/drawing/2010/main" val="0"/>
                        </a:ext>
                      </a:extLst>
                    </a:blip>
                    <a:stretch>
                      <a:fillRect/>
                    </a:stretch>
                  </pic:blipFill>
                  <pic:spPr>
                    <a:xfrm>
                      <a:off x="0" y="0"/>
                      <a:ext cx="4947075" cy="3298050"/>
                    </a:xfrm>
                    <a:prstGeom prst="rect">
                      <a:avLst/>
                    </a:prstGeom>
                  </pic:spPr>
                </pic:pic>
              </a:graphicData>
            </a:graphic>
          </wp:inline>
        </w:drawing>
      </w: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Más de 3 mil personas disfrutaron este miércoles de las actividades lúdicas, deportiva y culturales que se desarrollaron en Pasto en el marco del Día Sin Carro y sin ni Moto y Día de Ayuno por la Tierra.</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En triciclos, bicicletas, patines y caminando; niños, jóvenes y adultos se volcaron a las calles de la capital nariñense para participar del ciclopaseo, el desfile de colectivos coreográficos, la caminata ecológica, el color en el asfalto y la promoción de medios alternativos de transporte, entre algunos de los eventos más concurridos que se vivieron a lo largo del día.</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El secretario de Tránsito y Transporte, Luis Alfredo Burbano, entregó un positivo balance de la jornada y dijo que esta se constituye en un valioso aporte para mitigar la emisión de gases contaminante, brindándole a la comunidad la posibilidad de gozar de una ciudad distinta y amable con el ambiente. “Hemos vivido un gran día, en donde se ha procurado no afectar la actividad económica, garantizándole a los ciudadanos la prestación del transporte público y sobre todo mejores condiciones para caminar y usar la bicicleta”, indicó el funcionario.</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Señaló que fueron más de 80 mil los vehículos los que dejaron de circular por las calles de la ciudad y que en términos generales hubo no solo una concurrida participación de la ciudadanía en las actividades de este día, sino en el acatamiento del Decreto 0156 que estableció este 5 de junio como el primer Día sin Carro y Sin Moto de 2019.</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lastRenderedPageBreak/>
        <w:t>Por su parte Miguel Antonio Lasso, subsecretario de Seguridad Vial y Control Operativo, dijo que todos los agentes de tránsito trabajaron a doble turno tanto para acompañar los eventos como para garantizar el cumplimiento del decreto. Indicó además que hasta las 2:00 de la tarde del miércoles se habían inmovilizado 59 motocicletas y 12 vehículos por incumplir con la medida.</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Padres de familia como Andrés Sánchez se mostraron felices de poder compartir en familia durante esta jornada. “Qué bueno saber que mediante estas actividades les inculcamos a nuestros hijos el amor por la ciudad y los recursos naturales”.</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Gabriel Rodríguez, del Liceo de la Universidad de Nariño, institución que participó con más de mil estudiantes de este día, se animó a ensamblar una bicicleta que era de su abuelo para hacer parte del ciclopaseo. “Creo que el mejor detalle que uno puede hacerle a un familiar o un amigo es regalarle una bicicleta, pues es un medio de transporte amable con el ambiente, versátil y duradero”, añadió.</w:t>
      </w: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Finalmente,</w:t>
      </w:r>
      <w:r w:rsidRPr="00FE7366">
        <w:rPr>
          <w:rFonts w:ascii="Century Gothic" w:eastAsia="Calibri" w:hAnsi="Century Gothic" w:cs="Calibri"/>
          <w:bCs/>
          <w:sz w:val="22"/>
          <w:szCs w:val="22"/>
          <w:lang w:eastAsia="ar-SA"/>
        </w:rPr>
        <w:t xml:space="preserve"> el rector de la IEM </w:t>
      </w:r>
      <w:proofErr w:type="spellStart"/>
      <w:r w:rsidRPr="00FE7366">
        <w:rPr>
          <w:rFonts w:ascii="Century Gothic" w:eastAsia="Calibri" w:hAnsi="Century Gothic" w:cs="Calibri"/>
          <w:bCs/>
          <w:sz w:val="22"/>
          <w:szCs w:val="22"/>
          <w:lang w:eastAsia="ar-SA"/>
        </w:rPr>
        <w:t>Inem</w:t>
      </w:r>
      <w:proofErr w:type="spellEnd"/>
      <w:r w:rsidRPr="00FE7366">
        <w:rPr>
          <w:rFonts w:ascii="Century Gothic" w:eastAsia="Calibri" w:hAnsi="Century Gothic" w:cs="Calibri"/>
          <w:bCs/>
          <w:sz w:val="22"/>
          <w:szCs w:val="22"/>
          <w:lang w:eastAsia="ar-SA"/>
        </w:rPr>
        <w:t>, Jorge Guerrero Vinueza, se mostró satisfecho por la nutrida participación de estudiantes y la comunidad en general en los diferentes eventos e instó al resto de planteles educativos a incluir en sus procesos formativos todo lo relacionado con el cuidado del medio ambiente y el uso de la bicicleta.</w:t>
      </w: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E7366">
        <w:rPr>
          <w:rFonts w:ascii="Century Gothic" w:eastAsia="Calibri" w:hAnsi="Century Gothic" w:cs="Calibri"/>
          <w:b/>
          <w:sz w:val="18"/>
          <w:szCs w:val="18"/>
          <w:lang w:val="es-ES_tradnl" w:eastAsia="ar-SA"/>
        </w:rPr>
        <w:t>Información: Secretario de Tránsito, Luis Alfredo Burbano Fuentes. Celular: 3002830264</w:t>
      </w:r>
    </w:p>
    <w:p w:rsidR="00FE7366" w:rsidRDefault="00FE7366" w:rsidP="00FE7366">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E7366" w:rsidRDefault="00FE7366" w:rsidP="00BE797A">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bookmarkStart w:id="5" w:name="_GoBack"/>
      <w:bookmarkEnd w:id="5"/>
    </w:p>
    <w:p w:rsidR="000122DE" w:rsidRDefault="000122DE" w:rsidP="000122DE">
      <w:pPr>
        <w:tabs>
          <w:tab w:val="left" w:pos="2310"/>
        </w:tabs>
        <w:spacing w:line="240" w:lineRule="auto"/>
        <w:jc w:val="center"/>
        <w:rPr>
          <w:rFonts w:ascii="Century Gothic" w:hAnsi="Century Gothic" w:cs="Arial"/>
          <w:b/>
        </w:rPr>
      </w:pPr>
      <w:r>
        <w:rPr>
          <w:rFonts w:ascii="Century Gothic" w:hAnsi="Century Gothic" w:cs="Arial"/>
          <w:b/>
        </w:rPr>
        <w:t>HOY SE OFICIALIZA LA ADOPCIÓN DE LA POLÍTICA PÚBLICA EDUCATIVA PARA EL MUNICIPIO DE PASTO</w:t>
      </w:r>
    </w:p>
    <w:p w:rsidR="00536037" w:rsidRDefault="000122DE" w:rsidP="00FE73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eastAsia="ar-SA"/>
        </w:rPr>
        <w:drawing>
          <wp:inline distT="0" distB="0" distL="0" distR="0">
            <wp:extent cx="4758587" cy="3172212"/>
            <wp:effectExtent l="0" t="0" r="444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emsa.jpg"/>
                    <pic:cNvPicPr/>
                  </pic:nvPicPr>
                  <pic:blipFill>
                    <a:blip r:embed="rId8">
                      <a:extLst>
                        <a:ext uri="{28A0092B-C50C-407E-A947-70E740481C1C}">
                          <a14:useLocalDpi xmlns:a14="http://schemas.microsoft.com/office/drawing/2010/main" val="0"/>
                        </a:ext>
                      </a:extLst>
                    </a:blip>
                    <a:stretch>
                      <a:fillRect/>
                    </a:stretch>
                  </pic:blipFill>
                  <pic:spPr>
                    <a:xfrm>
                      <a:off x="0" y="0"/>
                      <a:ext cx="4761646" cy="3174251"/>
                    </a:xfrm>
                    <a:prstGeom prst="rect">
                      <a:avLst/>
                    </a:prstGeom>
                  </pic:spPr>
                </pic:pic>
              </a:graphicData>
            </a:graphic>
          </wp:inline>
        </w:drawing>
      </w:r>
    </w:p>
    <w:p w:rsidR="00536037" w:rsidRPr="00536037" w:rsidRDefault="00536037" w:rsidP="005360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36037">
        <w:rPr>
          <w:rFonts w:ascii="Century Gothic" w:eastAsia="Calibri" w:hAnsi="Century Gothic" w:cs="Calibri"/>
          <w:bCs/>
          <w:sz w:val="22"/>
          <w:szCs w:val="22"/>
          <w:lang w:eastAsia="ar-SA"/>
        </w:rPr>
        <w:lastRenderedPageBreak/>
        <w:t xml:space="preserve">Con presencia del alcalde de Pasto Pedro Vicente Obando Ordóñez, hoy jueves 6 de junio, se oficializa la política educativa municipal PIEMSA-Política Innovadora Educativa Municipal para los Saberes y la Alternatividad, </w:t>
      </w:r>
      <w:proofErr w:type="gramStart"/>
      <w:r w:rsidRPr="00536037">
        <w:rPr>
          <w:rFonts w:ascii="Century Gothic" w:eastAsia="Calibri" w:hAnsi="Century Gothic" w:cs="Calibri"/>
          <w:bCs/>
          <w:sz w:val="22"/>
          <w:szCs w:val="22"/>
          <w:lang w:eastAsia="ar-SA"/>
        </w:rPr>
        <w:t>aprobada  por</w:t>
      </w:r>
      <w:proofErr w:type="gramEnd"/>
      <w:r w:rsidRPr="00536037">
        <w:rPr>
          <w:rFonts w:ascii="Century Gothic" w:eastAsia="Calibri" w:hAnsi="Century Gothic" w:cs="Calibri"/>
          <w:bCs/>
          <w:sz w:val="22"/>
          <w:szCs w:val="22"/>
          <w:lang w:eastAsia="ar-SA"/>
        </w:rPr>
        <w:t xml:space="preserve"> el Concejo de Pasto, mediante el Acuerdo 011 del 29 de abril de 2019, para contribuir a la conformación de un sistema educativo local articulado y coherente, orientado a la formación del “ser pastuso” como “Colombiano del sur, desde el sur.</w:t>
      </w:r>
    </w:p>
    <w:p w:rsidR="00536037" w:rsidRPr="00536037" w:rsidRDefault="00536037" w:rsidP="005360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36037">
        <w:rPr>
          <w:rFonts w:ascii="Century Gothic" w:eastAsia="Calibri" w:hAnsi="Century Gothic" w:cs="Calibri"/>
          <w:bCs/>
          <w:sz w:val="22"/>
          <w:szCs w:val="22"/>
          <w:lang w:eastAsia="ar-SA"/>
        </w:rPr>
        <w:t>El acto de oficialización de esta iniciativa popular, consignada en el plan de desarrollo “Pasto educado constructor de Paz”, se cumplirá este jueves 6 de junio, en las instalaciones del Concejo Municipal, a las 9.00 de la mañana.</w:t>
      </w:r>
    </w:p>
    <w:p w:rsidR="00536037" w:rsidRDefault="00536037" w:rsidP="005360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36037">
        <w:rPr>
          <w:rFonts w:ascii="Century Gothic" w:eastAsia="Calibri" w:hAnsi="Century Gothic" w:cs="Calibri"/>
          <w:bCs/>
          <w:sz w:val="22"/>
          <w:szCs w:val="22"/>
          <w:lang w:eastAsia="ar-SA"/>
        </w:rPr>
        <w:t>La política pública educativa PIEMSA- es el resultado de la voluntad política del actual gobierno municipal, en cabeza del mandatario local, frente a la garantía del derecho a una educación integral, inclusiva, pertinente, intercultural y de calidad, en un marco de cultura de paz y el desarrollo sostenible, así como del compromiso de los diferentes actores de los establecimientos educativos del municipio, que participaron de manera activa en la estructuración de esta iniciativa, a través de la Secretaría de Educación Municipal.</w:t>
      </w:r>
    </w:p>
    <w:p w:rsidR="00536037" w:rsidRDefault="00536037" w:rsidP="0053603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36037">
        <w:rPr>
          <w:rFonts w:ascii="Century Gothic" w:eastAsia="Calibri" w:hAnsi="Century Gothic" w:cs="Calibri"/>
          <w:b/>
          <w:sz w:val="18"/>
          <w:szCs w:val="18"/>
          <w:lang w:val="es-ES_tradnl" w:eastAsia="ar-SA"/>
        </w:rPr>
        <w:t>Información: Subsecretaria de Calidad de Educación de Pasto, Piedad Figueroa. Celular: 3007920284</w:t>
      </w:r>
    </w:p>
    <w:p w:rsidR="00536037" w:rsidRDefault="00536037" w:rsidP="0053603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36037" w:rsidRDefault="00536037" w:rsidP="005360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122DE" w:rsidRDefault="000122DE" w:rsidP="000122DE">
      <w:pPr>
        <w:tabs>
          <w:tab w:val="left" w:pos="2310"/>
        </w:tabs>
        <w:jc w:val="center"/>
        <w:rPr>
          <w:rFonts w:ascii="Century Gothic" w:hAnsi="Century Gothic" w:cs="Arial"/>
          <w:b/>
        </w:rPr>
      </w:pPr>
      <w:r>
        <w:rPr>
          <w:rFonts w:ascii="Century Gothic" w:hAnsi="Century Gothic" w:cs="Arial"/>
          <w:b/>
        </w:rPr>
        <w:t>ALCALDE DE PASTO ENTREGA DOTACIÓN PARA EL BIOPARQUE DE LA SALUD DE LA CASA DE LA CIENCIA Y EL JUEGO</w:t>
      </w:r>
    </w:p>
    <w:p w:rsidR="000122DE" w:rsidRDefault="000122DE" w:rsidP="000122DE">
      <w:pPr>
        <w:tabs>
          <w:tab w:val="left" w:pos="2310"/>
        </w:tabs>
        <w:jc w:val="center"/>
        <w:rPr>
          <w:rFonts w:ascii="Century Gothic" w:hAnsi="Century Gothic" w:cs="Arial"/>
          <w:b/>
        </w:rPr>
      </w:pPr>
      <w:r>
        <w:rPr>
          <w:rFonts w:ascii="Century Gothic" w:hAnsi="Century Gothic" w:cs="Arial"/>
          <w:b/>
          <w:noProof/>
        </w:rPr>
        <w:drawing>
          <wp:inline distT="0" distB="0" distL="0" distR="0">
            <wp:extent cx="5613400" cy="3289300"/>
            <wp:effectExtent l="0" t="0" r="635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oparque.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289300"/>
                    </a:xfrm>
                    <a:prstGeom prst="rect">
                      <a:avLst/>
                    </a:prstGeom>
                  </pic:spPr>
                </pic:pic>
              </a:graphicData>
            </a:graphic>
          </wp:inline>
        </w:drawing>
      </w:r>
    </w:p>
    <w:p w:rsidR="000122DE" w:rsidRPr="000122DE" w:rsidRDefault="000122DE" w:rsidP="000122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122DE">
        <w:rPr>
          <w:rFonts w:ascii="Century Gothic" w:eastAsia="Calibri" w:hAnsi="Century Gothic" w:cs="Calibri"/>
          <w:bCs/>
          <w:sz w:val="22"/>
          <w:szCs w:val="22"/>
          <w:lang w:eastAsia="ar-SA"/>
        </w:rPr>
        <w:t xml:space="preserve">El alcalde de Pasto Pedro Vicente Obando Ordóñez, este jueves 6 de junio, hace entrega oficial de la dotación de la sala de robótica del primer Bio-parque de la </w:t>
      </w:r>
      <w:r w:rsidRPr="000122DE">
        <w:rPr>
          <w:rFonts w:ascii="Century Gothic" w:eastAsia="Calibri" w:hAnsi="Century Gothic" w:cs="Calibri"/>
          <w:bCs/>
          <w:sz w:val="22"/>
          <w:szCs w:val="22"/>
          <w:lang w:eastAsia="ar-SA"/>
        </w:rPr>
        <w:lastRenderedPageBreak/>
        <w:t>Salud, adscrito a la Casa de la Ciencia y el Juego, que recibe a más de 15 mil niños y niñas cada año. “Es nuestro compromiso contribuir en la consolidación de un Pasto educado constructor de paz y lo estamos cumpliendo, en aras de garantizar el acceso a la educación integral a las presentes y futuras generaciones”, expresó el mandatario local.</w:t>
      </w:r>
    </w:p>
    <w:p w:rsidR="000122DE" w:rsidRDefault="000122DE" w:rsidP="000122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122DE">
        <w:rPr>
          <w:rFonts w:ascii="Century Gothic" w:eastAsia="Calibri" w:hAnsi="Century Gothic" w:cs="Calibri"/>
          <w:bCs/>
          <w:sz w:val="22"/>
          <w:szCs w:val="22"/>
          <w:lang w:eastAsia="ar-SA"/>
        </w:rPr>
        <w:t xml:space="preserve">La dotación incluye 8 máquinas, 20 robots con sus respectivos </w:t>
      </w:r>
      <w:r w:rsidRPr="000122DE">
        <w:rPr>
          <w:rFonts w:ascii="Century Gothic" w:eastAsia="Calibri" w:hAnsi="Century Gothic" w:cs="Calibri"/>
          <w:bCs/>
          <w:sz w:val="22"/>
          <w:szCs w:val="22"/>
          <w:lang w:eastAsia="ar-SA"/>
        </w:rPr>
        <w:t>computadores y</w:t>
      </w:r>
      <w:r w:rsidRPr="000122DE">
        <w:rPr>
          <w:rFonts w:ascii="Century Gothic" w:eastAsia="Calibri" w:hAnsi="Century Gothic" w:cs="Calibri"/>
          <w:bCs/>
          <w:sz w:val="22"/>
          <w:szCs w:val="22"/>
          <w:lang w:eastAsia="ar-SA"/>
        </w:rPr>
        <w:t xml:space="preserve"> el apoyo a </w:t>
      </w:r>
      <w:proofErr w:type="gramStart"/>
      <w:r w:rsidRPr="000122DE">
        <w:rPr>
          <w:rFonts w:ascii="Century Gothic" w:eastAsia="Calibri" w:hAnsi="Century Gothic" w:cs="Calibri"/>
          <w:bCs/>
          <w:sz w:val="22"/>
          <w:szCs w:val="22"/>
          <w:lang w:eastAsia="ar-SA"/>
        </w:rPr>
        <w:t>15  experiencias</w:t>
      </w:r>
      <w:proofErr w:type="gramEnd"/>
      <w:r w:rsidRPr="000122DE">
        <w:rPr>
          <w:rFonts w:ascii="Century Gothic" w:eastAsia="Calibri" w:hAnsi="Century Gothic" w:cs="Calibri"/>
          <w:bCs/>
          <w:sz w:val="22"/>
          <w:szCs w:val="22"/>
          <w:lang w:eastAsia="ar-SA"/>
        </w:rPr>
        <w:t xml:space="preserve"> significativas como aporte a las practicas pedagógicas para la paz, con una inversión de $ 150 millones por parte del gobierno municipal, a través de la Secretaría de Educación, cuya entrega oficial se realiza hoy a las 7.00 de la mañana, en la Casa de la Ciencia y el Juego, ubicada en el barrio </w:t>
      </w:r>
      <w:proofErr w:type="spellStart"/>
      <w:r w:rsidRPr="000122DE">
        <w:rPr>
          <w:rFonts w:ascii="Century Gothic" w:eastAsia="Calibri" w:hAnsi="Century Gothic" w:cs="Calibri"/>
          <w:bCs/>
          <w:sz w:val="22"/>
          <w:szCs w:val="22"/>
          <w:lang w:eastAsia="ar-SA"/>
        </w:rPr>
        <w:t>Pandiaco</w:t>
      </w:r>
      <w:proofErr w:type="spellEnd"/>
      <w:r w:rsidRPr="000122DE">
        <w:rPr>
          <w:rFonts w:ascii="Century Gothic" w:eastAsia="Calibri" w:hAnsi="Century Gothic" w:cs="Calibri"/>
          <w:bCs/>
          <w:sz w:val="22"/>
          <w:szCs w:val="22"/>
          <w:lang w:eastAsia="ar-SA"/>
        </w:rPr>
        <w:t xml:space="preserve"> de la ciudad de Pasto</w:t>
      </w:r>
      <w:r>
        <w:rPr>
          <w:rFonts w:ascii="Century Gothic" w:eastAsia="Calibri" w:hAnsi="Century Gothic" w:cs="Calibri"/>
          <w:bCs/>
          <w:sz w:val="22"/>
          <w:szCs w:val="22"/>
          <w:lang w:eastAsia="ar-SA"/>
        </w:rPr>
        <w:t>.</w:t>
      </w:r>
    </w:p>
    <w:p w:rsidR="000122DE" w:rsidRDefault="000122DE" w:rsidP="000122DE">
      <w:pPr>
        <w:jc w:val="both"/>
        <w:rPr>
          <w:rFonts w:ascii="Tahoma" w:hAnsi="Tahoma" w:cs="Tahoma"/>
          <w:b/>
          <w:bCs/>
          <w:sz w:val="19"/>
          <w:szCs w:val="19"/>
        </w:rPr>
      </w:pPr>
      <w:r w:rsidRPr="00160C9E">
        <w:rPr>
          <w:rFonts w:ascii="Tahoma" w:hAnsi="Tahoma" w:cs="Tahoma"/>
          <w:b/>
          <w:bCs/>
          <w:sz w:val="19"/>
          <w:szCs w:val="19"/>
        </w:rPr>
        <w:t>Información: S</w:t>
      </w:r>
      <w:r>
        <w:rPr>
          <w:rFonts w:ascii="Tahoma" w:hAnsi="Tahoma" w:cs="Tahoma"/>
          <w:b/>
          <w:bCs/>
          <w:sz w:val="19"/>
          <w:szCs w:val="19"/>
        </w:rPr>
        <w:t>ecretario de Educación José Félix Solarte</w:t>
      </w:r>
      <w:r w:rsidRPr="00160C9E">
        <w:rPr>
          <w:rFonts w:ascii="Tahoma" w:hAnsi="Tahoma" w:cs="Tahoma"/>
          <w:b/>
          <w:bCs/>
          <w:sz w:val="19"/>
          <w:szCs w:val="19"/>
        </w:rPr>
        <w:t xml:space="preserve">. Celular: </w:t>
      </w:r>
      <w:r>
        <w:rPr>
          <w:rFonts w:ascii="Tahoma" w:hAnsi="Tahoma" w:cs="Tahoma"/>
          <w:b/>
          <w:bCs/>
          <w:sz w:val="19"/>
          <w:szCs w:val="19"/>
        </w:rPr>
        <w:t>3173651796</w:t>
      </w:r>
    </w:p>
    <w:p w:rsidR="000122DE" w:rsidRDefault="000122DE" w:rsidP="000122D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36037" w:rsidRDefault="00536037" w:rsidP="000122D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FE7366" w:rsidRPr="00FE7366" w:rsidRDefault="005F199B" w:rsidP="00FE7366">
      <w:pPr>
        <w:shd w:val="clear" w:color="auto" w:fill="FFFFFF"/>
        <w:spacing w:after="0" w:line="253" w:lineRule="atLeast"/>
        <w:jc w:val="center"/>
        <w:rPr>
          <w:rFonts w:ascii="Century Gothic" w:hAnsi="Century Gothic" w:cs="Calibri"/>
          <w:b/>
          <w:bCs/>
          <w:color w:val="222222"/>
          <w:sz w:val="22"/>
          <w:szCs w:val="22"/>
        </w:rPr>
      </w:pPr>
      <w:r w:rsidRPr="00FE7366">
        <w:rPr>
          <w:rFonts w:ascii="Century Gothic" w:hAnsi="Century Gothic" w:cs="Calibri"/>
          <w:b/>
          <w:bCs/>
          <w:color w:val="222222"/>
          <w:sz w:val="22"/>
          <w:szCs w:val="22"/>
        </w:rPr>
        <w:t xml:space="preserve">REPRESENTANTES DE VÍCTIMAS DESTACARON ESFUERZOS POR PARTE DEL GOBIERNO LOCAL EN CUMPLIMIENTO </w:t>
      </w:r>
      <w:r w:rsidR="00FE7366" w:rsidRPr="00FE7366">
        <w:rPr>
          <w:rFonts w:ascii="Century Gothic" w:hAnsi="Century Gothic" w:cs="Calibri"/>
          <w:b/>
          <w:bCs/>
          <w:color w:val="222222"/>
          <w:sz w:val="22"/>
          <w:szCs w:val="22"/>
        </w:rPr>
        <w:t>DE</w:t>
      </w:r>
      <w:r w:rsidRPr="00FE7366">
        <w:rPr>
          <w:rFonts w:ascii="Century Gothic" w:hAnsi="Century Gothic" w:cs="Calibri"/>
          <w:b/>
          <w:bCs/>
          <w:color w:val="222222"/>
          <w:sz w:val="22"/>
          <w:szCs w:val="22"/>
        </w:rPr>
        <w:t xml:space="preserve"> COMPROMISOS </w:t>
      </w:r>
    </w:p>
    <w:p w:rsidR="000122DE" w:rsidRDefault="000122DE" w:rsidP="008630E7">
      <w:pPr>
        <w:pStyle w:val="NormalWeb"/>
        <w:shd w:val="clear" w:color="auto" w:fill="FFFFFF"/>
        <w:spacing w:before="0" w:beforeAutospacing="0" w:after="90" w:afterAutospacing="0" w:line="240" w:lineRule="auto"/>
        <w:jc w:val="center"/>
        <w:rPr>
          <w:rFonts w:ascii="Century Gothic" w:eastAsia="Calibri" w:hAnsi="Century Gothic" w:cs="Calibri"/>
          <w:b/>
          <w:bCs/>
          <w:noProof/>
          <w:sz w:val="22"/>
          <w:szCs w:val="22"/>
          <w:lang w:eastAsia="ar-SA"/>
        </w:rPr>
      </w:pPr>
    </w:p>
    <w:p w:rsidR="00FE7366" w:rsidRDefault="00FE7366" w:rsidP="008630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eastAsia="ar-SA"/>
        </w:rPr>
        <w:drawing>
          <wp:inline distT="0" distB="0" distL="0" distR="0">
            <wp:extent cx="5612621" cy="2512402"/>
            <wp:effectExtent l="0" t="0" r="762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A DE VÍCTIMAS.JPG"/>
                    <pic:cNvPicPr/>
                  </pic:nvPicPr>
                  <pic:blipFill rotWithShape="1">
                    <a:blip r:embed="rId10" cstate="print">
                      <a:extLst>
                        <a:ext uri="{28A0092B-C50C-407E-A947-70E740481C1C}">
                          <a14:useLocalDpi xmlns:a14="http://schemas.microsoft.com/office/drawing/2010/main" val="0"/>
                        </a:ext>
                      </a:extLst>
                    </a:blip>
                    <a:srcRect t="12534" b="20318"/>
                    <a:stretch/>
                  </pic:blipFill>
                  <pic:spPr bwMode="auto">
                    <a:xfrm>
                      <a:off x="0" y="0"/>
                      <a:ext cx="5613400" cy="2512751"/>
                    </a:xfrm>
                    <a:prstGeom prst="rect">
                      <a:avLst/>
                    </a:prstGeom>
                    <a:ln>
                      <a:noFill/>
                    </a:ln>
                    <a:extLst>
                      <a:ext uri="{53640926-AAD7-44D8-BBD7-CCE9431645EC}">
                        <a14:shadowObscured xmlns:a14="http://schemas.microsoft.com/office/drawing/2010/main"/>
                      </a:ext>
                    </a:extLst>
                  </pic:spPr>
                </pic:pic>
              </a:graphicData>
            </a:graphic>
          </wp:inline>
        </w:drawing>
      </w:r>
    </w:p>
    <w:p w:rsidR="00FE7366" w:rsidRP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 xml:space="preserve">Al término del plenario de la Mesa de Víctimas presidida por el alcalde de Pasto Pedro Vicente Obando Ordóñez, </w:t>
      </w:r>
      <w:r w:rsidRPr="00FE7366">
        <w:rPr>
          <w:rFonts w:ascii="Century Gothic" w:eastAsia="Calibri" w:hAnsi="Century Gothic" w:cs="Calibri"/>
          <w:bCs/>
          <w:sz w:val="22"/>
          <w:szCs w:val="22"/>
          <w:lang w:eastAsia="ar-SA"/>
        </w:rPr>
        <w:t xml:space="preserve">los representantes de Víctimas destacaron el trabajo </w:t>
      </w:r>
      <w:r w:rsidRPr="00FE7366">
        <w:rPr>
          <w:rFonts w:ascii="Century Gothic" w:eastAsia="Calibri" w:hAnsi="Century Gothic" w:cs="Calibri"/>
          <w:bCs/>
          <w:sz w:val="22"/>
          <w:szCs w:val="22"/>
          <w:lang w:eastAsia="ar-SA"/>
        </w:rPr>
        <w:t>de la administración municipal</w:t>
      </w:r>
      <w:r w:rsidRPr="00FE7366">
        <w:rPr>
          <w:rFonts w:ascii="Century Gothic" w:eastAsia="Calibri" w:hAnsi="Century Gothic" w:cs="Calibri"/>
          <w:bCs/>
          <w:sz w:val="22"/>
          <w:szCs w:val="22"/>
          <w:lang w:eastAsia="ar-SA"/>
        </w:rPr>
        <w:t xml:space="preserve"> para atender las peticiones y necesidades por parte de esta comunidad</w:t>
      </w:r>
      <w:r>
        <w:rPr>
          <w:rFonts w:ascii="Century Gothic" w:eastAsia="Calibri" w:hAnsi="Century Gothic" w:cs="Calibri"/>
          <w:bCs/>
          <w:sz w:val="22"/>
          <w:szCs w:val="22"/>
          <w:lang w:eastAsia="ar-SA"/>
        </w:rPr>
        <w:t>.</w:t>
      </w:r>
    </w:p>
    <w:p w:rsidR="00FE7366" w:rsidRP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El mandatario local enfatizó la importancia de estas jornadas para la revisión de los compromisos adquiridos con la Mesa de Víctimas en Pasto. “En esta reunión pudimos analizar el trabajo que hemos hecho con esta población</w:t>
      </w:r>
      <w:r>
        <w:rPr>
          <w:rFonts w:ascii="Century Gothic" w:eastAsia="Calibri" w:hAnsi="Century Gothic" w:cs="Calibri"/>
          <w:bCs/>
          <w:sz w:val="22"/>
          <w:szCs w:val="22"/>
          <w:lang w:eastAsia="ar-SA"/>
        </w:rPr>
        <w:t xml:space="preserve"> y</w:t>
      </w:r>
      <w:r w:rsidRPr="00FE7366">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l</w:t>
      </w:r>
      <w:r w:rsidRPr="00FE7366">
        <w:rPr>
          <w:rFonts w:ascii="Century Gothic" w:eastAsia="Calibri" w:hAnsi="Century Gothic" w:cs="Calibri"/>
          <w:bCs/>
          <w:sz w:val="22"/>
          <w:szCs w:val="22"/>
          <w:lang w:eastAsia="ar-SA"/>
        </w:rPr>
        <w:t xml:space="preserve">o que tenemos es un reconocimiento a la labor emprendida por la Administración. Este es un diálogo constructivo que asumimos entre las dos partes en aras de evitar una revictimización, y encontrar soluciones a las problemáticas que ellos presentan”, expresó. </w:t>
      </w:r>
    </w:p>
    <w:p w:rsidR="00FE7366" w:rsidRP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lastRenderedPageBreak/>
        <w:t xml:space="preserve">Los participantes de esta jornada recalcaron el proceso que se ha realizado durante esta administración, teniendo como resultado el progreso en diferentes temáticas. </w:t>
      </w:r>
      <w:r w:rsidRPr="00FE7366">
        <w:rPr>
          <w:rFonts w:ascii="Century Gothic" w:eastAsia="Calibri" w:hAnsi="Century Gothic" w:cs="Calibri"/>
          <w:bCs/>
          <w:sz w:val="22"/>
          <w:szCs w:val="22"/>
          <w:lang w:eastAsia="ar-SA"/>
        </w:rPr>
        <w:t>“Siempre hemos tenido una muy buena receptividad por parte del gobierno municipal que ma</w:t>
      </w:r>
      <w:r w:rsidRPr="00FE7366">
        <w:rPr>
          <w:rFonts w:ascii="Century Gothic" w:eastAsia="Calibri" w:hAnsi="Century Gothic" w:cs="Calibri"/>
          <w:bCs/>
          <w:sz w:val="22"/>
          <w:szCs w:val="22"/>
          <w:lang w:eastAsia="ar-SA"/>
        </w:rPr>
        <w:t>ntiene</w:t>
      </w:r>
      <w:r w:rsidRPr="00FE7366">
        <w:rPr>
          <w:rFonts w:ascii="Century Gothic" w:eastAsia="Calibri" w:hAnsi="Century Gothic" w:cs="Calibri"/>
          <w:bCs/>
          <w:sz w:val="22"/>
          <w:szCs w:val="22"/>
          <w:lang w:eastAsia="ar-SA"/>
        </w:rPr>
        <w:t xml:space="preserve"> una voluntad con las víctimas del conflicto en el municipio. Esperamos continuar trabajando </w:t>
      </w:r>
      <w:r w:rsidRPr="00FE7366">
        <w:rPr>
          <w:rFonts w:ascii="Century Gothic" w:eastAsia="Calibri" w:hAnsi="Century Gothic" w:cs="Calibri"/>
          <w:bCs/>
          <w:sz w:val="22"/>
          <w:szCs w:val="22"/>
          <w:lang w:eastAsia="ar-SA"/>
        </w:rPr>
        <w:t>para que</w:t>
      </w:r>
      <w:r w:rsidRPr="00FE7366">
        <w:rPr>
          <w:rFonts w:ascii="Century Gothic" w:eastAsia="Calibri" w:hAnsi="Century Gothic" w:cs="Calibri"/>
          <w:bCs/>
          <w:sz w:val="22"/>
          <w:szCs w:val="22"/>
          <w:lang w:eastAsia="ar-SA"/>
        </w:rPr>
        <w:t xml:space="preserve"> esta población cuente con las condiciones </w:t>
      </w:r>
      <w:r>
        <w:rPr>
          <w:rFonts w:ascii="Century Gothic" w:eastAsia="Calibri" w:hAnsi="Century Gothic" w:cs="Calibri"/>
          <w:bCs/>
          <w:sz w:val="22"/>
          <w:szCs w:val="22"/>
          <w:lang w:eastAsia="ar-SA"/>
        </w:rPr>
        <w:t>de</w:t>
      </w:r>
      <w:r w:rsidRPr="00FE7366">
        <w:rPr>
          <w:rFonts w:ascii="Century Gothic" w:eastAsia="Calibri" w:hAnsi="Century Gothic" w:cs="Calibri"/>
          <w:bCs/>
          <w:sz w:val="22"/>
          <w:szCs w:val="22"/>
          <w:lang w:eastAsia="ar-SA"/>
        </w:rPr>
        <w:t xml:space="preserve"> atención”, indicó William Castro coordinador de la Mesa de Víctimas.</w:t>
      </w:r>
    </w:p>
    <w:p w:rsidR="00FE7366" w:rsidRP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De igual forma Patricia Pantoja Torres entregó un balance positivo de est</w:t>
      </w:r>
      <w:r>
        <w:rPr>
          <w:rFonts w:ascii="Century Gothic" w:eastAsia="Calibri" w:hAnsi="Century Gothic" w:cs="Calibri"/>
          <w:bCs/>
          <w:sz w:val="22"/>
          <w:szCs w:val="22"/>
          <w:lang w:eastAsia="ar-SA"/>
        </w:rPr>
        <w:t>e encuentro</w:t>
      </w:r>
      <w:r w:rsidRPr="00FE7366">
        <w:rPr>
          <w:rFonts w:ascii="Century Gothic" w:eastAsia="Calibri" w:hAnsi="Century Gothic" w:cs="Calibri"/>
          <w:bCs/>
          <w:sz w:val="22"/>
          <w:szCs w:val="22"/>
          <w:lang w:eastAsia="ar-SA"/>
        </w:rPr>
        <w:t xml:space="preserve"> y resaltó la labor en conjunto que se hace </w:t>
      </w:r>
      <w:r>
        <w:rPr>
          <w:rFonts w:ascii="Century Gothic" w:eastAsia="Calibri" w:hAnsi="Century Gothic" w:cs="Calibri"/>
          <w:bCs/>
          <w:sz w:val="22"/>
          <w:szCs w:val="22"/>
          <w:lang w:eastAsia="ar-SA"/>
        </w:rPr>
        <w:t xml:space="preserve">para </w:t>
      </w:r>
      <w:r w:rsidRPr="00FE7366">
        <w:rPr>
          <w:rFonts w:ascii="Century Gothic" w:eastAsia="Calibri" w:hAnsi="Century Gothic" w:cs="Calibri"/>
          <w:bCs/>
          <w:sz w:val="22"/>
          <w:szCs w:val="22"/>
          <w:lang w:eastAsia="ar-SA"/>
        </w:rPr>
        <w:t xml:space="preserve">cumplir con los acuerdos establecidos con la Alcaldía. “Tenemos muchas expectativas en estos compromisos ya que se ha logrado concretar </w:t>
      </w:r>
      <w:r>
        <w:rPr>
          <w:rFonts w:ascii="Century Gothic" w:eastAsia="Calibri" w:hAnsi="Century Gothic" w:cs="Calibri"/>
          <w:bCs/>
          <w:sz w:val="22"/>
          <w:szCs w:val="22"/>
          <w:lang w:eastAsia="ar-SA"/>
        </w:rPr>
        <w:t xml:space="preserve">las </w:t>
      </w:r>
      <w:r w:rsidRPr="00FE7366">
        <w:rPr>
          <w:rFonts w:ascii="Century Gothic" w:eastAsia="Calibri" w:hAnsi="Century Gothic" w:cs="Calibri"/>
          <w:bCs/>
          <w:sz w:val="22"/>
          <w:szCs w:val="22"/>
          <w:lang w:eastAsia="ar-SA"/>
        </w:rPr>
        <w:t xml:space="preserve">acciones planteadas desde el 2016. Hemos puesto sobre la mesa todas nuestras necesidades las cuales han sido escuchadas por el alcalde Pedro Vicente Obando y su equipo de gobierno”, precisó la integrante de la Mesa de participación efectiva de víctimas. </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Además de la Personería Municipal, responsable de llevar la mesa técnica de esta jornada, también estuvieron presentes secr</w:t>
      </w:r>
      <w:r w:rsidRPr="00FE7366">
        <w:rPr>
          <w:rFonts w:ascii="Century Gothic" w:eastAsia="Calibri" w:hAnsi="Century Gothic" w:cs="Calibri"/>
          <w:bCs/>
          <w:sz w:val="22"/>
          <w:szCs w:val="22"/>
          <w:lang w:eastAsia="ar-SA"/>
        </w:rPr>
        <w:t>etarios y jefes de oficina de la Alcaldía, qu</w:t>
      </w:r>
      <w:r w:rsidRPr="00FE7366">
        <w:rPr>
          <w:rFonts w:ascii="Century Gothic" w:eastAsia="Calibri" w:hAnsi="Century Gothic" w:cs="Calibri"/>
          <w:bCs/>
          <w:sz w:val="22"/>
          <w:szCs w:val="22"/>
          <w:lang w:eastAsia="ar-SA"/>
        </w:rPr>
        <w:t>ien</w:t>
      </w:r>
      <w:r w:rsidRPr="00FE7366">
        <w:rPr>
          <w:rFonts w:ascii="Century Gothic" w:eastAsia="Calibri" w:hAnsi="Century Gothic" w:cs="Calibri"/>
          <w:bCs/>
          <w:sz w:val="22"/>
          <w:szCs w:val="22"/>
          <w:lang w:eastAsia="ar-SA"/>
        </w:rPr>
        <w:t>e</w:t>
      </w:r>
      <w:r w:rsidRPr="00FE7366">
        <w:rPr>
          <w:rFonts w:ascii="Century Gothic" w:eastAsia="Calibri" w:hAnsi="Century Gothic" w:cs="Calibri"/>
          <w:bCs/>
          <w:sz w:val="22"/>
          <w:szCs w:val="22"/>
          <w:lang w:eastAsia="ar-SA"/>
        </w:rPr>
        <w:t>s</w:t>
      </w:r>
      <w:r w:rsidRPr="00FE7366">
        <w:rPr>
          <w:rFonts w:ascii="Century Gothic" w:eastAsia="Calibri" w:hAnsi="Century Gothic" w:cs="Calibri"/>
          <w:bCs/>
          <w:sz w:val="22"/>
          <w:szCs w:val="22"/>
          <w:lang w:eastAsia="ar-SA"/>
        </w:rPr>
        <w:t xml:space="preserve"> escucharon cada uno de los 22 compromisos atendidos por parte de la administración municipal.</w:t>
      </w:r>
      <w:r w:rsidRPr="00FE7366">
        <w:rPr>
          <w:rFonts w:ascii="Century Gothic" w:eastAsia="Calibri" w:hAnsi="Century Gothic" w:cs="Calibri"/>
          <w:bCs/>
          <w:sz w:val="22"/>
          <w:szCs w:val="22"/>
          <w:lang w:eastAsia="ar-SA"/>
        </w:rPr>
        <w:t xml:space="preserve"> “</w:t>
      </w:r>
      <w:r w:rsidRPr="00FE7366">
        <w:rPr>
          <w:rFonts w:ascii="Century Gothic" w:eastAsia="Calibri" w:hAnsi="Century Gothic" w:cs="Calibri"/>
          <w:bCs/>
          <w:sz w:val="22"/>
          <w:szCs w:val="22"/>
          <w:lang w:eastAsia="ar-SA"/>
        </w:rPr>
        <w:t xml:space="preserve">Es muy importante el cumplimiento de los </w:t>
      </w:r>
      <w:r>
        <w:rPr>
          <w:rFonts w:ascii="Century Gothic" w:eastAsia="Calibri" w:hAnsi="Century Gothic" w:cs="Calibri"/>
          <w:bCs/>
          <w:sz w:val="22"/>
          <w:szCs w:val="22"/>
          <w:lang w:eastAsia="ar-SA"/>
        </w:rPr>
        <w:t xml:space="preserve">acuerdos </w:t>
      </w:r>
      <w:r w:rsidRPr="00FE7366">
        <w:rPr>
          <w:rFonts w:ascii="Century Gothic" w:eastAsia="Calibri" w:hAnsi="Century Gothic" w:cs="Calibri"/>
          <w:bCs/>
          <w:sz w:val="22"/>
          <w:szCs w:val="22"/>
          <w:lang w:eastAsia="ar-SA"/>
        </w:rPr>
        <w:t xml:space="preserve">adquiridos por el municipio. La construcción de los procesos que se han venido realizando es positiva y esperamos seguir contando con </w:t>
      </w:r>
      <w:r w:rsidRPr="00FE7366">
        <w:rPr>
          <w:rFonts w:ascii="Century Gothic" w:eastAsia="Calibri" w:hAnsi="Century Gothic" w:cs="Calibri"/>
          <w:bCs/>
          <w:sz w:val="22"/>
          <w:szCs w:val="22"/>
          <w:lang w:eastAsia="ar-SA"/>
        </w:rPr>
        <w:t>la Alcaldía</w:t>
      </w:r>
      <w:r w:rsidRPr="00FE7366">
        <w:rPr>
          <w:rFonts w:ascii="Century Gothic" w:eastAsia="Calibri" w:hAnsi="Century Gothic" w:cs="Calibri"/>
          <w:bCs/>
          <w:sz w:val="22"/>
          <w:szCs w:val="22"/>
          <w:lang w:eastAsia="ar-SA"/>
        </w:rPr>
        <w:t xml:space="preserve"> para </w:t>
      </w:r>
      <w:r w:rsidRPr="00FE7366">
        <w:rPr>
          <w:rFonts w:ascii="Century Gothic" w:eastAsia="Calibri" w:hAnsi="Century Gothic" w:cs="Calibri"/>
          <w:bCs/>
          <w:sz w:val="22"/>
          <w:szCs w:val="22"/>
          <w:lang w:eastAsia="ar-SA"/>
        </w:rPr>
        <w:t xml:space="preserve">que se puedan cristalizar todos </w:t>
      </w:r>
      <w:r>
        <w:rPr>
          <w:rFonts w:ascii="Century Gothic" w:eastAsia="Calibri" w:hAnsi="Century Gothic" w:cs="Calibri"/>
          <w:bCs/>
          <w:sz w:val="22"/>
          <w:szCs w:val="22"/>
          <w:lang w:eastAsia="ar-SA"/>
        </w:rPr>
        <w:t>los compromisos</w:t>
      </w:r>
      <w:r w:rsidRPr="00FE7366">
        <w:rPr>
          <w:rFonts w:ascii="Century Gothic" w:eastAsia="Calibri" w:hAnsi="Century Gothic" w:cs="Calibri"/>
          <w:bCs/>
          <w:sz w:val="22"/>
          <w:szCs w:val="22"/>
          <w:lang w:eastAsia="ar-SA"/>
        </w:rPr>
        <w:t xml:space="preserve">”, sostuvo la </w:t>
      </w:r>
      <w:r w:rsidRPr="00FE7366">
        <w:rPr>
          <w:rFonts w:ascii="Century Gothic" w:eastAsia="Calibri" w:hAnsi="Century Gothic" w:cs="Calibri"/>
          <w:bCs/>
          <w:sz w:val="22"/>
          <w:szCs w:val="22"/>
          <w:lang w:eastAsia="ar-SA"/>
        </w:rPr>
        <w:t xml:space="preserve">Personera Viviana Rúales. </w:t>
      </w:r>
    </w:p>
    <w:p w:rsidR="00FE7366" w:rsidRPr="000122DE" w:rsidRDefault="00FE7366" w:rsidP="000122D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FE7366" w:rsidRPr="00FE7366" w:rsidRDefault="00FE7366" w:rsidP="00FE7366">
      <w:pPr>
        <w:shd w:val="clear" w:color="auto" w:fill="FFFFFF"/>
        <w:spacing w:after="0" w:line="253" w:lineRule="atLeast"/>
        <w:jc w:val="center"/>
        <w:rPr>
          <w:rFonts w:ascii="Century Gothic" w:hAnsi="Century Gothic" w:cs="Calibri"/>
          <w:b/>
          <w:bCs/>
          <w:color w:val="222222"/>
          <w:sz w:val="22"/>
          <w:szCs w:val="22"/>
        </w:rPr>
      </w:pPr>
      <w:r w:rsidRPr="00FE7366">
        <w:rPr>
          <w:rFonts w:ascii="Century Gothic" w:hAnsi="Century Gothic" w:cs="Calibri"/>
          <w:b/>
          <w:bCs/>
          <w:color w:val="222222"/>
          <w:sz w:val="22"/>
          <w:szCs w:val="22"/>
        </w:rPr>
        <w:t>SISTEMA PÚBLICO DE BICICLETAS Y MEJORAMIENTO DEL SETP, DOS DE LOS CUATRO PROYECTOS QUE LA CAF PRESENTÓ CON ÉXITO EN PASTO</w:t>
      </w:r>
    </w:p>
    <w:p w:rsidR="000122DE" w:rsidRDefault="000122DE" w:rsidP="00FE7366">
      <w:pPr>
        <w:pStyle w:val="NormalWeb"/>
        <w:shd w:val="clear" w:color="auto" w:fill="FFFFFF"/>
        <w:spacing w:before="0" w:beforeAutospacing="0" w:after="90" w:afterAutospacing="0" w:line="240" w:lineRule="auto"/>
        <w:jc w:val="center"/>
        <w:rPr>
          <w:rFonts w:ascii="Century Gothic" w:eastAsia="Calibri" w:hAnsi="Century Gothic" w:cs="Calibri"/>
          <w:b/>
          <w:bCs/>
          <w:noProof/>
          <w:sz w:val="22"/>
          <w:szCs w:val="22"/>
          <w:lang w:eastAsia="ar-SA"/>
        </w:rPr>
      </w:pPr>
    </w:p>
    <w:p w:rsidR="00FE7366" w:rsidRDefault="00FE7366" w:rsidP="00FE73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eastAsia="ar-SA"/>
        </w:rPr>
        <w:drawing>
          <wp:inline distT="0" distB="0" distL="0" distR="0">
            <wp:extent cx="4789742" cy="273284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F.jpg"/>
                    <pic:cNvPicPr/>
                  </pic:nvPicPr>
                  <pic:blipFill rotWithShape="1">
                    <a:blip r:embed="rId11">
                      <a:extLst>
                        <a:ext uri="{28A0092B-C50C-407E-A947-70E740481C1C}">
                          <a14:useLocalDpi xmlns:a14="http://schemas.microsoft.com/office/drawing/2010/main" val="0"/>
                        </a:ext>
                      </a:extLst>
                    </a:blip>
                    <a:srcRect t="14411"/>
                    <a:stretch/>
                  </pic:blipFill>
                  <pic:spPr bwMode="auto">
                    <a:xfrm>
                      <a:off x="0" y="0"/>
                      <a:ext cx="4796947" cy="2736955"/>
                    </a:xfrm>
                    <a:prstGeom prst="rect">
                      <a:avLst/>
                    </a:prstGeom>
                    <a:ln>
                      <a:noFill/>
                    </a:ln>
                    <a:extLst>
                      <a:ext uri="{53640926-AAD7-44D8-BBD7-CCE9431645EC}">
                        <a14:shadowObscured xmlns:a14="http://schemas.microsoft.com/office/drawing/2010/main"/>
                      </a:ext>
                    </a:extLst>
                  </pic:spPr>
                </pic:pic>
              </a:graphicData>
            </a:graphic>
          </wp:inline>
        </w:drawing>
      </w:r>
    </w:p>
    <w:p w:rsidR="00FE7366" w:rsidRPr="00FE7366" w:rsidRDefault="00FE7366" w:rsidP="00FE7366">
      <w:pPr>
        <w:shd w:val="clear" w:color="auto" w:fill="FFFFFF"/>
        <w:spacing w:before="90" w:after="9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lastRenderedPageBreak/>
        <w:t>Con presencia del acalde de Pasto Pedro Vicente Obando Ord</w:t>
      </w:r>
      <w:r>
        <w:rPr>
          <w:rFonts w:ascii="Century Gothic" w:eastAsia="Calibri" w:hAnsi="Century Gothic" w:cs="Calibri"/>
          <w:bCs/>
          <w:sz w:val="22"/>
          <w:szCs w:val="22"/>
          <w:lang w:eastAsia="ar-SA"/>
        </w:rPr>
        <w:t>ó</w:t>
      </w:r>
      <w:r w:rsidRPr="00FE7366">
        <w:rPr>
          <w:rFonts w:ascii="Century Gothic" w:eastAsia="Calibri" w:hAnsi="Century Gothic" w:cs="Calibri"/>
          <w:bCs/>
          <w:sz w:val="22"/>
          <w:szCs w:val="22"/>
          <w:lang w:eastAsia="ar-SA"/>
        </w:rPr>
        <w:t>ñez y los secretarios de Tránsito, Planeación e Infraestructura, se cumplió este martes en Pasto la visita del equipo consultor del Banco de Desarrollo de América Latina (CAF) con el objetivo de socializar las propuestas de transporte sostenible para la ciudad, el plan de inversión y las alternativas para garantizar la ejecución de proyectos encaminados a mejorar la movilidad y reducir la emisión de gases de efecto invernadero.</w:t>
      </w:r>
    </w:p>
    <w:p w:rsidR="00FE7366" w:rsidRPr="00FE7366" w:rsidRDefault="00FE7366" w:rsidP="00FE7366">
      <w:pPr>
        <w:shd w:val="clear" w:color="auto" w:fill="FFFFFF"/>
        <w:spacing w:after="9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 xml:space="preserve">Lina María Sierra, directora de la Consultoría de la UT </w:t>
      </w:r>
      <w:proofErr w:type="spellStart"/>
      <w:r w:rsidRPr="00FE7366">
        <w:rPr>
          <w:rFonts w:ascii="Century Gothic" w:eastAsia="Calibri" w:hAnsi="Century Gothic" w:cs="Calibri"/>
          <w:bCs/>
          <w:sz w:val="22"/>
          <w:szCs w:val="22"/>
          <w:lang w:eastAsia="ar-SA"/>
        </w:rPr>
        <w:t>Mobilé-Icovías</w:t>
      </w:r>
      <w:proofErr w:type="spellEnd"/>
      <w:r w:rsidRPr="00FE7366">
        <w:rPr>
          <w:rFonts w:ascii="Century Gothic" w:eastAsia="Calibri" w:hAnsi="Century Gothic" w:cs="Calibri"/>
          <w:bCs/>
          <w:sz w:val="22"/>
          <w:szCs w:val="22"/>
          <w:lang w:eastAsia="ar-SA"/>
        </w:rPr>
        <w:t xml:space="preserve">, explicó que para la capital nariñense se contempla la implementación de 4 proyectos: dos estructurantes que corresponden al Sistema Público de Bicicletas y el mejoramiento del Sistema Estratégico de Trasporte Público (SETP), y dos complementarios: </w:t>
      </w:r>
      <w:proofErr w:type="spellStart"/>
      <w:r w:rsidRPr="00FE7366">
        <w:rPr>
          <w:rFonts w:ascii="Century Gothic" w:eastAsia="Calibri" w:hAnsi="Century Gothic" w:cs="Calibri"/>
          <w:bCs/>
          <w:sz w:val="22"/>
          <w:szCs w:val="22"/>
          <w:lang w:eastAsia="ar-SA"/>
        </w:rPr>
        <w:t>potencializador</w:t>
      </w:r>
      <w:proofErr w:type="spellEnd"/>
      <w:r w:rsidRPr="00FE7366">
        <w:rPr>
          <w:rFonts w:ascii="Century Gothic" w:eastAsia="Calibri" w:hAnsi="Century Gothic" w:cs="Calibri"/>
          <w:bCs/>
          <w:sz w:val="22"/>
          <w:szCs w:val="22"/>
          <w:lang w:eastAsia="ar-SA"/>
        </w:rPr>
        <w:t xml:space="preserve"> del centro histórico y el desarrollo e intercambiador urbano-regional de la comuna 9.</w:t>
      </w:r>
    </w:p>
    <w:p w:rsidR="00FE7366" w:rsidRPr="00FE7366" w:rsidRDefault="00FE7366" w:rsidP="00FE7366">
      <w:pPr>
        <w:shd w:val="clear" w:color="auto" w:fill="FFFFFF"/>
        <w:spacing w:before="90" w:after="9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“Para estas iniciativas se prevé una inversión cercana a los 20 millones de dólares. La idea es implementar un modelo de transporte realmente sostenible, donde todos los ciudadanos desde su diario vivir puedan aportar y entiendan la importancia de reducir los gases de efecto invernadero”, expresó Sierra.</w:t>
      </w:r>
    </w:p>
    <w:p w:rsidR="00FE7366" w:rsidRPr="00FE7366" w:rsidRDefault="00FE7366" w:rsidP="00FE7366">
      <w:pPr>
        <w:shd w:val="clear" w:color="auto" w:fill="FFFFFF"/>
        <w:spacing w:before="90" w:after="9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Camilo Rojas, ejecutivo de la CAF, destacó la voluntad política y el compromiso de la Administración municipal en respaldar estas iniciativas que ya han sido objetivo de estudio y están cuantificadas. “La posibilidad de que Pasto cuente con su Sistema Público de Bicicletas es muy importante, pues el propósito es mostrarle al ciudadano otra forma de moverse, amable con el ambiente y con su entorno, y también aportando al desarrollo de la ciudad mediante circuitos o recorridos turísticos”, señaló el directivo.</w:t>
      </w:r>
    </w:p>
    <w:p w:rsidR="00FE7366" w:rsidRPr="00FE7366" w:rsidRDefault="00FE7366" w:rsidP="00FE7366">
      <w:pPr>
        <w:shd w:val="clear" w:color="auto" w:fill="FFFFFF"/>
        <w:spacing w:before="90" w:after="9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 xml:space="preserve">Jesús Acero, asesor de </w:t>
      </w:r>
      <w:proofErr w:type="spellStart"/>
      <w:r w:rsidRPr="00FE7366">
        <w:rPr>
          <w:rFonts w:ascii="Century Gothic" w:eastAsia="Calibri" w:hAnsi="Century Gothic" w:cs="Calibri"/>
          <w:bCs/>
          <w:sz w:val="22"/>
          <w:szCs w:val="22"/>
          <w:lang w:eastAsia="ar-SA"/>
        </w:rPr>
        <w:t>Mobilé-Icovías</w:t>
      </w:r>
      <w:proofErr w:type="spellEnd"/>
      <w:r w:rsidRPr="00FE7366">
        <w:rPr>
          <w:rFonts w:ascii="Century Gothic" w:eastAsia="Calibri" w:hAnsi="Century Gothic" w:cs="Calibri"/>
          <w:bCs/>
          <w:sz w:val="22"/>
          <w:szCs w:val="22"/>
          <w:lang w:eastAsia="ar-SA"/>
        </w:rPr>
        <w:t>, dijo que producto de la consultoría adelantada en Pasto se concluyó que la ciudad reúne todos los requisitos en materia de demografía, planimetría y clima, entre otros, para consolidarse como referente en Colombia y Latinoamérica en el uso de la bicicleta.</w:t>
      </w:r>
    </w:p>
    <w:p w:rsidR="00FE7366" w:rsidRPr="00FE7366" w:rsidRDefault="00FE7366" w:rsidP="00FE7366">
      <w:pPr>
        <w:shd w:val="clear" w:color="auto" w:fill="FFFFFF"/>
        <w:spacing w:before="90" w:after="9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“Hoy por hoy en las ciudades sostenibles, productivas y que avanzan, la bicicleta está presente por ser un medio sostenible y económico”, añadió.</w:t>
      </w:r>
    </w:p>
    <w:p w:rsidR="00FE7366" w:rsidRDefault="00FE7366" w:rsidP="00FE7366">
      <w:pPr>
        <w:shd w:val="clear" w:color="auto" w:fill="FFFFFF"/>
        <w:spacing w:before="90" w:after="9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Finalmente, el alcalde Pedro Vicente Obando dijo que la idea es seguir avanzando en los pasos que permitan hacer realidad estos proyectos, por lo que señaló que para noviembre se espera adelantar una reunión de empalme con el alcalde electo y el equipo consultor de la CAF para que la administración entrante se comprometa con estas iniciativas que estiman ser ejecutadas a partir de 2020 y durante un periodo aproximado de 10 años.</w:t>
      </w: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E7366">
        <w:rPr>
          <w:rFonts w:ascii="Century Gothic" w:eastAsia="Calibri" w:hAnsi="Century Gothic" w:cs="Calibri"/>
          <w:b/>
          <w:sz w:val="18"/>
          <w:szCs w:val="18"/>
          <w:lang w:val="es-ES_tradnl" w:eastAsia="ar-SA"/>
        </w:rPr>
        <w:t>Información: Secretario de Tránsito, Luis Alfredo Burbano Fuentes. Celular: 3002830264</w:t>
      </w:r>
    </w:p>
    <w:p w:rsidR="00FE7366" w:rsidRDefault="00FE7366" w:rsidP="00FE7366">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0122DE" w:rsidRDefault="000122DE" w:rsidP="005F199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FE7366" w:rsidRPr="00FE7366" w:rsidRDefault="00FE7366" w:rsidP="00FE7366">
      <w:pPr>
        <w:shd w:val="clear" w:color="auto" w:fill="FFFFFF"/>
        <w:spacing w:after="0" w:line="253" w:lineRule="atLeast"/>
        <w:jc w:val="center"/>
        <w:rPr>
          <w:rFonts w:ascii="Century Gothic" w:hAnsi="Century Gothic" w:cs="Calibri"/>
          <w:b/>
          <w:bCs/>
          <w:color w:val="222222"/>
          <w:sz w:val="22"/>
          <w:szCs w:val="22"/>
        </w:rPr>
      </w:pPr>
      <w:r w:rsidRPr="00FE7366">
        <w:rPr>
          <w:rFonts w:ascii="Century Gothic" w:hAnsi="Century Gothic" w:cs="Calibri"/>
          <w:b/>
          <w:bCs/>
          <w:color w:val="222222"/>
          <w:sz w:val="22"/>
          <w:szCs w:val="22"/>
        </w:rPr>
        <w:lastRenderedPageBreak/>
        <w:t>PASTO DEPORTE TE INVITA AL CICLOPASEO HACIA EL CORREGIMIENTO DE SANTA BÁRBARA</w:t>
      </w:r>
    </w:p>
    <w:p w:rsidR="00FE7366" w:rsidRPr="00FE7366" w:rsidRDefault="00FE7366" w:rsidP="00FE73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eastAsia="ar-SA"/>
        </w:rPr>
        <w:drawing>
          <wp:inline distT="0" distB="0" distL="0" distR="0">
            <wp:extent cx="4951768" cy="3272984"/>
            <wp:effectExtent l="0" t="0" r="127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ICLOPASEO.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55918" cy="3275727"/>
                    </a:xfrm>
                    <a:prstGeom prst="rect">
                      <a:avLst/>
                    </a:prstGeom>
                  </pic:spPr>
                </pic:pic>
              </a:graphicData>
            </a:graphic>
          </wp:inline>
        </w:drawing>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En el marco del Onomástico de la capital nariñense, la Alcaldía de Pasto y el Instituto Pasto Deporte, a través de su Programa de Vías Activas y Saludables, invitan a toda la ciudadanía a participar en el ciclopaseo al corregimiento de Santa Bárbara.</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Te esperamos el próximo domingo 30 de junio a las 8 de la mañana en la Plaza del Carnaval para que hagas parte del recorrido de 52 kilómetros por los corregimientos de Obonuco, Catambuco, El Socorro y Santa Barbara.</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No te lo pierdas, habrá puntos de hidratación, refrigerio, premios sorpresa y carro escoba para el regreso de los ciclistas. Además, luego del ciclopaseo todos los participantes podrán disfrutar de los platos típicos de esta zona rural de Pasto y de la rifa de dos bicicletas que entregará la organización del evento.</w:t>
      </w: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 xml:space="preserve">Inscríbete </w:t>
      </w:r>
      <w:r w:rsidRPr="00FE7366">
        <w:rPr>
          <w:rFonts w:ascii="Century Gothic" w:eastAsia="Calibri" w:hAnsi="Century Gothic" w:cs="Calibri"/>
          <w:bCs/>
          <w:sz w:val="22"/>
          <w:szCs w:val="22"/>
          <w:lang w:eastAsia="ar-SA"/>
        </w:rPr>
        <w:t>gratis</w:t>
      </w:r>
      <w:r w:rsidRPr="00FE7366">
        <w:rPr>
          <w:rFonts w:ascii="Century Gothic" w:eastAsia="Calibri" w:hAnsi="Century Gothic" w:cs="Calibri"/>
          <w:bCs/>
          <w:sz w:val="22"/>
          <w:szCs w:val="22"/>
          <w:lang w:eastAsia="ar-SA"/>
        </w:rPr>
        <w:t xml:space="preserve"> en el coliseo Sergio Antonio Ruano, o el día del ciclopaseo y llamando a los números telefónicos 7214442 o 3217647691.</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E7366">
        <w:rPr>
          <w:rFonts w:ascii="Century Gothic" w:eastAsia="Calibri" w:hAnsi="Century Gothic" w:cs="Calibri"/>
          <w:b/>
          <w:sz w:val="18"/>
          <w:szCs w:val="18"/>
          <w:lang w:val="es-ES_tradnl" w:eastAsia="ar-SA"/>
        </w:rPr>
        <w:t>Información: Director Pasto Deporte Pedro Pablo Delgado Romo. Celular: 3002987880</w:t>
      </w:r>
    </w:p>
    <w:p w:rsidR="00FE7366" w:rsidRDefault="00FE7366" w:rsidP="00FE7366">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122DE" w:rsidRDefault="000122DE" w:rsidP="00FE7366">
      <w:pPr>
        <w:shd w:val="clear" w:color="auto" w:fill="FFFFFF"/>
        <w:spacing w:line="253" w:lineRule="atLeast"/>
        <w:jc w:val="center"/>
        <w:rPr>
          <w:rFonts w:ascii="Century Gothic" w:eastAsia="Calibri" w:hAnsi="Century Gothic" w:cs="Calibri"/>
          <w:i/>
          <w:sz w:val="22"/>
          <w:szCs w:val="22"/>
          <w:lang w:val="es-ES_tradnl" w:eastAsia="ar-SA"/>
        </w:rPr>
      </w:pPr>
    </w:p>
    <w:p w:rsidR="000122DE" w:rsidRDefault="000122DE" w:rsidP="00FE7366">
      <w:pPr>
        <w:shd w:val="clear" w:color="auto" w:fill="FFFFFF"/>
        <w:spacing w:line="253" w:lineRule="atLeast"/>
        <w:jc w:val="center"/>
        <w:rPr>
          <w:rFonts w:ascii="Century Gothic" w:eastAsia="Calibri" w:hAnsi="Century Gothic" w:cs="Calibri"/>
          <w:i/>
          <w:sz w:val="22"/>
          <w:szCs w:val="22"/>
          <w:lang w:val="es-ES_tradnl" w:eastAsia="ar-SA"/>
        </w:rPr>
      </w:pPr>
    </w:p>
    <w:p w:rsid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FE7366" w:rsidRDefault="00FE7366" w:rsidP="00FE7366">
      <w:pPr>
        <w:shd w:val="clear" w:color="auto" w:fill="FFFFFF"/>
        <w:spacing w:after="0" w:line="253" w:lineRule="atLeast"/>
        <w:jc w:val="center"/>
        <w:rPr>
          <w:rFonts w:ascii="Century Gothic" w:hAnsi="Century Gothic" w:cs="Calibri"/>
          <w:b/>
          <w:bCs/>
          <w:color w:val="222222"/>
          <w:sz w:val="22"/>
          <w:szCs w:val="22"/>
        </w:rPr>
      </w:pPr>
      <w:r w:rsidRPr="00FE7366">
        <w:rPr>
          <w:rFonts w:ascii="Century Gothic" w:hAnsi="Century Gothic" w:cs="Calibri"/>
          <w:b/>
          <w:bCs/>
          <w:color w:val="222222"/>
          <w:sz w:val="22"/>
          <w:szCs w:val="22"/>
        </w:rPr>
        <w:lastRenderedPageBreak/>
        <w:t>ALCALDÍA DE PASTO JUNTO A POLICÍA AMBIENTAL, CONTINÚAN CON OPERATIVOS PARA EL DECOMISO DE EQUINOS EXPUESTOS A MALTRATO ANIMAL Y SOBRECARGA, EN DIFERENTES SECTORES DE LA CIUDAD</w:t>
      </w:r>
    </w:p>
    <w:p w:rsidR="00FE7366" w:rsidRDefault="00FE7366" w:rsidP="00FE7366">
      <w:pPr>
        <w:shd w:val="clear" w:color="auto" w:fill="FFFFFF"/>
        <w:spacing w:after="0" w:line="253" w:lineRule="atLeast"/>
        <w:jc w:val="center"/>
        <w:rPr>
          <w:rFonts w:ascii="Century Gothic" w:hAnsi="Century Gothic" w:cs="Calibri"/>
          <w:b/>
          <w:bCs/>
          <w:color w:val="222222"/>
          <w:sz w:val="22"/>
          <w:szCs w:val="22"/>
        </w:rPr>
      </w:pPr>
    </w:p>
    <w:p w:rsidR="00FE7366" w:rsidRDefault="00FE7366" w:rsidP="00FE7366">
      <w:pPr>
        <w:shd w:val="clear" w:color="auto" w:fill="FFFFFF"/>
        <w:spacing w:after="0" w:line="253" w:lineRule="atLeast"/>
        <w:jc w:val="center"/>
        <w:rPr>
          <w:rFonts w:ascii="Century Gothic" w:hAnsi="Century Gothic" w:cs="Calibri"/>
          <w:b/>
          <w:bCs/>
          <w:color w:val="222222"/>
          <w:sz w:val="22"/>
          <w:szCs w:val="22"/>
        </w:rPr>
      </w:pPr>
      <w:r>
        <w:rPr>
          <w:rFonts w:ascii="Century Gothic" w:hAnsi="Century Gothic" w:cs="Calibri"/>
          <w:b/>
          <w:bCs/>
          <w:noProof/>
          <w:color w:val="222222"/>
          <w:sz w:val="22"/>
          <w:szCs w:val="22"/>
        </w:rPr>
        <w:drawing>
          <wp:inline distT="0" distB="0" distL="0" distR="0">
            <wp:extent cx="5613400" cy="3117850"/>
            <wp:effectExtent l="0" t="0" r="635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ecomiso de equinos.jpeg"/>
                    <pic:cNvPicPr/>
                  </pic:nvPicPr>
                  <pic:blipFill>
                    <a:blip r:embed="rId13">
                      <a:extLst>
                        <a:ext uri="{28A0092B-C50C-407E-A947-70E740481C1C}">
                          <a14:useLocalDpi xmlns:a14="http://schemas.microsoft.com/office/drawing/2010/main" val="0"/>
                        </a:ext>
                      </a:extLst>
                    </a:blip>
                    <a:stretch>
                      <a:fillRect/>
                    </a:stretch>
                  </pic:blipFill>
                  <pic:spPr>
                    <a:xfrm>
                      <a:off x="0" y="0"/>
                      <a:ext cx="5613400" cy="3117850"/>
                    </a:xfrm>
                    <a:prstGeom prst="rect">
                      <a:avLst/>
                    </a:prstGeom>
                  </pic:spPr>
                </pic:pic>
              </a:graphicData>
            </a:graphic>
          </wp:inline>
        </w:drawing>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 xml:space="preserve">En el </w:t>
      </w:r>
      <w:r>
        <w:rPr>
          <w:rFonts w:ascii="Century Gothic" w:eastAsia="Calibri" w:hAnsi="Century Gothic" w:cs="Calibri"/>
          <w:bCs/>
          <w:sz w:val="22"/>
          <w:szCs w:val="22"/>
          <w:lang w:eastAsia="ar-SA"/>
        </w:rPr>
        <w:t>m</w:t>
      </w:r>
      <w:r w:rsidRPr="00FE7366">
        <w:rPr>
          <w:rFonts w:ascii="Century Gothic" w:eastAsia="Calibri" w:hAnsi="Century Gothic" w:cs="Calibri"/>
          <w:bCs/>
          <w:sz w:val="22"/>
          <w:szCs w:val="22"/>
          <w:lang w:eastAsia="ar-SA"/>
        </w:rPr>
        <w:t>arco de lo pactado en el programa de sustitución de vehículos de tracción animal, la Alcaldía de Pasto a través de la Secretaría de Gestión Ambiental en articulación con Policía Ambiental, realizaron el decomiso del binomio (equino y carretilla) a propietarios infractores por maltrato animal y sobrecarga, dando cumplimiento al decreto 010 de 2019, por el cual se prohíbe la circulación de vehículos de tracción animal en el municipio de Pasto. </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Conforme a esta medida que se rige desde el 21 de enero del presente año, se han realizado hasta la fecha 3 decomisos definitivos y las carretas de caballo se han dejado a disposición de la Secretaría de Tránsito Municipal, encargada de su demolición.</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 xml:space="preserve">Así mismo, realizada la respectiva sanción se procede con la rehabilitación de los equinos a cargo de los veterinarios de la Secretaría de Gestión Ambiental y la Universidad de Nariño, quiénes posteriormente los darán en adopción, una vez se verifique los requisitos necesarios </w:t>
      </w:r>
      <w:r w:rsidRPr="00FE7366">
        <w:rPr>
          <w:rFonts w:ascii="Century Gothic" w:eastAsia="Calibri" w:hAnsi="Century Gothic" w:cs="Calibri"/>
          <w:bCs/>
          <w:sz w:val="22"/>
          <w:szCs w:val="22"/>
          <w:lang w:eastAsia="ar-SA"/>
        </w:rPr>
        <w:t>para</w:t>
      </w:r>
      <w:r w:rsidRPr="00FE7366">
        <w:rPr>
          <w:rFonts w:ascii="Century Gothic" w:eastAsia="Calibri" w:hAnsi="Century Gothic" w:cs="Calibri"/>
          <w:bCs/>
          <w:sz w:val="22"/>
          <w:szCs w:val="22"/>
          <w:lang w:eastAsia="ar-SA"/>
        </w:rPr>
        <w:t xml:space="preserve"> los adoptantes.</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Por su parte la Policía Nacional quien es la autoridad encargada de realizar el decomiso de los equinos, hace un llamado a la ciudadanía para que realice las respectivas denuncias, con el fin de articular las acciones pertinentes del caso, logrando de esta manera dar cumplimiento a la ley 1774 de 2016 que condena el maltrato animal y reconoce a los animales como seres sintientes.</w:t>
      </w:r>
    </w:p>
    <w:p w:rsid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E7366">
        <w:rPr>
          <w:rFonts w:ascii="Century Gothic" w:eastAsia="Calibri" w:hAnsi="Century Gothic" w:cs="Calibri"/>
          <w:b/>
          <w:sz w:val="18"/>
          <w:szCs w:val="18"/>
          <w:lang w:val="es-ES_tradnl" w:eastAsia="ar-SA"/>
        </w:rPr>
        <w:t>Información: Secretario Gestión Ambiental Jairo Burbano Narváez. Celular: 3016250635</w:t>
      </w:r>
    </w:p>
    <w:p w:rsidR="00FE7366" w:rsidRPr="000122DE" w:rsidRDefault="00FE7366" w:rsidP="000122DE">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E7366" w:rsidRDefault="00FE7366" w:rsidP="00FE73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E7366">
        <w:rPr>
          <w:rFonts w:ascii="Century Gothic" w:eastAsia="Calibri" w:hAnsi="Century Gothic" w:cs="Calibri"/>
          <w:b/>
          <w:bCs/>
          <w:sz w:val="22"/>
          <w:szCs w:val="22"/>
          <w:lang w:eastAsia="ar-SA"/>
        </w:rPr>
        <w:lastRenderedPageBreak/>
        <w:t>SECRETARÍA DE CULTURA CIERRA INSCRIPCIONES PARA EL VII CONCURSO DE TRÍOS EL PRÓXIMO VIERNES 7 DE JUNIO</w:t>
      </w:r>
    </w:p>
    <w:p w:rsidR="00FE7366" w:rsidRPr="00FE7366" w:rsidRDefault="00FE7366" w:rsidP="00FE73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eastAsia="ar-SA"/>
        </w:rPr>
        <w:drawing>
          <wp:inline distT="0" distB="0" distL="0" distR="0">
            <wp:extent cx="4814607" cy="3035272"/>
            <wp:effectExtent l="0" t="0" r="508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CURSO DE TRIOS.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20434" cy="3038946"/>
                    </a:xfrm>
                    <a:prstGeom prst="rect">
                      <a:avLst/>
                    </a:prstGeom>
                  </pic:spPr>
                </pic:pic>
              </a:graphicData>
            </a:graphic>
          </wp:inline>
        </w:drawing>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 xml:space="preserve">Hasta el viernes 7 de junio de 2019 </w:t>
      </w:r>
      <w:r w:rsidRPr="00FE7366">
        <w:rPr>
          <w:rFonts w:ascii="Century Gothic" w:eastAsia="Calibri" w:hAnsi="Century Gothic" w:cs="Calibri"/>
          <w:bCs/>
          <w:sz w:val="22"/>
          <w:szCs w:val="22"/>
          <w:lang w:eastAsia="ar-SA"/>
        </w:rPr>
        <w:t>están abiertas</w:t>
      </w:r>
      <w:r w:rsidRPr="00FE7366">
        <w:rPr>
          <w:rFonts w:ascii="Century Gothic" w:eastAsia="Calibri" w:hAnsi="Century Gothic" w:cs="Calibri"/>
          <w:bCs/>
          <w:sz w:val="22"/>
          <w:szCs w:val="22"/>
          <w:lang w:eastAsia="ar-SA"/>
        </w:rPr>
        <w:t xml:space="preserve"> las inscripciones para participar en el VII Concurso de Tríos, para la categoría profesional, abierta, de maestros y alternativa, organizado por la Alcaldía de Pasto, a través de la Secretaría de Cultura, en el marco de la conmemoración del Onomástico de San Juan de Pasto.</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 xml:space="preserve">Para la correcta inscripción y admisión al concurso, cada trío debe presentar, en la Secretaria de Cultura de Pasto (Carrera 42 </w:t>
      </w:r>
      <w:proofErr w:type="spellStart"/>
      <w:r w:rsidRPr="00FE7366">
        <w:rPr>
          <w:rFonts w:ascii="Century Gothic" w:eastAsia="Calibri" w:hAnsi="Century Gothic" w:cs="Calibri"/>
          <w:bCs/>
          <w:sz w:val="22"/>
          <w:szCs w:val="22"/>
          <w:lang w:eastAsia="ar-SA"/>
        </w:rPr>
        <w:t>N°</w:t>
      </w:r>
      <w:proofErr w:type="spellEnd"/>
      <w:r w:rsidRPr="00FE7366">
        <w:rPr>
          <w:rFonts w:ascii="Century Gothic" w:eastAsia="Calibri" w:hAnsi="Century Gothic" w:cs="Calibri"/>
          <w:bCs/>
          <w:sz w:val="22"/>
          <w:szCs w:val="22"/>
          <w:lang w:eastAsia="ar-SA"/>
        </w:rPr>
        <w:t xml:space="preserve"> 19–Esquina Barrio </w:t>
      </w:r>
      <w:proofErr w:type="spellStart"/>
      <w:r w:rsidRPr="00FE7366">
        <w:rPr>
          <w:rFonts w:ascii="Century Gothic" w:eastAsia="Calibri" w:hAnsi="Century Gothic" w:cs="Calibri"/>
          <w:bCs/>
          <w:sz w:val="22"/>
          <w:szCs w:val="22"/>
          <w:lang w:eastAsia="ar-SA"/>
        </w:rPr>
        <w:t>Pandiaco</w:t>
      </w:r>
      <w:proofErr w:type="spellEnd"/>
      <w:r w:rsidRPr="00FE7366">
        <w:rPr>
          <w:rFonts w:ascii="Century Gothic" w:eastAsia="Calibri" w:hAnsi="Century Gothic" w:cs="Calibri"/>
          <w:bCs/>
          <w:sz w:val="22"/>
          <w:szCs w:val="22"/>
          <w:lang w:eastAsia="ar-SA"/>
        </w:rPr>
        <w:t>), el formulario de inscripción siguiendo las instrucciones que se encuentran en la página web de la Alcaldía Municipal de Pasto www.pasto.gov.co, bajo el enlace “INSCRIPCIONES CONCURSO INTERNACIONAL DE TRÍOS ONOMÁSTICO SAN JUAN DE PASTO", hasta las 6:00 p.m. del viernes 7 de junio.</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Puede acceder a la documentación requerida en los siguientes enlaces:</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Formulario de Inscripción:</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5" w:history="1">
        <w:r w:rsidRPr="00950D71">
          <w:rPr>
            <w:rStyle w:val="Hipervnculo"/>
            <w:rFonts w:ascii="Century Gothic" w:eastAsia="Calibri" w:hAnsi="Century Gothic" w:cs="Calibri"/>
            <w:bCs/>
            <w:sz w:val="22"/>
            <w:szCs w:val="22"/>
            <w:lang w:eastAsia="ar-SA"/>
          </w:rPr>
          <w:t>https://drive.google.com/open?id=16-H0PDYXsZ-XwErmoUulCnthEsRI7hxi</w:t>
        </w:r>
      </w:hyperlink>
      <w:r>
        <w:rPr>
          <w:rFonts w:ascii="Century Gothic" w:eastAsia="Calibri" w:hAnsi="Century Gothic" w:cs="Calibri"/>
          <w:bCs/>
          <w:sz w:val="22"/>
          <w:szCs w:val="22"/>
          <w:lang w:eastAsia="ar-SA"/>
        </w:rPr>
        <w:t xml:space="preserve"> </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Reglamento:</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6" w:history="1">
        <w:r w:rsidRPr="00950D71">
          <w:rPr>
            <w:rStyle w:val="Hipervnculo"/>
            <w:rFonts w:ascii="Century Gothic" w:eastAsia="Calibri" w:hAnsi="Century Gothic" w:cs="Calibri"/>
            <w:bCs/>
            <w:sz w:val="22"/>
            <w:szCs w:val="22"/>
            <w:lang w:eastAsia="ar-SA"/>
          </w:rPr>
          <w:t>https://drive.google.com/open?id=1PFqp2jmGNgKgRiJHnCkrzXkYaWNXeq6r</w:t>
        </w:r>
      </w:hyperlink>
      <w:r>
        <w:rPr>
          <w:rFonts w:ascii="Century Gothic" w:eastAsia="Calibri" w:hAnsi="Century Gothic" w:cs="Calibri"/>
          <w:bCs/>
          <w:sz w:val="22"/>
          <w:szCs w:val="22"/>
          <w:lang w:eastAsia="ar-SA"/>
        </w:rPr>
        <w:t xml:space="preserve"> </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Repertorio:</w:t>
      </w: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hyperlink r:id="rId17" w:history="1">
        <w:r w:rsidRPr="00950D71">
          <w:rPr>
            <w:rStyle w:val="Hipervnculo"/>
            <w:rFonts w:ascii="Century Gothic" w:eastAsia="Calibri" w:hAnsi="Century Gothic" w:cs="Calibri"/>
            <w:bCs/>
            <w:sz w:val="22"/>
            <w:szCs w:val="22"/>
            <w:lang w:eastAsia="ar-SA"/>
          </w:rPr>
          <w:t>https://drive.google.com/open?id=1Xq3Jf5OY2ur7inl7ugQvkWrBu8kSpQF5</w:t>
        </w:r>
      </w:hyperlink>
      <w:r>
        <w:rPr>
          <w:rFonts w:ascii="Century Gothic" w:eastAsia="Calibri" w:hAnsi="Century Gothic" w:cs="Calibri"/>
          <w:bCs/>
          <w:sz w:val="22"/>
          <w:szCs w:val="22"/>
          <w:lang w:eastAsia="ar-SA"/>
        </w:rPr>
        <w:t xml:space="preserve"> </w:t>
      </w: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C3BA9">
        <w:rPr>
          <w:rFonts w:ascii="Century Gothic" w:eastAsia="Calibri" w:hAnsi="Century Gothic" w:cs="Calibri"/>
          <w:b/>
          <w:sz w:val="18"/>
          <w:szCs w:val="18"/>
          <w:lang w:val="es-ES_tradnl" w:eastAsia="ar-SA"/>
        </w:rPr>
        <w:t>Información: Secretaria de Cultura, José Ismael Aguirre Oliva, Teléfono 3012525802.</w:t>
      </w:r>
    </w:p>
    <w:p w:rsidR="00FE7366" w:rsidRDefault="00FE7366" w:rsidP="00FE7366">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F199B" w:rsidRDefault="005F199B" w:rsidP="00FE736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8630E7" w:rsidRPr="008630E7" w:rsidRDefault="008630E7" w:rsidP="008630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630E7">
        <w:rPr>
          <w:rFonts w:ascii="Century Gothic" w:eastAsia="Calibri" w:hAnsi="Century Gothic" w:cs="Calibri"/>
          <w:b/>
          <w:bCs/>
          <w:sz w:val="22"/>
          <w:szCs w:val="22"/>
          <w:lang w:eastAsia="ar-SA"/>
        </w:rPr>
        <w:lastRenderedPageBreak/>
        <w:t>EN RUEDA DE PRENSA, ALCALDE DE PASTO DIO A CONOCER PÚBLICAMENTE LAS ACCIONES QUE SE LIDERAN PARA HACER FRENTE A HECHOS DE CORRUPCIÓN</w:t>
      </w:r>
    </w:p>
    <w:p w:rsidR="008630E7" w:rsidRPr="008630E7" w:rsidRDefault="00D76DE5" w:rsidP="008630E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n-US" w:eastAsia="en-US"/>
        </w:rPr>
        <w:drawing>
          <wp:inline distT="0" distB="0" distL="0" distR="0">
            <wp:extent cx="5613400" cy="318516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UEDA DE PRENSA - transparencia.jpg"/>
                    <pic:cNvPicPr/>
                  </pic:nvPicPr>
                  <pic:blipFill>
                    <a:blip r:embed="rId18">
                      <a:extLst>
                        <a:ext uri="{28A0092B-C50C-407E-A947-70E740481C1C}">
                          <a14:useLocalDpi xmlns:a14="http://schemas.microsoft.com/office/drawing/2010/main" val="0"/>
                        </a:ext>
                      </a:extLst>
                    </a:blip>
                    <a:stretch>
                      <a:fillRect/>
                    </a:stretch>
                  </pic:blipFill>
                  <pic:spPr>
                    <a:xfrm>
                      <a:off x="0" y="0"/>
                      <a:ext cx="5613400" cy="3185160"/>
                    </a:xfrm>
                    <a:prstGeom prst="rect">
                      <a:avLst/>
                    </a:prstGeom>
                  </pic:spPr>
                </pic:pic>
              </a:graphicData>
            </a:graphic>
          </wp:inline>
        </w:drawing>
      </w:r>
    </w:p>
    <w:p w:rsidR="008630E7" w:rsidRPr="008630E7" w:rsidRDefault="008630E7" w:rsidP="008630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30E7">
        <w:rPr>
          <w:rFonts w:ascii="Century Gothic" w:eastAsia="Calibri" w:hAnsi="Century Gothic" w:cs="Calibri"/>
          <w:bCs/>
          <w:sz w:val="22"/>
          <w:szCs w:val="22"/>
          <w:lang w:eastAsia="ar-SA"/>
        </w:rPr>
        <w:t>“Lo que queremos decir es que tengan la plena tranquilidad que se están haciendo las cosas con transparencia, honradez, legitimidad y que todo caso que implique un abuso de cualquier funcionario de la administración se debe denunciar”, así lo manifestó el alcalde de Pasto Pedro Vicente Obando Ordóñez, al término de la rueda de prensa que presidió este martes 04 de junio, donde dio a conocer  las acciones  que se vienen liderando a nivel interno en el Gobierno Local para hacer frente a hechos de corrupción.</w:t>
      </w:r>
    </w:p>
    <w:p w:rsidR="008630E7" w:rsidRPr="008630E7" w:rsidRDefault="008630E7" w:rsidP="008630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30E7">
        <w:rPr>
          <w:rFonts w:ascii="Century Gothic" w:eastAsia="Calibri" w:hAnsi="Century Gothic" w:cs="Calibri"/>
          <w:bCs/>
          <w:sz w:val="22"/>
          <w:szCs w:val="22"/>
          <w:lang w:eastAsia="ar-SA"/>
        </w:rPr>
        <w:t xml:space="preserve">La rueda de prensa que se llevó a cabo en la sala de juntas del </w:t>
      </w:r>
      <w:proofErr w:type="gramStart"/>
      <w:r w:rsidRPr="008630E7">
        <w:rPr>
          <w:rFonts w:ascii="Century Gothic" w:eastAsia="Calibri" w:hAnsi="Century Gothic" w:cs="Calibri"/>
          <w:bCs/>
          <w:sz w:val="22"/>
          <w:szCs w:val="22"/>
          <w:lang w:eastAsia="ar-SA"/>
        </w:rPr>
        <w:t>Despacho,</w:t>
      </w:r>
      <w:proofErr w:type="gramEnd"/>
      <w:r w:rsidRPr="008630E7">
        <w:rPr>
          <w:rFonts w:ascii="Century Gothic" w:eastAsia="Calibri" w:hAnsi="Century Gothic" w:cs="Calibri"/>
          <w:bCs/>
          <w:sz w:val="22"/>
          <w:szCs w:val="22"/>
          <w:lang w:eastAsia="ar-SA"/>
        </w:rPr>
        <w:t xml:space="preserve"> contó con la participación de los Asesores de Despacho, Secretarios de Tránsito, Planeación, la Directora de Control Interno Disciplinario, las Jefes de las Oficinas de Control Interno y Asesoría Jurídica; entre otros funcionarios del gabinete municipal.</w:t>
      </w:r>
    </w:p>
    <w:p w:rsidR="008630E7" w:rsidRPr="008630E7" w:rsidRDefault="008630E7" w:rsidP="008630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30E7">
        <w:rPr>
          <w:rFonts w:ascii="Century Gothic" w:eastAsia="Calibri" w:hAnsi="Century Gothic" w:cs="Calibri"/>
          <w:bCs/>
          <w:sz w:val="22"/>
          <w:szCs w:val="22"/>
          <w:lang w:eastAsia="ar-SA"/>
        </w:rPr>
        <w:t>El mandatario local, dijo</w:t>
      </w:r>
      <w:r>
        <w:rPr>
          <w:rFonts w:ascii="Century Gothic" w:eastAsia="Calibri" w:hAnsi="Century Gothic" w:cs="Calibri"/>
          <w:bCs/>
          <w:sz w:val="22"/>
          <w:szCs w:val="22"/>
          <w:lang w:eastAsia="ar-SA"/>
        </w:rPr>
        <w:t xml:space="preserve"> que</w:t>
      </w:r>
      <w:r w:rsidRPr="008630E7">
        <w:rPr>
          <w:rFonts w:ascii="Century Gothic" w:eastAsia="Calibri" w:hAnsi="Century Gothic" w:cs="Calibri"/>
          <w:bCs/>
          <w:sz w:val="22"/>
          <w:szCs w:val="22"/>
          <w:lang w:eastAsia="ar-SA"/>
        </w:rPr>
        <w:t xml:space="preserve"> las presuntas falencias presentadas en las Secretarías de Tránsito y Planeación generadas desde vigencias </w:t>
      </w:r>
      <w:proofErr w:type="gramStart"/>
      <w:r w:rsidRPr="008630E7">
        <w:rPr>
          <w:rFonts w:ascii="Century Gothic" w:eastAsia="Calibri" w:hAnsi="Century Gothic" w:cs="Calibri"/>
          <w:bCs/>
          <w:sz w:val="22"/>
          <w:szCs w:val="22"/>
          <w:lang w:eastAsia="ar-SA"/>
        </w:rPr>
        <w:t>anteriores,</w:t>
      </w:r>
      <w:proofErr w:type="gramEnd"/>
      <w:r w:rsidRPr="008630E7">
        <w:rPr>
          <w:rFonts w:ascii="Century Gothic" w:eastAsia="Calibri" w:hAnsi="Century Gothic" w:cs="Calibri"/>
          <w:bCs/>
          <w:sz w:val="22"/>
          <w:szCs w:val="22"/>
          <w:lang w:eastAsia="ar-SA"/>
        </w:rPr>
        <w:t xml:space="preserve"> fueron previamente denunciadas por la actual administración. “Control Interno Disciplinario, tiene varios casos, porque es de su competencia la investigación sobre los servidores públicos de la entidad”, destacó el </w:t>
      </w:r>
      <w:r>
        <w:rPr>
          <w:rFonts w:ascii="Century Gothic" w:eastAsia="Calibri" w:hAnsi="Century Gothic" w:cs="Calibri"/>
          <w:bCs/>
          <w:sz w:val="22"/>
          <w:szCs w:val="22"/>
          <w:lang w:eastAsia="ar-SA"/>
        </w:rPr>
        <w:t xml:space="preserve">burgomaestre, quien reiteró </w:t>
      </w:r>
      <w:proofErr w:type="gramStart"/>
      <w:r>
        <w:rPr>
          <w:rFonts w:ascii="Century Gothic" w:eastAsia="Calibri" w:hAnsi="Century Gothic" w:cs="Calibri"/>
          <w:bCs/>
          <w:sz w:val="22"/>
          <w:szCs w:val="22"/>
          <w:lang w:eastAsia="ar-SA"/>
        </w:rPr>
        <w:t>que</w:t>
      </w:r>
      <w:proofErr w:type="gramEnd"/>
      <w:r>
        <w:rPr>
          <w:rFonts w:ascii="Century Gothic" w:eastAsia="Calibri" w:hAnsi="Century Gothic" w:cs="Calibri"/>
          <w:bCs/>
          <w:sz w:val="22"/>
          <w:szCs w:val="22"/>
          <w:lang w:eastAsia="ar-SA"/>
        </w:rPr>
        <w:t xml:space="preserve"> </w:t>
      </w:r>
      <w:r w:rsidRPr="008630E7">
        <w:rPr>
          <w:rFonts w:ascii="Century Gothic" w:eastAsia="Calibri" w:hAnsi="Century Gothic" w:cs="Calibri"/>
          <w:bCs/>
          <w:sz w:val="22"/>
          <w:szCs w:val="22"/>
          <w:lang w:eastAsia="ar-SA"/>
        </w:rPr>
        <w:t xml:space="preserve">en el caso de la Secretaría de Tránsito, desde el año 2017 se tiene las pruebas objetivas con las cuales se realizó las denuncias.  “Fueron 19 detenciones, de las cuales 10 corresponden a tramitadores y 9 funcionarios públicos con diferente tipo de vinculación y quienes hoy se encuentran separados de su cargo”. </w:t>
      </w:r>
    </w:p>
    <w:p w:rsidR="008630E7" w:rsidRDefault="008630E7" w:rsidP="008630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30E7">
        <w:rPr>
          <w:rFonts w:ascii="Century Gothic" w:eastAsia="Calibri" w:hAnsi="Century Gothic" w:cs="Calibri"/>
          <w:bCs/>
          <w:sz w:val="22"/>
          <w:szCs w:val="22"/>
          <w:lang w:eastAsia="ar-SA"/>
        </w:rPr>
        <w:t>En el caso de la Secretaría de Planeación, el alcalde Pedro Vicente Obando Ordóñez, dijo</w:t>
      </w:r>
      <w:r w:rsidR="008F3FD1">
        <w:rPr>
          <w:rFonts w:ascii="Century Gothic" w:eastAsia="Calibri" w:hAnsi="Century Gothic" w:cs="Calibri"/>
          <w:bCs/>
          <w:sz w:val="22"/>
          <w:szCs w:val="22"/>
          <w:lang w:eastAsia="ar-SA"/>
        </w:rPr>
        <w:t xml:space="preserve"> que se realizó la denuncia pen</w:t>
      </w:r>
      <w:r w:rsidRPr="008630E7">
        <w:rPr>
          <w:rFonts w:ascii="Century Gothic" w:eastAsia="Calibri" w:hAnsi="Century Gothic" w:cs="Calibri"/>
          <w:bCs/>
          <w:sz w:val="22"/>
          <w:szCs w:val="22"/>
          <w:lang w:eastAsia="ar-SA"/>
        </w:rPr>
        <w:t xml:space="preserve">al y que se espera que la Fiscalía General de la Nación adelante la investigación por los delitos de cohecho. Enfatizó </w:t>
      </w:r>
      <w:r w:rsidRPr="008630E7">
        <w:rPr>
          <w:rFonts w:ascii="Century Gothic" w:eastAsia="Calibri" w:hAnsi="Century Gothic" w:cs="Calibri"/>
          <w:bCs/>
          <w:sz w:val="22"/>
          <w:szCs w:val="22"/>
          <w:lang w:eastAsia="ar-SA"/>
        </w:rPr>
        <w:lastRenderedPageBreak/>
        <w:t xml:space="preserve">en que el Gobierno Local no descalifica el informe del contralor y que agradece se haya realizado la auditoría exprés para que se demuestre con claridad las </w:t>
      </w:r>
      <w:r>
        <w:rPr>
          <w:rFonts w:ascii="Century Gothic" w:eastAsia="Calibri" w:hAnsi="Century Gothic" w:cs="Calibri"/>
          <w:bCs/>
          <w:sz w:val="22"/>
          <w:szCs w:val="22"/>
          <w:lang w:eastAsia="ar-SA"/>
        </w:rPr>
        <w:t>falencias que se han presentado</w:t>
      </w:r>
      <w:r w:rsidRPr="008630E7">
        <w:rPr>
          <w:rFonts w:ascii="Century Gothic" w:eastAsia="Calibri" w:hAnsi="Century Gothic" w:cs="Calibri"/>
          <w:bCs/>
          <w:sz w:val="22"/>
          <w:szCs w:val="22"/>
          <w:lang w:eastAsia="ar-SA"/>
        </w:rPr>
        <w:t xml:space="preserve"> y los recursos que dejaron de ingresar. “En ningún momento se trata de $1.200 millones, porque la Contraloría no tenía el acceso directo a lo que tiene hacienda, que son transferencias directas que no pasaron a través de un recibo y que fueron consideradas”, precisó el burgomaestre.</w:t>
      </w:r>
    </w:p>
    <w:p w:rsidR="008630E7" w:rsidRDefault="008630E7" w:rsidP="008630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30E7">
        <w:rPr>
          <w:rFonts w:ascii="Century Gothic" w:eastAsia="Calibri" w:hAnsi="Century Gothic" w:cs="Calibri"/>
          <w:bCs/>
          <w:sz w:val="22"/>
          <w:szCs w:val="22"/>
          <w:lang w:eastAsia="ar-SA"/>
        </w:rPr>
        <w:t xml:space="preserve">Ante lo mencionado anteriormente, la </w:t>
      </w:r>
      <w:proofErr w:type="gramStart"/>
      <w:r w:rsidRPr="008630E7">
        <w:rPr>
          <w:rFonts w:ascii="Century Gothic" w:eastAsia="Calibri" w:hAnsi="Century Gothic" w:cs="Calibri"/>
          <w:bCs/>
          <w:sz w:val="22"/>
          <w:szCs w:val="22"/>
          <w:lang w:eastAsia="ar-SA"/>
        </w:rPr>
        <w:t>Jefe</w:t>
      </w:r>
      <w:proofErr w:type="gramEnd"/>
      <w:r w:rsidRPr="008630E7">
        <w:rPr>
          <w:rFonts w:ascii="Century Gothic" w:eastAsia="Calibri" w:hAnsi="Century Gothic" w:cs="Calibri"/>
          <w:bCs/>
          <w:sz w:val="22"/>
          <w:szCs w:val="22"/>
          <w:lang w:eastAsia="ar-SA"/>
        </w:rPr>
        <w:t xml:space="preserve"> de la Oficina Jurídica del Despacho del Alcalde, Ana María Gonzales Bernal, dio a conocer que se adelantó un comité jurídico, para analizar los pasos a seguir respecto a las presuntas irregularidades cometidas en la Secretaría de Planeación. </w:t>
      </w:r>
    </w:p>
    <w:p w:rsidR="008630E7" w:rsidRDefault="008630E7" w:rsidP="008630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30E7">
        <w:rPr>
          <w:rFonts w:ascii="Century Gothic" w:eastAsia="Calibri" w:hAnsi="Century Gothic" w:cs="Calibri"/>
          <w:bCs/>
          <w:sz w:val="22"/>
          <w:szCs w:val="22"/>
          <w:lang w:eastAsia="ar-SA"/>
        </w:rPr>
        <w:t>“Se analizó el informe presentado por la Oficina de Control Interno y se hizo dos recomendaciones al alcalde, la primera es elevar una solicitud a las curadurías primera y segunda,  que fue oficiada el pasado 31 de mayo; para que ante las presuntas irregularidades cometidas en la Secretaría de Planeación,  que tiene que ver con el pago de impuesto por construcción y liquidación por compensación de espacio público; los curadores, adelanten las actuaciones administrativas y judiciales, ante la expedición del acto administrativo a través del cual se concedió la licencia de construcción que se realizó con documentos presuntamente falsos. Ellos deberán analizar si se revoca directamente el acto administrativo por las irregularidades en su expedición o ir ante la Jurisdicción Contenciosa Administrativa, pedir la nulidad y solicitar al juez que suspenda temporalmente el acto”, subrayó la funcionaria</w:t>
      </w:r>
      <w:r>
        <w:rPr>
          <w:rFonts w:ascii="Century Gothic" w:eastAsia="Calibri" w:hAnsi="Century Gothic" w:cs="Calibri"/>
          <w:bCs/>
          <w:sz w:val="22"/>
          <w:szCs w:val="22"/>
          <w:lang w:eastAsia="ar-SA"/>
        </w:rPr>
        <w:t>.</w:t>
      </w:r>
    </w:p>
    <w:p w:rsidR="008630E7" w:rsidRDefault="008630E7" w:rsidP="008630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30E7">
        <w:rPr>
          <w:rFonts w:ascii="Century Gothic" w:eastAsia="Calibri" w:hAnsi="Century Gothic" w:cs="Calibri"/>
          <w:bCs/>
          <w:sz w:val="22"/>
          <w:szCs w:val="22"/>
          <w:lang w:eastAsia="ar-SA"/>
        </w:rPr>
        <w:t xml:space="preserve">De otro lado, la jefe de la Oficina Jurídica del </w:t>
      </w:r>
      <w:proofErr w:type="gramStart"/>
      <w:r w:rsidRPr="008630E7">
        <w:rPr>
          <w:rFonts w:ascii="Century Gothic" w:eastAsia="Calibri" w:hAnsi="Century Gothic" w:cs="Calibri"/>
          <w:bCs/>
          <w:sz w:val="22"/>
          <w:szCs w:val="22"/>
          <w:lang w:eastAsia="ar-SA"/>
        </w:rPr>
        <w:t>Despacho,</w:t>
      </w:r>
      <w:proofErr w:type="gramEnd"/>
      <w:r w:rsidRPr="008630E7">
        <w:rPr>
          <w:rFonts w:ascii="Century Gothic" w:eastAsia="Calibri" w:hAnsi="Century Gothic" w:cs="Calibri"/>
          <w:bCs/>
          <w:sz w:val="22"/>
          <w:szCs w:val="22"/>
          <w:lang w:eastAsia="ar-SA"/>
        </w:rPr>
        <w:t xml:space="preserve"> dijo que previo cruce de información entre las Secretarías de Hacienda y Planeación con los datos precisos de las personas que le adeudan a la Administración Municipal, por concepto de liquidación de compensación de espacio público y de impuesto por construcción; se comenzará a hacer los requerimientos y el cobro persuasivo, incluyendo los intereses. “Si dentro de un término prudencial no consignan se procederá al cobro coactivo. El propósito es que la plata que no ha ingresado a las arcas del Municipio por presunta falsedad lo obtengamos y así lo </w:t>
      </w:r>
      <w:proofErr w:type="gramStart"/>
      <w:r w:rsidRPr="008630E7">
        <w:rPr>
          <w:rFonts w:ascii="Century Gothic" w:eastAsia="Calibri" w:hAnsi="Century Gothic" w:cs="Calibri"/>
          <w:bCs/>
          <w:sz w:val="22"/>
          <w:szCs w:val="22"/>
          <w:lang w:eastAsia="ar-SA"/>
        </w:rPr>
        <w:t>vamos</w:t>
      </w:r>
      <w:proofErr w:type="gramEnd"/>
      <w:r w:rsidRPr="008630E7">
        <w:rPr>
          <w:rFonts w:ascii="Century Gothic" w:eastAsia="Calibri" w:hAnsi="Century Gothic" w:cs="Calibri"/>
          <w:bCs/>
          <w:sz w:val="22"/>
          <w:szCs w:val="22"/>
          <w:lang w:eastAsia="ar-SA"/>
        </w:rPr>
        <w:t xml:space="preserve"> hacer”, puntualizó.</w:t>
      </w:r>
    </w:p>
    <w:p w:rsidR="008630E7" w:rsidRDefault="008630E7" w:rsidP="008630E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630E7">
        <w:rPr>
          <w:rFonts w:ascii="Century Gothic" w:eastAsia="Calibri" w:hAnsi="Century Gothic" w:cs="Calibri"/>
          <w:bCs/>
          <w:sz w:val="22"/>
          <w:szCs w:val="22"/>
          <w:lang w:eastAsia="ar-SA"/>
        </w:rPr>
        <w:t xml:space="preserve">Como parte de las acciones de mejora, la </w:t>
      </w:r>
      <w:proofErr w:type="gramStart"/>
      <w:r w:rsidRPr="008630E7">
        <w:rPr>
          <w:rFonts w:ascii="Century Gothic" w:eastAsia="Calibri" w:hAnsi="Century Gothic" w:cs="Calibri"/>
          <w:bCs/>
          <w:sz w:val="22"/>
          <w:szCs w:val="22"/>
          <w:lang w:eastAsia="ar-SA"/>
        </w:rPr>
        <w:t>Jefe</w:t>
      </w:r>
      <w:proofErr w:type="gramEnd"/>
      <w:r w:rsidRPr="008630E7">
        <w:rPr>
          <w:rFonts w:ascii="Century Gothic" w:eastAsia="Calibri" w:hAnsi="Century Gothic" w:cs="Calibri"/>
          <w:bCs/>
          <w:sz w:val="22"/>
          <w:szCs w:val="22"/>
          <w:lang w:eastAsia="ar-SA"/>
        </w:rPr>
        <w:t xml:space="preserve"> de la Oficina de Control Interno, Marta Cecilia Dávila dio a conocer que en la Alcaldía de Pasto se desarrollan dos auditorías por año y que cada proceso ha realizado los ajustes en el marco de sus planes internos; esto con el fin de asegurar que la entidad cumpla con los requisitos legales y reglamentarios. </w:t>
      </w:r>
    </w:p>
    <w:p w:rsidR="00FE7366" w:rsidRDefault="008630E7" w:rsidP="00FE736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E7366" w:rsidRDefault="00FE7366" w:rsidP="00FE736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122DE" w:rsidRDefault="000122DE" w:rsidP="00FE736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122DE" w:rsidRDefault="000122DE" w:rsidP="00FE736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122DE" w:rsidRDefault="000122DE" w:rsidP="00FE736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122DE" w:rsidRPr="00FE7366" w:rsidRDefault="000122DE" w:rsidP="00FE736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FE7366" w:rsidRDefault="00FE7366" w:rsidP="00FE73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sidRPr="00FE7366">
        <w:rPr>
          <w:rFonts w:ascii="Century Gothic" w:eastAsia="Calibri" w:hAnsi="Century Gothic" w:cs="Calibri"/>
          <w:b/>
          <w:bCs/>
          <w:sz w:val="22"/>
          <w:szCs w:val="22"/>
          <w:lang w:val="es-ES_tradnl" w:eastAsia="ar-SA"/>
        </w:rPr>
        <w:lastRenderedPageBreak/>
        <w:t>APINAR ARTESANÍAS SE PRESENTARÁ ESTE VIERNES 7 DE JUNIO EN EL PUNTO DE INFORMACIÓN TURÍSTICA</w:t>
      </w:r>
    </w:p>
    <w:p w:rsidR="00FE7366" w:rsidRPr="00FE7366" w:rsidRDefault="00FE7366" w:rsidP="00FE73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s-ES_tradnl" w:eastAsia="ar-SA"/>
        </w:rPr>
        <w:drawing>
          <wp:inline distT="0" distB="0" distL="0" distR="0">
            <wp:extent cx="5190987" cy="2931381"/>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pinar twitter.jpg"/>
                    <pic:cNvPicPr/>
                  </pic:nvPicPr>
                  <pic:blipFill>
                    <a:blip r:embed="rId19">
                      <a:extLst>
                        <a:ext uri="{28A0092B-C50C-407E-A947-70E740481C1C}">
                          <a14:useLocalDpi xmlns:a14="http://schemas.microsoft.com/office/drawing/2010/main" val="0"/>
                        </a:ext>
                      </a:extLst>
                    </a:blip>
                    <a:stretch>
                      <a:fillRect/>
                    </a:stretch>
                  </pic:blipFill>
                  <pic:spPr>
                    <a:xfrm>
                      <a:off x="0" y="0"/>
                      <a:ext cx="5196419" cy="2934448"/>
                    </a:xfrm>
                    <a:prstGeom prst="rect">
                      <a:avLst/>
                    </a:prstGeom>
                  </pic:spPr>
                </pic:pic>
              </a:graphicData>
            </a:graphic>
          </wp:inline>
        </w:drawing>
      </w: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La Alcaldía de Pasto, a través de l</w:t>
      </w:r>
      <w:r w:rsidRPr="00FE7366">
        <w:rPr>
          <w:rFonts w:ascii="Century Gothic" w:eastAsia="Calibri" w:hAnsi="Century Gothic" w:cs="Calibri"/>
          <w:bCs/>
          <w:sz w:val="22"/>
          <w:szCs w:val="22"/>
          <w:lang w:val="es-ES_tradnl" w:eastAsia="ar-SA"/>
        </w:rPr>
        <w:t>a Secretar</w:t>
      </w:r>
      <w:r>
        <w:rPr>
          <w:rFonts w:ascii="Century Gothic" w:eastAsia="Calibri" w:hAnsi="Century Gothic" w:cs="Calibri"/>
          <w:bCs/>
          <w:sz w:val="22"/>
          <w:szCs w:val="22"/>
          <w:lang w:val="es-ES_tradnl" w:eastAsia="ar-SA"/>
        </w:rPr>
        <w:t>í</w:t>
      </w:r>
      <w:r w:rsidRPr="00FE7366">
        <w:rPr>
          <w:rFonts w:ascii="Century Gothic" w:eastAsia="Calibri" w:hAnsi="Century Gothic" w:cs="Calibri"/>
          <w:bCs/>
          <w:sz w:val="22"/>
          <w:szCs w:val="22"/>
          <w:lang w:val="es-ES_tradnl" w:eastAsia="ar-SA"/>
        </w:rPr>
        <w:t xml:space="preserve">a de Desarrollo Económico y Competitividad </w:t>
      </w:r>
      <w:r>
        <w:rPr>
          <w:rFonts w:ascii="Century Gothic" w:eastAsia="Calibri" w:hAnsi="Century Gothic" w:cs="Calibri"/>
          <w:bCs/>
          <w:sz w:val="22"/>
          <w:szCs w:val="22"/>
          <w:lang w:val="es-ES_tradnl" w:eastAsia="ar-SA"/>
        </w:rPr>
        <w:t>y la</w:t>
      </w:r>
      <w:r w:rsidRPr="00FE7366">
        <w:rPr>
          <w:rFonts w:ascii="Century Gothic" w:eastAsia="Calibri" w:hAnsi="Century Gothic" w:cs="Calibri"/>
          <w:bCs/>
          <w:sz w:val="22"/>
          <w:szCs w:val="22"/>
          <w:lang w:val="es-ES_tradnl" w:eastAsia="ar-SA"/>
        </w:rPr>
        <w:t xml:space="preserve"> Subsecretaría de Turismo, continúa con los eventos que se realizan en el Punto de Información Turística de Pasto, con las muestras artesanales que para </w:t>
      </w:r>
      <w:r>
        <w:rPr>
          <w:rFonts w:ascii="Century Gothic" w:eastAsia="Calibri" w:hAnsi="Century Gothic" w:cs="Calibri"/>
          <w:bCs/>
          <w:sz w:val="22"/>
          <w:szCs w:val="22"/>
          <w:lang w:val="es-ES_tradnl" w:eastAsia="ar-SA"/>
        </w:rPr>
        <w:t xml:space="preserve">este viernes </w:t>
      </w:r>
      <w:r w:rsidRPr="00FE7366">
        <w:rPr>
          <w:rFonts w:ascii="Century Gothic" w:eastAsia="Calibri" w:hAnsi="Century Gothic" w:cs="Calibri"/>
          <w:bCs/>
          <w:sz w:val="22"/>
          <w:szCs w:val="22"/>
          <w:lang w:val="es-ES_tradnl" w:eastAsia="ar-SA"/>
        </w:rPr>
        <w:t>7 de junio de 2019</w:t>
      </w:r>
      <w:r>
        <w:rPr>
          <w:rFonts w:ascii="Century Gothic" w:eastAsia="Calibri" w:hAnsi="Century Gothic" w:cs="Calibri"/>
          <w:bCs/>
          <w:sz w:val="22"/>
          <w:szCs w:val="22"/>
          <w:lang w:val="es-ES_tradnl" w:eastAsia="ar-SA"/>
        </w:rPr>
        <w:t xml:space="preserve"> tendrá la participación de APINAR. </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E7366">
        <w:rPr>
          <w:rFonts w:ascii="Century Gothic" w:eastAsia="Calibri" w:hAnsi="Century Gothic" w:cs="Calibri"/>
          <w:bCs/>
          <w:sz w:val="22"/>
          <w:szCs w:val="22"/>
          <w:lang w:val="es-ES_tradnl" w:eastAsia="ar-SA"/>
        </w:rPr>
        <w:t>APINAR</w:t>
      </w:r>
      <w:r>
        <w:rPr>
          <w:rFonts w:ascii="Century Gothic" w:eastAsia="Calibri" w:hAnsi="Century Gothic" w:cs="Calibri"/>
          <w:bCs/>
          <w:sz w:val="22"/>
          <w:szCs w:val="22"/>
          <w:lang w:val="es-ES_tradnl" w:eastAsia="ar-SA"/>
        </w:rPr>
        <w:t xml:space="preserve">, es una </w:t>
      </w:r>
      <w:r w:rsidRPr="00FE7366">
        <w:rPr>
          <w:rFonts w:ascii="Century Gothic" w:eastAsia="Calibri" w:hAnsi="Century Gothic" w:cs="Calibri"/>
          <w:bCs/>
          <w:sz w:val="22"/>
          <w:szCs w:val="22"/>
          <w:lang w:val="es-ES_tradnl" w:eastAsia="ar-SA"/>
        </w:rPr>
        <w:t>artesanía en tunda</w:t>
      </w:r>
      <w:r>
        <w:rPr>
          <w:rFonts w:ascii="Century Gothic" w:eastAsia="Calibri" w:hAnsi="Century Gothic" w:cs="Calibri"/>
          <w:bCs/>
          <w:sz w:val="22"/>
          <w:szCs w:val="22"/>
          <w:lang w:val="es-ES_tradnl" w:eastAsia="ar-SA"/>
        </w:rPr>
        <w:t>,</w:t>
      </w:r>
      <w:r w:rsidRPr="00FE7366">
        <w:rPr>
          <w:rFonts w:ascii="Century Gothic" w:eastAsia="Calibri" w:hAnsi="Century Gothic" w:cs="Calibri"/>
          <w:bCs/>
          <w:sz w:val="22"/>
          <w:szCs w:val="22"/>
          <w:lang w:val="es-ES_tradnl" w:eastAsia="ar-SA"/>
        </w:rPr>
        <w:t xml:space="preserve"> elaborada a mano</w:t>
      </w:r>
      <w:r>
        <w:rPr>
          <w:rFonts w:ascii="Century Gothic" w:eastAsia="Calibri" w:hAnsi="Century Gothic" w:cs="Calibri"/>
          <w:bCs/>
          <w:sz w:val="22"/>
          <w:szCs w:val="22"/>
          <w:lang w:val="es-ES_tradnl" w:eastAsia="ar-SA"/>
        </w:rPr>
        <w:t>,</w:t>
      </w:r>
      <w:r w:rsidRPr="00FE7366">
        <w:rPr>
          <w:rFonts w:ascii="Century Gothic" w:eastAsia="Calibri" w:hAnsi="Century Gothic" w:cs="Calibri"/>
          <w:bCs/>
          <w:sz w:val="22"/>
          <w:szCs w:val="22"/>
          <w:lang w:val="es-ES_tradnl" w:eastAsia="ar-SA"/>
        </w:rPr>
        <w:t xml:space="preserve"> donde sobresalen productos como aventadores</w:t>
      </w:r>
      <w:r>
        <w:rPr>
          <w:rFonts w:ascii="Century Gothic" w:eastAsia="Calibri" w:hAnsi="Century Gothic" w:cs="Calibri"/>
          <w:bCs/>
          <w:sz w:val="22"/>
          <w:szCs w:val="22"/>
          <w:lang w:val="es-ES_tradnl" w:eastAsia="ar-SA"/>
        </w:rPr>
        <w:t xml:space="preserve">, </w:t>
      </w:r>
      <w:r w:rsidRPr="00FE7366">
        <w:rPr>
          <w:rFonts w:ascii="Century Gothic" w:eastAsia="Calibri" w:hAnsi="Century Gothic" w:cs="Calibri"/>
          <w:bCs/>
          <w:sz w:val="22"/>
          <w:szCs w:val="22"/>
          <w:lang w:val="es-ES_tradnl" w:eastAsia="ar-SA"/>
        </w:rPr>
        <w:t>canastos, cofres, flores artificiales y la tradicional miel de abeja, traída de</w:t>
      </w:r>
      <w:r>
        <w:rPr>
          <w:rFonts w:ascii="Century Gothic" w:eastAsia="Calibri" w:hAnsi="Century Gothic" w:cs="Calibri"/>
          <w:bCs/>
          <w:sz w:val="22"/>
          <w:szCs w:val="22"/>
          <w:lang w:val="es-ES_tradnl" w:eastAsia="ar-SA"/>
        </w:rPr>
        <w:t>sde el</w:t>
      </w:r>
      <w:r w:rsidRPr="00FE7366">
        <w:rPr>
          <w:rFonts w:ascii="Century Gothic" w:eastAsia="Calibri" w:hAnsi="Century Gothic" w:cs="Calibri"/>
          <w:bCs/>
          <w:sz w:val="22"/>
          <w:szCs w:val="22"/>
          <w:lang w:val="es-ES_tradnl" w:eastAsia="ar-SA"/>
        </w:rPr>
        <w:t xml:space="preserve"> corregimiento de </w:t>
      </w:r>
      <w:r>
        <w:rPr>
          <w:rFonts w:ascii="Century Gothic" w:eastAsia="Calibri" w:hAnsi="Century Gothic" w:cs="Calibri"/>
          <w:bCs/>
          <w:sz w:val="22"/>
          <w:szCs w:val="22"/>
          <w:lang w:val="es-ES_tradnl" w:eastAsia="ar-SA"/>
        </w:rPr>
        <w:t>L</w:t>
      </w:r>
      <w:r w:rsidRPr="00FE7366">
        <w:rPr>
          <w:rFonts w:ascii="Century Gothic" w:eastAsia="Calibri" w:hAnsi="Century Gothic" w:cs="Calibri"/>
          <w:bCs/>
          <w:sz w:val="22"/>
          <w:szCs w:val="22"/>
          <w:lang w:val="es-ES_tradnl" w:eastAsia="ar-SA"/>
        </w:rPr>
        <w:t xml:space="preserve">a Victoria del municipio de Ipiales. </w:t>
      </w: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E7366">
        <w:rPr>
          <w:rFonts w:ascii="Century Gothic" w:eastAsia="Calibri" w:hAnsi="Century Gothic" w:cs="Calibri"/>
          <w:bCs/>
          <w:sz w:val="22"/>
          <w:szCs w:val="22"/>
          <w:lang w:val="es-ES_tradnl" w:eastAsia="ar-SA"/>
        </w:rPr>
        <w:t xml:space="preserve">Esta actividad es realizada con el fin de impulsar los productos gastronómicos, artesanales y </w:t>
      </w:r>
      <w:r w:rsidRPr="00FE7366">
        <w:rPr>
          <w:rFonts w:ascii="Century Gothic" w:eastAsia="Calibri" w:hAnsi="Century Gothic" w:cs="Calibri"/>
          <w:bCs/>
          <w:sz w:val="22"/>
          <w:szCs w:val="22"/>
          <w:lang w:val="es-ES_tradnl" w:eastAsia="ar-SA"/>
        </w:rPr>
        <w:t>culturales de</w:t>
      </w:r>
      <w:r w:rsidRPr="00FE7366">
        <w:rPr>
          <w:rFonts w:ascii="Century Gothic" w:eastAsia="Calibri" w:hAnsi="Century Gothic" w:cs="Calibri"/>
          <w:bCs/>
          <w:sz w:val="22"/>
          <w:szCs w:val="22"/>
          <w:lang w:val="es-ES_tradnl" w:eastAsia="ar-SA"/>
        </w:rPr>
        <w:t xml:space="preserve"> nuestra ciudad. </w:t>
      </w:r>
    </w:p>
    <w:p w:rsidR="00FE7366" w:rsidRDefault="00FE7366" w:rsidP="00FE7366">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 xml:space="preserve">Información: Subsecretaria Turismo Amelia Yohana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FE7366" w:rsidRDefault="00FE7366" w:rsidP="00FE7366">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FE7366" w:rsidRDefault="00FE7366"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0122DE" w:rsidRPr="00FC3BA9" w:rsidRDefault="000122DE" w:rsidP="00FC3BA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CC4F39" w:rsidRDefault="00CC4F39" w:rsidP="00CC4F39">
      <w:pPr>
        <w:spacing w:after="0" w:line="240" w:lineRule="auto"/>
        <w:jc w:val="center"/>
        <w:rPr>
          <w:rFonts w:ascii="Century Gothic" w:hAnsi="Century Gothic"/>
          <w:b/>
        </w:rPr>
      </w:pPr>
      <w:r>
        <w:rPr>
          <w:rFonts w:ascii="Century Gothic" w:hAnsi="Century Gothic"/>
          <w:b/>
        </w:rPr>
        <w:lastRenderedPageBreak/>
        <w:t>EN PASTO SE INAUGURÓ GRAN SALÓN DE ARTE FEMENINO-2019</w:t>
      </w:r>
    </w:p>
    <w:p w:rsidR="002D0462" w:rsidRDefault="002D0462" w:rsidP="00CC4F39">
      <w:pPr>
        <w:spacing w:after="0" w:line="240" w:lineRule="auto"/>
        <w:jc w:val="center"/>
        <w:rPr>
          <w:rFonts w:ascii="Century Gothic" w:hAnsi="Century Gothic"/>
          <w:b/>
          <w:noProof/>
        </w:rPr>
      </w:pPr>
    </w:p>
    <w:p w:rsidR="002D0462" w:rsidRDefault="002D0462" w:rsidP="00CC4F39">
      <w:pPr>
        <w:spacing w:after="0" w:line="240" w:lineRule="auto"/>
        <w:jc w:val="center"/>
        <w:rPr>
          <w:rFonts w:ascii="Century Gothic" w:hAnsi="Century Gothic"/>
          <w:b/>
        </w:rPr>
      </w:pPr>
      <w:r>
        <w:rPr>
          <w:rFonts w:ascii="Century Gothic" w:hAnsi="Century Gothic"/>
          <w:b/>
          <w:noProof/>
          <w:lang w:val="en-US"/>
        </w:rPr>
        <w:drawing>
          <wp:inline distT="0" distB="0" distL="0" distR="0">
            <wp:extent cx="5613400" cy="3476625"/>
            <wp:effectExtent l="0" t="0" r="635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ALÓN DE ARTE FENEMINO.jpg"/>
                    <pic:cNvPicPr/>
                  </pic:nvPicPr>
                  <pic:blipFill rotWithShape="1">
                    <a:blip r:embed="rId20" cstate="print">
                      <a:extLst>
                        <a:ext uri="{28A0092B-C50C-407E-A947-70E740481C1C}">
                          <a14:useLocalDpi xmlns:a14="http://schemas.microsoft.com/office/drawing/2010/main" val="0"/>
                        </a:ext>
                      </a:extLst>
                    </a:blip>
                    <a:srcRect t="17421"/>
                    <a:stretch/>
                  </pic:blipFill>
                  <pic:spPr bwMode="auto">
                    <a:xfrm>
                      <a:off x="0" y="0"/>
                      <a:ext cx="5613400" cy="3476625"/>
                    </a:xfrm>
                    <a:prstGeom prst="rect">
                      <a:avLst/>
                    </a:prstGeom>
                    <a:ln>
                      <a:noFill/>
                    </a:ln>
                    <a:extLst>
                      <a:ext uri="{53640926-AAD7-44D8-BBD7-CCE9431645EC}">
                        <a14:shadowObscured xmlns:a14="http://schemas.microsoft.com/office/drawing/2010/main"/>
                      </a:ext>
                    </a:extLst>
                  </pic:spPr>
                </pic:pic>
              </a:graphicData>
            </a:graphic>
          </wp:inline>
        </w:drawing>
      </w:r>
    </w:p>
    <w:p w:rsidR="00CC4F39" w:rsidRDefault="00CC4F39" w:rsidP="00CC4F39">
      <w:pPr>
        <w:spacing w:after="0" w:line="240" w:lineRule="auto"/>
        <w:jc w:val="both"/>
        <w:rPr>
          <w:rFonts w:ascii="Century Gothic" w:hAnsi="Century Gothic"/>
        </w:rPr>
      </w:pPr>
    </w:p>
    <w:p w:rsidR="002D0462" w:rsidRDefault="00CC4F39" w:rsidP="00CC4F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La Pinacoteca Departa</w:t>
      </w:r>
      <w:r w:rsidR="002D0462">
        <w:rPr>
          <w:rFonts w:ascii="Century Gothic" w:eastAsia="Calibri" w:hAnsi="Century Gothic" w:cs="Calibri"/>
          <w:bCs/>
          <w:sz w:val="22"/>
          <w:szCs w:val="22"/>
          <w:lang w:val="es-ES_tradnl" w:eastAsia="ar-SA"/>
        </w:rPr>
        <w:t xml:space="preserve">mental fue el escenario donde se inauguró el Gran Salón de Arte Femenino 2019, evento organizado por la curadora Beatriz Rangel Bravo y apoyado por </w:t>
      </w:r>
      <w:r w:rsidR="002D0462" w:rsidRPr="00CC4F39">
        <w:rPr>
          <w:rFonts w:ascii="Century Gothic" w:eastAsia="Calibri" w:hAnsi="Century Gothic" w:cs="Calibri"/>
          <w:bCs/>
          <w:sz w:val="22"/>
          <w:szCs w:val="22"/>
          <w:lang w:val="es-ES_tradnl" w:eastAsia="ar-SA"/>
        </w:rPr>
        <w:t>Alcaldía de Pasto</w:t>
      </w:r>
      <w:r w:rsidR="002D0462">
        <w:rPr>
          <w:rFonts w:ascii="Century Gothic" w:eastAsia="Calibri" w:hAnsi="Century Gothic" w:cs="Calibri"/>
          <w:bCs/>
          <w:sz w:val="22"/>
          <w:szCs w:val="22"/>
          <w:lang w:val="es-ES_tradnl" w:eastAsia="ar-SA"/>
        </w:rPr>
        <w:t>, a través de la Secretaría de Cultura.</w:t>
      </w:r>
    </w:p>
    <w:p w:rsidR="00CC4F39" w:rsidRPr="00CC4F39" w:rsidRDefault="00CC4F39" w:rsidP="00CC4F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C4F39">
        <w:rPr>
          <w:rFonts w:ascii="Century Gothic" w:eastAsia="Calibri" w:hAnsi="Century Gothic" w:cs="Calibri"/>
          <w:bCs/>
          <w:sz w:val="22"/>
          <w:szCs w:val="22"/>
          <w:lang w:val="es-ES_tradnl" w:eastAsia="ar-SA"/>
        </w:rPr>
        <w:t xml:space="preserve">ARFE19 es una exposición, abierta, donde </w:t>
      </w:r>
      <w:r w:rsidR="002D0462">
        <w:rPr>
          <w:rFonts w:ascii="Century Gothic" w:eastAsia="Calibri" w:hAnsi="Century Gothic" w:cs="Calibri"/>
          <w:bCs/>
          <w:sz w:val="22"/>
          <w:szCs w:val="22"/>
          <w:lang w:val="es-ES_tradnl" w:eastAsia="ar-SA"/>
        </w:rPr>
        <w:t xml:space="preserve">66 </w:t>
      </w:r>
      <w:r w:rsidRPr="00CC4F39">
        <w:rPr>
          <w:rFonts w:ascii="Century Gothic" w:eastAsia="Calibri" w:hAnsi="Century Gothic" w:cs="Calibri"/>
          <w:bCs/>
          <w:sz w:val="22"/>
          <w:szCs w:val="22"/>
          <w:lang w:val="es-ES_tradnl" w:eastAsia="ar-SA"/>
        </w:rPr>
        <w:t>artistas expresan libremente el arte, desde su óptica femenina sin la presión de la crítica. Las obras son una clara muestra del trabajo plástico y el manejo de las diferentes técnicas de las expositoras nariñenses</w:t>
      </w:r>
      <w:r w:rsidR="002D0462">
        <w:rPr>
          <w:rFonts w:ascii="Century Gothic" w:eastAsia="Calibri" w:hAnsi="Century Gothic" w:cs="Calibri"/>
          <w:bCs/>
          <w:sz w:val="22"/>
          <w:szCs w:val="22"/>
          <w:lang w:val="es-ES_tradnl" w:eastAsia="ar-SA"/>
        </w:rPr>
        <w:t>,</w:t>
      </w:r>
      <w:r w:rsidRPr="00CC4F39">
        <w:rPr>
          <w:rFonts w:ascii="Century Gothic" w:eastAsia="Calibri" w:hAnsi="Century Gothic" w:cs="Calibri"/>
          <w:bCs/>
          <w:sz w:val="22"/>
          <w:szCs w:val="22"/>
          <w:lang w:val="es-ES_tradnl" w:eastAsia="ar-SA"/>
        </w:rPr>
        <w:t xml:space="preserve"> quienes plasman la importancia de la </w:t>
      </w:r>
      <w:r w:rsidR="002D0462" w:rsidRPr="00CC4F39">
        <w:rPr>
          <w:rFonts w:ascii="Century Gothic" w:eastAsia="Calibri" w:hAnsi="Century Gothic" w:cs="Calibri"/>
          <w:bCs/>
          <w:sz w:val="22"/>
          <w:szCs w:val="22"/>
          <w:lang w:val="es-ES_tradnl" w:eastAsia="ar-SA"/>
        </w:rPr>
        <w:t>resiliencia</w:t>
      </w:r>
      <w:r w:rsidRPr="00CC4F39">
        <w:rPr>
          <w:rFonts w:ascii="Century Gothic" w:eastAsia="Calibri" w:hAnsi="Century Gothic" w:cs="Calibri"/>
          <w:bCs/>
          <w:sz w:val="22"/>
          <w:szCs w:val="22"/>
          <w:lang w:val="es-ES_tradnl" w:eastAsia="ar-SA"/>
        </w:rPr>
        <w:t xml:space="preserve"> en el desarrollo de las artes.</w:t>
      </w:r>
    </w:p>
    <w:p w:rsidR="00CC4F39" w:rsidRDefault="00CC4F39" w:rsidP="00CC4F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C4F39">
        <w:rPr>
          <w:rFonts w:ascii="Century Gothic" w:eastAsia="Calibri" w:hAnsi="Century Gothic" w:cs="Calibri"/>
          <w:bCs/>
          <w:sz w:val="22"/>
          <w:szCs w:val="22"/>
          <w:lang w:val="es-ES_tradnl" w:eastAsia="ar-SA"/>
        </w:rPr>
        <w:t>La exposición ARFE19 es considerada como una de las más importantes muestras artísticas que se desarrollan anualmente en el municipio de Pasto, y es financiada por la Secretaría de Cultura Municipal.</w:t>
      </w:r>
    </w:p>
    <w:p w:rsidR="002D0462" w:rsidRDefault="002D0462" w:rsidP="002D046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C3BA9">
        <w:rPr>
          <w:rFonts w:ascii="Century Gothic" w:eastAsia="Calibri" w:hAnsi="Century Gothic" w:cs="Calibri"/>
          <w:b/>
          <w:sz w:val="18"/>
          <w:szCs w:val="18"/>
          <w:lang w:val="es-ES_tradnl" w:eastAsia="ar-SA"/>
        </w:rPr>
        <w:t>Información: Secretaria de Cultura, José Ismael Aguirre Oliva, Teléfono 3012525802.</w:t>
      </w:r>
    </w:p>
    <w:p w:rsidR="002D0462" w:rsidRDefault="002D0462" w:rsidP="002D0462">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C3BA9" w:rsidRPr="00FC3BA9" w:rsidRDefault="00FC3BA9" w:rsidP="00FC3B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FC3BA9" w:rsidRDefault="00FC3BA9" w:rsidP="00FC3B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D76DE5" w:rsidRDefault="00D76DE5" w:rsidP="00FE7366">
      <w:pPr>
        <w:shd w:val="clear" w:color="auto" w:fill="FFFFFF"/>
        <w:spacing w:line="253" w:lineRule="atLeast"/>
        <w:rPr>
          <w:rFonts w:ascii="Century Gothic" w:eastAsia="Calibri" w:hAnsi="Century Gothic" w:cs="Calibri"/>
          <w:i/>
          <w:sz w:val="22"/>
          <w:szCs w:val="22"/>
          <w:lang w:val="es-ES_tradnl" w:eastAsia="ar-SA"/>
        </w:rPr>
      </w:pPr>
    </w:p>
    <w:p w:rsidR="000122DE" w:rsidRDefault="000122DE" w:rsidP="00FE7366">
      <w:pPr>
        <w:shd w:val="clear" w:color="auto" w:fill="FFFFFF"/>
        <w:spacing w:line="253" w:lineRule="atLeast"/>
        <w:rPr>
          <w:rFonts w:ascii="Century Gothic" w:eastAsia="Calibri" w:hAnsi="Century Gothic" w:cs="Calibri"/>
          <w:i/>
          <w:sz w:val="22"/>
          <w:szCs w:val="22"/>
          <w:lang w:val="es-ES_tradnl" w:eastAsia="ar-SA"/>
        </w:rPr>
      </w:pPr>
    </w:p>
    <w:p w:rsidR="000122DE" w:rsidRDefault="000122DE" w:rsidP="00FE7366">
      <w:pPr>
        <w:shd w:val="clear" w:color="auto" w:fill="FFFFFF"/>
        <w:spacing w:line="253" w:lineRule="atLeast"/>
        <w:rPr>
          <w:rFonts w:ascii="Century Gothic" w:eastAsia="Calibri" w:hAnsi="Century Gothic" w:cs="Calibri"/>
          <w:i/>
          <w:sz w:val="22"/>
          <w:szCs w:val="22"/>
          <w:lang w:val="es-ES_tradnl" w:eastAsia="ar-SA"/>
        </w:rPr>
      </w:pPr>
    </w:p>
    <w:p w:rsidR="00515C97" w:rsidRDefault="00515C97" w:rsidP="005367C1">
      <w:pPr>
        <w:shd w:val="clear" w:color="auto" w:fill="FFFFFF"/>
        <w:spacing w:line="253" w:lineRule="atLeast"/>
        <w:jc w:val="center"/>
        <w:rPr>
          <w:rFonts w:ascii="Century Gothic" w:hAnsi="Century Gothic" w:cs="Calibri"/>
          <w:b/>
          <w:bCs/>
          <w:color w:val="222222"/>
          <w:sz w:val="22"/>
          <w:szCs w:val="22"/>
        </w:rPr>
      </w:pPr>
      <w:r>
        <w:rPr>
          <w:rFonts w:ascii="Century Gothic" w:hAnsi="Century Gothic" w:cs="Calibri"/>
          <w:b/>
          <w:bCs/>
          <w:color w:val="222222"/>
          <w:sz w:val="22"/>
          <w:szCs w:val="22"/>
        </w:rPr>
        <w:lastRenderedPageBreak/>
        <w:t>GRACIAS A ESTA ADMINISTRACIÓN PODREMOS CUMPLIR EL SUEÑO DE TENER CASA PROPIA: VIVIENDISTAS DE PASTO</w:t>
      </w:r>
    </w:p>
    <w:p w:rsidR="00515C97" w:rsidRDefault="00515C97" w:rsidP="00515C97">
      <w:pPr>
        <w:shd w:val="clear" w:color="auto" w:fill="FFFFFF"/>
        <w:spacing w:line="253" w:lineRule="atLeast"/>
        <w:jc w:val="center"/>
        <w:rPr>
          <w:rFonts w:ascii="Century Gothic" w:hAnsi="Century Gothic" w:cs="Calibri"/>
          <w:b/>
          <w:bCs/>
          <w:color w:val="222222"/>
          <w:sz w:val="22"/>
          <w:szCs w:val="22"/>
        </w:rPr>
      </w:pPr>
      <w:r>
        <w:rPr>
          <w:rFonts w:ascii="Century Gothic" w:hAnsi="Century Gothic" w:cs="Calibri"/>
          <w:b/>
          <w:bCs/>
          <w:noProof/>
          <w:color w:val="222222"/>
          <w:sz w:val="22"/>
          <w:szCs w:val="22"/>
          <w:lang w:val="en-US"/>
        </w:rPr>
        <w:drawing>
          <wp:inline distT="0" distB="0" distL="0" distR="0" wp14:anchorId="29F4C020" wp14:editId="2D7B43BF">
            <wp:extent cx="5600700" cy="3514725"/>
            <wp:effectExtent l="0" t="0" r="0" b="952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992928_1393724350766916_2196963908927881216_n.jpg"/>
                    <pic:cNvPicPr/>
                  </pic:nvPicPr>
                  <pic:blipFill rotWithShape="1">
                    <a:blip r:embed="rId21">
                      <a:extLst>
                        <a:ext uri="{28A0092B-C50C-407E-A947-70E740481C1C}">
                          <a14:useLocalDpi xmlns:a14="http://schemas.microsoft.com/office/drawing/2010/main" val="0"/>
                        </a:ext>
                      </a:extLst>
                    </a:blip>
                    <a:srcRect l="-510" t="16326" r="510"/>
                    <a:stretch/>
                  </pic:blipFill>
                  <pic:spPr bwMode="auto">
                    <a:xfrm>
                      <a:off x="0" y="0"/>
                      <a:ext cx="5613400" cy="3522695"/>
                    </a:xfrm>
                    <a:prstGeom prst="rect">
                      <a:avLst/>
                    </a:prstGeom>
                    <a:ln>
                      <a:noFill/>
                    </a:ln>
                    <a:extLst>
                      <a:ext uri="{53640926-AAD7-44D8-BBD7-CCE9431645EC}">
                        <a14:shadowObscured xmlns:a14="http://schemas.microsoft.com/office/drawing/2010/main"/>
                      </a:ext>
                    </a:extLst>
                  </pic:spPr>
                </pic:pic>
              </a:graphicData>
            </a:graphic>
          </wp:inline>
        </w:drawing>
      </w:r>
    </w:p>
    <w:p w:rsidR="00515C97" w:rsidRPr="00C36B63" w:rsidRDefault="00515C97" w:rsidP="00515C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hAnsi="Century Gothic" w:cs="Calibri"/>
          <w:color w:val="222222"/>
          <w:sz w:val="22"/>
          <w:szCs w:val="22"/>
        </w:rPr>
        <w:t>“</w:t>
      </w:r>
      <w:r w:rsidRPr="00C36B63">
        <w:rPr>
          <w:rFonts w:ascii="Century Gothic" w:eastAsia="Calibri" w:hAnsi="Century Gothic" w:cs="Calibri"/>
          <w:bCs/>
          <w:sz w:val="22"/>
          <w:szCs w:val="22"/>
          <w:lang w:val="es-ES_tradnl" w:eastAsia="ar-SA"/>
        </w:rPr>
        <w:t>Este es el sueño que esperamos por más de 20 años y que hoy gracias al apoyo de nuestro alcalde Pedro Vicente Obando</w:t>
      </w:r>
      <w:r>
        <w:rPr>
          <w:rFonts w:ascii="Century Gothic" w:eastAsia="Calibri" w:hAnsi="Century Gothic" w:cs="Calibri"/>
          <w:bCs/>
          <w:sz w:val="22"/>
          <w:szCs w:val="22"/>
          <w:lang w:val="es-ES_tradnl" w:eastAsia="ar-SA"/>
        </w:rPr>
        <w:t>,</w:t>
      </w:r>
      <w:r w:rsidRPr="00C36B63">
        <w:rPr>
          <w:rFonts w:ascii="Century Gothic" w:eastAsia="Calibri" w:hAnsi="Century Gothic" w:cs="Calibri"/>
          <w:bCs/>
          <w:sz w:val="22"/>
          <w:szCs w:val="22"/>
          <w:lang w:val="es-ES_tradnl" w:eastAsia="ar-SA"/>
        </w:rPr>
        <w:t xml:space="preserve"> pudimos hacer realidad. Nuestra gratitud es inmensa con el gobierno municipal que nos respaldó para que hoy tengamos la posibilidad de construir nuestra propia casa”, así lo indicó </w:t>
      </w:r>
      <w:r w:rsidRPr="002B7174">
        <w:rPr>
          <w:rFonts w:ascii="Century Gothic" w:eastAsia="Calibri" w:hAnsi="Century Gothic" w:cs="Calibri"/>
          <w:bCs/>
          <w:sz w:val="22"/>
          <w:szCs w:val="22"/>
          <w:lang w:val="es-ES_tradnl" w:eastAsia="ar-SA"/>
        </w:rPr>
        <w:t>Héctor Eduardo Villota Fajardo, representante de la Asociación de Vivienda Señor del Gran Poder</w:t>
      </w:r>
      <w:r>
        <w:rPr>
          <w:rFonts w:ascii="Century Gothic" w:eastAsia="Calibri" w:hAnsi="Century Gothic" w:cs="Calibri"/>
          <w:bCs/>
          <w:sz w:val="22"/>
          <w:szCs w:val="22"/>
          <w:lang w:val="es-ES_tradnl" w:eastAsia="ar-SA"/>
        </w:rPr>
        <w:t xml:space="preserve">, durante la movilización pacífica que realizaron los </w:t>
      </w:r>
      <w:proofErr w:type="spellStart"/>
      <w:r>
        <w:rPr>
          <w:rFonts w:ascii="Century Gothic" w:eastAsia="Calibri" w:hAnsi="Century Gothic" w:cs="Calibri"/>
          <w:bCs/>
          <w:sz w:val="22"/>
          <w:szCs w:val="22"/>
          <w:lang w:val="es-ES_tradnl" w:eastAsia="ar-SA"/>
        </w:rPr>
        <w:t>viviendistas</w:t>
      </w:r>
      <w:proofErr w:type="spellEnd"/>
      <w:r>
        <w:rPr>
          <w:rFonts w:ascii="Century Gothic" w:eastAsia="Calibri" w:hAnsi="Century Gothic" w:cs="Calibri"/>
          <w:bCs/>
          <w:sz w:val="22"/>
          <w:szCs w:val="22"/>
          <w:lang w:val="es-ES_tradnl" w:eastAsia="ar-SA"/>
        </w:rPr>
        <w:t xml:space="preserve"> </w:t>
      </w:r>
      <w:r w:rsidRPr="00C36B63">
        <w:rPr>
          <w:rFonts w:ascii="Century Gothic" w:eastAsia="Calibri" w:hAnsi="Century Gothic" w:cs="Calibri"/>
          <w:bCs/>
          <w:sz w:val="22"/>
          <w:szCs w:val="22"/>
          <w:lang w:val="es-ES_tradnl" w:eastAsia="ar-SA"/>
        </w:rPr>
        <w:t xml:space="preserve">como gesto de respaldo y gratitud a la gestión adelantada por el mandatario local y el concurso del Concejo de Pasto, para la aprobación del proyecto mediante el cual se hace la incorporación de suelo urbanizable en el Plan de Ordenamiento Territorial-POT. </w:t>
      </w:r>
    </w:p>
    <w:p w:rsidR="00515C97" w:rsidRPr="00C36B63" w:rsidRDefault="00515C97" w:rsidP="00515C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36B63">
        <w:rPr>
          <w:rFonts w:ascii="Century Gothic" w:eastAsia="Calibri" w:hAnsi="Century Gothic" w:cs="Calibri"/>
          <w:bCs/>
          <w:sz w:val="22"/>
          <w:szCs w:val="22"/>
          <w:lang w:val="es-ES_tradnl" w:eastAsia="ar-SA"/>
        </w:rPr>
        <w:t xml:space="preserve">Los </w:t>
      </w:r>
      <w:proofErr w:type="spellStart"/>
      <w:r w:rsidRPr="00C36B63">
        <w:rPr>
          <w:rFonts w:ascii="Century Gothic" w:eastAsia="Calibri" w:hAnsi="Century Gothic" w:cs="Calibri"/>
          <w:bCs/>
          <w:sz w:val="22"/>
          <w:szCs w:val="22"/>
          <w:lang w:val="es-ES_tradnl" w:eastAsia="ar-SA"/>
        </w:rPr>
        <w:t>viviendistas</w:t>
      </w:r>
      <w:proofErr w:type="spellEnd"/>
      <w:r w:rsidRPr="00C36B63">
        <w:rPr>
          <w:rFonts w:ascii="Century Gothic" w:eastAsia="Calibri" w:hAnsi="Century Gothic" w:cs="Calibri"/>
          <w:bCs/>
          <w:sz w:val="22"/>
          <w:szCs w:val="22"/>
          <w:lang w:val="es-ES_tradnl" w:eastAsia="ar-SA"/>
        </w:rPr>
        <w:t xml:space="preserve"> se movilizaron de manera pacífica desde la Plaza del Carnaval, recorriendo las calles de la zona céntrica de Pasto, hasta concentrarse en la Plaza de Nariño, donde expresaron su cariño y gratitud al alcalde de Pasto y lo acompañaron hasta el recinto del Concejo Municipal, donde el mandatario presidió la instalación de las sesiones ordinarias de los cabildantes.</w:t>
      </w:r>
    </w:p>
    <w:p w:rsidR="00515C97" w:rsidRDefault="00515C97" w:rsidP="00515C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C36B63">
        <w:rPr>
          <w:rFonts w:ascii="Century Gothic" w:eastAsia="Calibri" w:hAnsi="Century Gothic" w:cs="Calibri"/>
          <w:bCs/>
          <w:sz w:val="22"/>
          <w:szCs w:val="22"/>
          <w:lang w:val="es-ES_tradnl" w:eastAsia="ar-SA"/>
        </w:rPr>
        <w:t xml:space="preserve">La iniciativa aprobada en el Concejo Municipal posibilita que más de 2.000 familias puedan acceder a la construcción de vivienda digna, sueño añorado durante muchos años y que en este gobierno logra cristalizarse.  “No hay palabras para expresar nuestro agradecimiento a esta administración que fue la que nos abrió las puertas para hacer realidad este proyecto y permitir que podamos vivir con </w:t>
      </w:r>
      <w:r w:rsidRPr="00C36B63">
        <w:rPr>
          <w:rFonts w:ascii="Century Gothic" w:eastAsia="Calibri" w:hAnsi="Century Gothic" w:cs="Calibri"/>
          <w:bCs/>
          <w:sz w:val="22"/>
          <w:szCs w:val="22"/>
          <w:lang w:val="es-ES_tradnl" w:eastAsia="ar-SA"/>
        </w:rPr>
        <w:lastRenderedPageBreak/>
        <w:t>nuestras familias en una casa propia bajo unas condiciones apropiadas”, sostuvo Inés Benavides de la Asociación Praderas del Norte.</w:t>
      </w:r>
    </w:p>
    <w:p w:rsidR="00515C97" w:rsidRPr="00540A9B" w:rsidRDefault="00515C97" w:rsidP="00515C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40A9B">
        <w:rPr>
          <w:rFonts w:ascii="Century Gothic" w:eastAsia="Calibri" w:hAnsi="Century Gothic" w:cs="Calibri"/>
          <w:bCs/>
          <w:sz w:val="22"/>
          <w:szCs w:val="22"/>
          <w:lang w:val="es-ES_tradnl" w:eastAsia="ar-SA"/>
        </w:rPr>
        <w:t>En las instalaciones del Concejo Municipal, durante el acto de instalación de las sesiones ordinarias, el mandatario local expresó su voz de reconocimiento a líderes, lideresas de las asociaciones de vivienda, así como a los concejales, por el proyecto aprobado sobre el ajuste al POT que anexó predios al perímetro urbano.</w:t>
      </w:r>
    </w:p>
    <w:p w:rsidR="00515C97" w:rsidRPr="00540A9B" w:rsidRDefault="00515C97" w:rsidP="00515C9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540A9B">
        <w:rPr>
          <w:rFonts w:ascii="Century Gothic" w:eastAsia="Calibri" w:hAnsi="Century Gothic" w:cs="Calibri"/>
          <w:bCs/>
          <w:sz w:val="22"/>
          <w:szCs w:val="22"/>
          <w:lang w:val="es-ES_tradnl" w:eastAsia="ar-SA"/>
        </w:rPr>
        <w:t xml:space="preserve">“Dios es bueno, Dios es generoso y les llegó la hora a ustedes, Dios premió sus esfuerzos, Dios los está acompañando y los seguirá acompañando hasta que tengan su vivienda digna. Quiero felicitar a todos los líderes, pero principalmente a quienes lideraron ese proceso”, expresó el alcalde de Pasto. </w:t>
      </w:r>
    </w:p>
    <w:p w:rsidR="00515C97" w:rsidRPr="006C2F20" w:rsidRDefault="00515C97" w:rsidP="00515C9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367C1" w:rsidRDefault="005367C1" w:rsidP="000A174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A46440" w:rsidRDefault="00B44B77"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sz w:val="24"/>
          <w:szCs w:val="24"/>
          <w:lang w:eastAsia="es-ES_tradnl"/>
        </w:rPr>
        <w:t>HASTA EL 13 DE JUNIO ESTARÁ VIGENTE EL</w:t>
      </w:r>
      <w:r w:rsidR="00A46440">
        <w:rPr>
          <w:rFonts w:ascii="Century Gothic" w:eastAsia="Times New Roman" w:hAnsi="Century Gothic"/>
          <w:b/>
          <w:sz w:val="24"/>
          <w:szCs w:val="24"/>
          <w:lang w:eastAsia="es-ES_tradnl"/>
        </w:rPr>
        <w:t xml:space="preserve"> PAGO</w:t>
      </w:r>
      <w:r>
        <w:rPr>
          <w:rFonts w:ascii="Century Gothic" w:eastAsia="Times New Roman" w:hAnsi="Century Gothic"/>
          <w:b/>
          <w:sz w:val="24"/>
          <w:szCs w:val="24"/>
          <w:lang w:eastAsia="es-ES_tradnl"/>
        </w:rPr>
        <w:t xml:space="preserve"> DEL</w:t>
      </w:r>
      <w:r w:rsidR="00A46440">
        <w:rPr>
          <w:rFonts w:ascii="Century Gothic" w:eastAsia="Times New Roman" w:hAnsi="Century Gothic"/>
          <w:b/>
          <w:sz w:val="24"/>
          <w:szCs w:val="24"/>
          <w:lang w:eastAsia="es-ES_tradnl"/>
        </w:rPr>
        <w:t xml:space="preserve"> SUBSIDIO ECONÓMICO A BENEFICIARIOS DEL PROGRAMA COLOMBIA MAYOR </w:t>
      </w:r>
    </w:p>
    <w:p w:rsidR="00B669BE" w:rsidRPr="00564286" w:rsidRDefault="00B669BE"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noProof/>
          <w:sz w:val="24"/>
          <w:szCs w:val="24"/>
          <w:lang w:val="en-US"/>
        </w:rPr>
        <w:drawing>
          <wp:inline distT="0" distB="0" distL="0" distR="0">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22">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A46440" w:rsidRDefault="00A46440" w:rsidP="00B669BE">
      <w:pPr>
        <w:pStyle w:val="NormalWeb"/>
        <w:shd w:val="clear" w:color="auto" w:fill="FFFFFF"/>
        <w:spacing w:before="0" w:beforeAutospacing="0" w:after="90" w:afterAutospacing="0" w:line="240" w:lineRule="auto"/>
        <w:jc w:val="both"/>
        <w:rPr>
          <w:rFonts w:ascii="Century Gothic" w:hAnsi="Century Gothic"/>
          <w:b/>
          <w:sz w:val="18"/>
          <w:szCs w:val="18"/>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w:t>
      </w:r>
      <w:r w:rsidR="00B44B77">
        <w:rPr>
          <w:rFonts w:ascii="Century Gothic" w:eastAsia="Calibri" w:hAnsi="Century Gothic" w:cs="Calibri"/>
          <w:bCs/>
          <w:sz w:val="22"/>
          <w:szCs w:val="22"/>
          <w:lang w:val="es-ES_tradnl" w:eastAsia="ar-SA"/>
        </w:rPr>
        <w:t xml:space="preserve"> Secretaría de Bienestar Social</w:t>
      </w:r>
      <w:r w:rsidRPr="00A46440">
        <w:rPr>
          <w:rFonts w:ascii="Century Gothic" w:eastAsia="Calibri" w:hAnsi="Century Gothic" w:cs="Calibri"/>
          <w:bCs/>
          <w:sz w:val="22"/>
          <w:szCs w:val="22"/>
          <w:lang w:val="es-ES_tradnl" w:eastAsia="ar-SA"/>
        </w:rPr>
        <w:t xml:space="preserve"> comunica a los beneficiarios de</w:t>
      </w:r>
      <w:r w:rsidR="00B44B77">
        <w:rPr>
          <w:rFonts w:ascii="Century Gothic" w:eastAsia="Calibri" w:hAnsi="Century Gothic" w:cs="Calibri"/>
          <w:bCs/>
          <w:sz w:val="22"/>
          <w:szCs w:val="22"/>
          <w:lang w:val="es-ES_tradnl" w:eastAsia="ar-SA"/>
        </w:rPr>
        <w:t xml:space="preserve">l “Programa Colombia Mayor” </w:t>
      </w:r>
      <w:proofErr w:type="gramStart"/>
      <w:r w:rsidR="00B44B77">
        <w:rPr>
          <w:rFonts w:ascii="Century Gothic" w:eastAsia="Calibri" w:hAnsi="Century Gothic" w:cs="Calibri"/>
          <w:bCs/>
          <w:sz w:val="22"/>
          <w:szCs w:val="22"/>
          <w:lang w:val="es-ES_tradnl" w:eastAsia="ar-SA"/>
        </w:rPr>
        <w:t>que</w:t>
      </w:r>
      <w:proofErr w:type="gramEnd"/>
      <w:r w:rsidRPr="00A46440">
        <w:rPr>
          <w:rFonts w:ascii="Century Gothic" w:eastAsia="Calibri" w:hAnsi="Century Gothic" w:cs="Calibri"/>
          <w:bCs/>
          <w:sz w:val="22"/>
          <w:szCs w:val="22"/>
          <w:lang w:val="es-ES_tradnl" w:eastAsia="ar-SA"/>
        </w:rPr>
        <w:t xml:space="preserve"> hasta el 13 de junio del presente año, se cancelará la nómina correspondiente </w:t>
      </w:r>
      <w:r w:rsidR="00B44B77">
        <w:rPr>
          <w:rFonts w:ascii="Century Gothic" w:eastAsia="Calibri" w:hAnsi="Century Gothic" w:cs="Calibri"/>
          <w:bCs/>
          <w:sz w:val="22"/>
          <w:szCs w:val="22"/>
          <w:lang w:val="es-ES_tradnl" w:eastAsia="ar-SA"/>
        </w:rPr>
        <w:t>al mes de</w:t>
      </w:r>
      <w:r w:rsidRPr="00A46440">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mayo</w:t>
      </w:r>
      <w:r w:rsidRPr="00A46440">
        <w:rPr>
          <w:rFonts w:ascii="Century Gothic" w:eastAsia="Calibri" w:hAnsi="Century Gothic" w:cs="Calibri"/>
          <w:bCs/>
          <w:sz w:val="22"/>
          <w:szCs w:val="22"/>
          <w:lang w:val="es-ES_tradnl" w:eastAsia="ar-SA"/>
        </w:rPr>
        <w:t xml:space="preserve"> 2019.</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el caso de los corregimientos, se adelantará simultáneamente la jornada de </w:t>
      </w:r>
      <w:proofErr w:type="spellStart"/>
      <w:r w:rsidRPr="00A46440">
        <w:rPr>
          <w:rFonts w:ascii="Century Gothic" w:eastAsia="Calibri" w:hAnsi="Century Gothic" w:cs="Calibri"/>
          <w:bCs/>
          <w:sz w:val="22"/>
          <w:szCs w:val="22"/>
          <w:lang w:val="es-ES_tradnl" w:eastAsia="ar-SA"/>
        </w:rPr>
        <w:t>biometrizació</w:t>
      </w:r>
      <w:r w:rsidR="00B44B77">
        <w:rPr>
          <w:rFonts w:ascii="Century Gothic" w:eastAsia="Calibri" w:hAnsi="Century Gothic" w:cs="Calibri"/>
          <w:bCs/>
          <w:sz w:val="22"/>
          <w:szCs w:val="22"/>
          <w:lang w:val="es-ES_tradnl" w:eastAsia="ar-SA"/>
        </w:rPr>
        <w:t>n</w:t>
      </w:r>
      <w:proofErr w:type="spellEnd"/>
      <w:r w:rsidR="00B44B77">
        <w:rPr>
          <w:rFonts w:ascii="Century Gothic" w:eastAsia="Calibri" w:hAnsi="Century Gothic" w:cs="Calibri"/>
          <w:bCs/>
          <w:sz w:val="22"/>
          <w:szCs w:val="22"/>
          <w:lang w:val="es-ES_tradnl" w:eastAsia="ar-SA"/>
        </w:rPr>
        <w:t xml:space="preserve"> y pagos, procesos a través de los</w:t>
      </w:r>
      <w:r w:rsidRPr="00A46440">
        <w:rPr>
          <w:rFonts w:ascii="Century Gothic" w:eastAsia="Calibri" w:hAnsi="Century Gothic" w:cs="Calibri"/>
          <w:bCs/>
          <w:sz w:val="22"/>
          <w:szCs w:val="22"/>
          <w:lang w:val="es-ES_tradnl" w:eastAsia="ar-SA"/>
        </w:rPr>
        <w:t xml:space="preserve"> cual</w:t>
      </w:r>
      <w:r w:rsidR="00B44B77">
        <w:rPr>
          <w:rFonts w:ascii="Century Gothic" w:eastAsia="Calibri" w:hAnsi="Century Gothic" w:cs="Calibri"/>
          <w:bCs/>
          <w:sz w:val="22"/>
          <w:szCs w:val="22"/>
          <w:lang w:val="es-ES_tradnl" w:eastAsia="ar-SA"/>
        </w:rPr>
        <w:t>es</w:t>
      </w:r>
      <w:r w:rsidRPr="00A46440">
        <w:rPr>
          <w:rFonts w:ascii="Century Gothic" w:eastAsia="Calibri" w:hAnsi="Century Gothic" w:cs="Calibri"/>
          <w:bCs/>
          <w:sz w:val="22"/>
          <w:szCs w:val="22"/>
          <w:lang w:val="es-ES_tradnl" w:eastAsia="ar-SA"/>
        </w:rPr>
        <w:t xml:space="preserve"> se registrará</w:t>
      </w:r>
      <w:r w:rsidR="00B44B77">
        <w:rPr>
          <w:rFonts w:ascii="Century Gothic" w:eastAsia="Calibri" w:hAnsi="Century Gothic" w:cs="Calibri"/>
          <w:bCs/>
          <w:sz w:val="22"/>
          <w:szCs w:val="22"/>
          <w:lang w:val="es-ES_tradnl" w:eastAsia="ar-SA"/>
        </w:rPr>
        <w:t>n las</w:t>
      </w:r>
      <w:r w:rsidRPr="00A46440">
        <w:rPr>
          <w:rFonts w:ascii="Century Gothic" w:eastAsia="Calibri" w:hAnsi="Century Gothic" w:cs="Calibri"/>
          <w:bCs/>
          <w:sz w:val="22"/>
          <w:szCs w:val="22"/>
          <w:lang w:val="es-ES_tradnl" w:eastAsia="ar-SA"/>
        </w:rPr>
        <w:t xml:space="preserve"> huellas</w:t>
      </w:r>
      <w:r w:rsidR="00B44B77">
        <w:rPr>
          <w:rFonts w:ascii="Century Gothic" w:eastAsia="Calibri" w:hAnsi="Century Gothic" w:cs="Calibri"/>
          <w:bCs/>
          <w:sz w:val="22"/>
          <w:szCs w:val="22"/>
          <w:lang w:val="es-ES_tradnl" w:eastAsia="ar-SA"/>
        </w:rPr>
        <w:t xml:space="preserve"> de los beneficiarios,</w:t>
      </w:r>
      <w:r w:rsidRPr="00A46440">
        <w:rPr>
          <w:rFonts w:ascii="Century Gothic" w:eastAsia="Calibri" w:hAnsi="Century Gothic" w:cs="Calibri"/>
          <w:bCs/>
          <w:sz w:val="22"/>
          <w:szCs w:val="22"/>
          <w:lang w:val="es-ES_tradnl" w:eastAsia="ar-SA"/>
        </w:rPr>
        <w:t xml:space="preserve"> </w:t>
      </w:r>
      <w:r w:rsidR="00B44B77">
        <w:rPr>
          <w:rFonts w:ascii="Century Gothic" w:eastAsia="Calibri" w:hAnsi="Century Gothic" w:cs="Calibri"/>
          <w:bCs/>
          <w:sz w:val="22"/>
          <w:szCs w:val="22"/>
          <w:lang w:val="es-ES_tradnl" w:eastAsia="ar-SA"/>
        </w:rPr>
        <w:t xml:space="preserve">para </w:t>
      </w:r>
      <w:r w:rsidRPr="00A46440">
        <w:rPr>
          <w:rFonts w:ascii="Century Gothic" w:eastAsia="Calibri" w:hAnsi="Century Gothic" w:cs="Calibri"/>
          <w:bCs/>
          <w:sz w:val="22"/>
          <w:szCs w:val="22"/>
          <w:lang w:val="es-ES_tradnl" w:eastAsia="ar-SA"/>
        </w:rPr>
        <w:t>garantiza</w:t>
      </w:r>
      <w:r w:rsidR="00B44B77">
        <w:rPr>
          <w:rFonts w:ascii="Century Gothic" w:eastAsia="Calibri" w:hAnsi="Century Gothic" w:cs="Calibri"/>
          <w:bCs/>
          <w:sz w:val="22"/>
          <w:szCs w:val="22"/>
          <w:lang w:val="es-ES_tradnl" w:eastAsia="ar-SA"/>
        </w:rPr>
        <w:t>r</w:t>
      </w:r>
      <w:r w:rsidRPr="00A46440">
        <w:rPr>
          <w:rFonts w:ascii="Century Gothic" w:eastAsia="Calibri" w:hAnsi="Century Gothic" w:cs="Calibri"/>
          <w:bCs/>
          <w:sz w:val="22"/>
          <w:szCs w:val="22"/>
          <w:lang w:val="es-ES_tradnl" w:eastAsia="ar-SA"/>
        </w:rPr>
        <w:t xml:space="preserve"> seguridad en el proceso de </w:t>
      </w:r>
      <w:r w:rsidR="00B44B77">
        <w:rPr>
          <w:rFonts w:ascii="Century Gothic" w:eastAsia="Calibri" w:hAnsi="Century Gothic" w:cs="Calibri"/>
          <w:bCs/>
          <w:sz w:val="22"/>
          <w:szCs w:val="22"/>
          <w:lang w:val="es-ES_tradnl" w:eastAsia="ar-SA"/>
        </w:rPr>
        <w:t>pagos y además se cancelar</w:t>
      </w:r>
      <w:r w:rsidRPr="00A46440">
        <w:rPr>
          <w:rFonts w:ascii="Century Gothic" w:eastAsia="Calibri" w:hAnsi="Century Gothic" w:cs="Calibri"/>
          <w:bCs/>
          <w:sz w:val="22"/>
          <w:szCs w:val="22"/>
          <w:lang w:val="es-ES_tradnl" w:eastAsia="ar-SA"/>
        </w:rPr>
        <w:t xml:space="preserve"> la nómina correspondiente a</w:t>
      </w:r>
      <w:r w:rsidR="00B44B77">
        <w:rPr>
          <w:rFonts w:ascii="Century Gothic" w:eastAsia="Calibri" w:hAnsi="Century Gothic" w:cs="Calibri"/>
          <w:bCs/>
          <w:sz w:val="22"/>
          <w:szCs w:val="22"/>
          <w:lang w:val="es-ES_tradnl" w:eastAsia="ar-SA"/>
        </w:rPr>
        <w:t>l mes de m</w:t>
      </w:r>
      <w:r w:rsidRPr="00A46440">
        <w:rPr>
          <w:rFonts w:ascii="Century Gothic" w:eastAsia="Calibri" w:hAnsi="Century Gothic" w:cs="Calibri"/>
          <w:bCs/>
          <w:sz w:val="22"/>
          <w:szCs w:val="22"/>
          <w:lang w:val="es-ES_tradnl" w:eastAsia="ar-SA"/>
        </w:rPr>
        <w:t xml:space="preserve">ayo 2019. </w:t>
      </w:r>
    </w:p>
    <w:p w:rsidR="00A46440" w:rsidRDefault="00B44B77"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lastRenderedPageBreak/>
        <w:t xml:space="preserve">Cabe precisar </w:t>
      </w:r>
      <w:r w:rsidR="00A46440" w:rsidRPr="00A46440">
        <w:rPr>
          <w:rFonts w:ascii="Century Gothic" w:eastAsia="Calibri" w:hAnsi="Century Gothic" w:cs="Calibri"/>
          <w:bCs/>
          <w:sz w:val="22"/>
          <w:szCs w:val="22"/>
          <w:lang w:val="es-ES_tradnl" w:eastAsia="ar-SA"/>
        </w:rPr>
        <w:t xml:space="preserve">que los pagos </w:t>
      </w:r>
      <w:r>
        <w:rPr>
          <w:rFonts w:ascii="Century Gothic" w:eastAsia="Calibri" w:hAnsi="Century Gothic" w:cs="Calibri"/>
          <w:bCs/>
          <w:sz w:val="22"/>
          <w:szCs w:val="22"/>
          <w:lang w:val="es-ES_tradnl" w:eastAsia="ar-SA"/>
        </w:rPr>
        <w:t>se realizan de forma mensual, por un monto de $ 75.000 mil pesos. S</w:t>
      </w:r>
      <w:r w:rsidR="00A46440" w:rsidRPr="00A46440">
        <w:rPr>
          <w:rFonts w:ascii="Century Gothic" w:eastAsia="Calibri" w:hAnsi="Century Gothic" w:cs="Calibri"/>
          <w:bCs/>
          <w:sz w:val="22"/>
          <w:szCs w:val="22"/>
          <w:lang w:val="es-ES_tradnl" w:eastAsia="ar-SA"/>
        </w:rPr>
        <w:t>e reitera a los beneficiarios que el no cobro de dos giros consecutivos</w:t>
      </w:r>
      <w:r w:rsidR="005560D5">
        <w:rPr>
          <w:rFonts w:ascii="Century Gothic" w:eastAsia="Calibri" w:hAnsi="Century Gothic" w:cs="Calibri"/>
          <w:bCs/>
          <w:sz w:val="22"/>
          <w:szCs w:val="22"/>
          <w:lang w:val="es-ES_tradnl" w:eastAsia="ar-SA"/>
        </w:rPr>
        <w:t>,</w:t>
      </w:r>
      <w:r w:rsidR="00A46440" w:rsidRPr="00A46440">
        <w:rPr>
          <w:rFonts w:ascii="Century Gothic" w:eastAsia="Calibri" w:hAnsi="Century Gothic" w:cs="Calibri"/>
          <w:bCs/>
          <w:sz w:val="22"/>
          <w:szCs w:val="22"/>
          <w:lang w:val="es-ES_tradnl" w:eastAsia="ar-SA"/>
        </w:rPr>
        <w:t xml:space="preserve"> conlleva al retiro del programa en mención. </w:t>
      </w:r>
    </w:p>
    <w:p w:rsid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Así mismo, se reitera </w:t>
      </w:r>
      <w:r w:rsidR="00A46440" w:rsidRPr="00A46440">
        <w:rPr>
          <w:rFonts w:ascii="Century Gothic" w:eastAsia="Calibri" w:hAnsi="Century Gothic" w:cs="Calibri"/>
          <w:bCs/>
          <w:sz w:val="22"/>
          <w:szCs w:val="22"/>
          <w:lang w:val="es-ES_tradnl" w:eastAsia="ar-SA"/>
        </w:rPr>
        <w:t xml:space="preserve">a la comunidad en general, que este es el último pago por parte de la entidad pagadora Efecty Servientrega y </w:t>
      </w:r>
      <w:proofErr w:type="gramStart"/>
      <w:r>
        <w:rPr>
          <w:rFonts w:ascii="Century Gothic" w:eastAsia="Calibri" w:hAnsi="Century Gothic" w:cs="Calibri"/>
          <w:bCs/>
          <w:sz w:val="22"/>
          <w:szCs w:val="22"/>
          <w:lang w:val="es-ES_tradnl" w:eastAsia="ar-SA"/>
        </w:rPr>
        <w:t>que</w:t>
      </w:r>
      <w:proofErr w:type="gramEnd"/>
      <w:r>
        <w:rPr>
          <w:rFonts w:ascii="Century Gothic" w:eastAsia="Calibri" w:hAnsi="Century Gothic" w:cs="Calibri"/>
          <w:bCs/>
          <w:sz w:val="22"/>
          <w:szCs w:val="22"/>
          <w:lang w:val="es-ES_tradnl" w:eastAsia="ar-SA"/>
        </w:rPr>
        <w:t xml:space="preserve"> </w:t>
      </w:r>
      <w:r w:rsidR="00A46440" w:rsidRPr="00A46440">
        <w:rPr>
          <w:rFonts w:ascii="Century Gothic" w:eastAsia="Calibri" w:hAnsi="Century Gothic" w:cs="Calibri"/>
          <w:bCs/>
          <w:sz w:val="22"/>
          <w:szCs w:val="22"/>
          <w:lang w:val="es-ES_tradnl" w:eastAsia="ar-SA"/>
        </w:rPr>
        <w:t>de</w:t>
      </w:r>
      <w:r>
        <w:rPr>
          <w:rFonts w:ascii="Century Gothic" w:eastAsia="Calibri" w:hAnsi="Century Gothic" w:cs="Calibri"/>
          <w:bCs/>
          <w:sz w:val="22"/>
          <w:szCs w:val="22"/>
          <w:lang w:val="es-ES_tradnl" w:eastAsia="ar-SA"/>
        </w:rPr>
        <w:t>sde</w:t>
      </w:r>
      <w:r w:rsidR="00A46440" w:rsidRPr="00A46440">
        <w:rPr>
          <w:rFonts w:ascii="Century Gothic" w:eastAsia="Calibri" w:hAnsi="Century Gothic" w:cs="Calibri"/>
          <w:bCs/>
          <w:sz w:val="22"/>
          <w:szCs w:val="22"/>
          <w:lang w:val="es-ES_tradnl" w:eastAsia="ar-SA"/>
        </w:rPr>
        <w:t xml:space="preserve"> junio en adelante, se continuará cancelando las nóminas de forma mensual </w:t>
      </w:r>
      <w:r>
        <w:rPr>
          <w:rFonts w:ascii="Century Gothic" w:eastAsia="Calibri" w:hAnsi="Century Gothic" w:cs="Calibri"/>
          <w:bCs/>
          <w:sz w:val="22"/>
          <w:szCs w:val="22"/>
          <w:lang w:val="es-ES_tradnl" w:eastAsia="ar-SA"/>
        </w:rPr>
        <w:t>a través de</w:t>
      </w:r>
      <w:r w:rsidR="00A46440" w:rsidRPr="00A46440">
        <w:rPr>
          <w:rFonts w:ascii="Century Gothic" w:eastAsia="Calibri" w:hAnsi="Century Gothic" w:cs="Calibri"/>
          <w:bCs/>
          <w:sz w:val="22"/>
          <w:szCs w:val="22"/>
          <w:lang w:val="es-ES_tradnl" w:eastAsia="ar-SA"/>
        </w:rPr>
        <w:t xml:space="preserve"> </w:t>
      </w:r>
      <w:proofErr w:type="spellStart"/>
      <w:r w:rsidR="00A46440" w:rsidRPr="00A46440">
        <w:rPr>
          <w:rFonts w:ascii="Century Gothic" w:eastAsia="Calibri" w:hAnsi="Century Gothic" w:cs="Calibri"/>
          <w:bCs/>
          <w:sz w:val="22"/>
          <w:szCs w:val="22"/>
          <w:lang w:val="es-ES_tradnl" w:eastAsia="ar-SA"/>
        </w:rPr>
        <w:t>Supergiros</w:t>
      </w:r>
      <w:proofErr w:type="spellEnd"/>
      <w:r w:rsidR="00A46440" w:rsidRPr="00A46440">
        <w:rPr>
          <w:rFonts w:ascii="Century Gothic" w:eastAsia="Calibri" w:hAnsi="Century Gothic" w:cs="Calibri"/>
          <w:bCs/>
          <w:sz w:val="22"/>
          <w:szCs w:val="22"/>
          <w:lang w:val="es-ES_tradnl" w:eastAsia="ar-SA"/>
        </w:rPr>
        <w:t xml:space="preserve">. </w:t>
      </w:r>
    </w:p>
    <w:p w:rsidR="00A46440" w:rsidRP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Para tales efectos, se solicita a los beneficiarios</w:t>
      </w:r>
      <w:r w:rsidR="00A46440" w:rsidRPr="00A46440">
        <w:rPr>
          <w:rFonts w:ascii="Century Gothic" w:eastAsia="Calibri" w:hAnsi="Century Gothic" w:cs="Calibri"/>
          <w:bCs/>
          <w:sz w:val="22"/>
          <w:szCs w:val="22"/>
          <w:lang w:val="es-ES_tradnl" w:eastAsia="ar-SA"/>
        </w:rPr>
        <w:t xml:space="preserve"> del “Programa Colombia Mayor” atender al siguiente cronograma: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ZONA URBANA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informa a la comunidad, que el horario de </w:t>
      </w:r>
      <w:proofErr w:type="gramStart"/>
      <w:r w:rsidRPr="00A46440">
        <w:rPr>
          <w:rFonts w:ascii="Century Gothic" w:eastAsia="Calibri" w:hAnsi="Century Gothic" w:cs="Calibri"/>
          <w:bCs/>
          <w:sz w:val="22"/>
          <w:szCs w:val="22"/>
          <w:lang w:val="es-ES_tradnl" w:eastAsia="ar-SA"/>
        </w:rPr>
        <w:t>atención,</w:t>
      </w:r>
      <w:proofErr w:type="gramEnd"/>
      <w:r w:rsidRPr="00A46440">
        <w:rPr>
          <w:rFonts w:ascii="Century Gothic" w:eastAsia="Calibri" w:hAnsi="Century Gothic" w:cs="Calibri"/>
          <w:bCs/>
          <w:sz w:val="22"/>
          <w:szCs w:val="22"/>
          <w:lang w:val="es-ES_tradnl" w:eastAsia="ar-SA"/>
        </w:rPr>
        <w:t xml:space="preserve"> es de lunes a viernes de 8:00 </w:t>
      </w:r>
      <w:proofErr w:type="spellStart"/>
      <w:r w:rsidRPr="00A46440">
        <w:rPr>
          <w:rFonts w:ascii="Century Gothic" w:eastAsia="Calibri" w:hAnsi="Century Gothic" w:cs="Calibri"/>
          <w:bCs/>
          <w:sz w:val="22"/>
          <w:szCs w:val="22"/>
          <w:lang w:val="es-ES_tradnl" w:eastAsia="ar-SA"/>
        </w:rPr>
        <w:t>a.m</w:t>
      </w:r>
      <w:proofErr w:type="spellEnd"/>
      <w:r w:rsidRPr="00A46440">
        <w:rPr>
          <w:rFonts w:ascii="Century Gothic" w:eastAsia="Calibri" w:hAnsi="Century Gothic" w:cs="Calibri"/>
          <w:bCs/>
          <w:sz w:val="22"/>
          <w:szCs w:val="22"/>
          <w:lang w:val="es-ES_tradnl" w:eastAsia="ar-SA"/>
        </w:rPr>
        <w:t xml:space="preserve"> – 12 md y de 2 pm – 6 pm, como también los días sábados en horario de 8:00 </w:t>
      </w:r>
      <w:proofErr w:type="spellStart"/>
      <w:r w:rsidRPr="00A46440">
        <w:rPr>
          <w:rFonts w:ascii="Century Gothic" w:eastAsia="Calibri" w:hAnsi="Century Gothic" w:cs="Calibri"/>
          <w:bCs/>
          <w:sz w:val="22"/>
          <w:szCs w:val="22"/>
          <w:lang w:val="es-ES_tradnl" w:eastAsia="ar-SA"/>
        </w:rPr>
        <w:t>a.m</w:t>
      </w:r>
      <w:proofErr w:type="spellEnd"/>
      <w:r w:rsidRPr="00A46440">
        <w:rPr>
          <w:rFonts w:ascii="Century Gothic" w:eastAsia="Calibri" w:hAnsi="Century Gothic" w:cs="Calibri"/>
          <w:bCs/>
          <w:sz w:val="22"/>
          <w:szCs w:val="22"/>
          <w:lang w:val="es-ES_tradnl" w:eastAsia="ar-SA"/>
        </w:rPr>
        <w:t xml:space="preserve"> – 12 md, conforme al siguiente cronograma de pagos.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A46440" w:rsidRPr="00A46440" w:rsidTr="00A46440">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proofErr w:type="gramStart"/>
            <w:r w:rsidRPr="00A46440">
              <w:rPr>
                <w:rFonts w:ascii="Century Gothic" w:eastAsia="Calibri" w:hAnsi="Century Gothic" w:cs="Calibri"/>
                <w:bCs/>
                <w:sz w:val="22"/>
                <w:szCs w:val="22"/>
                <w:lang w:val="es-ES_tradnl" w:eastAsia="ar-SA"/>
              </w:rPr>
              <w:t>DE ACUERDO AL</w:t>
            </w:r>
            <w:proofErr w:type="gramEnd"/>
            <w:r w:rsidRPr="00A46440">
              <w:rPr>
                <w:rFonts w:ascii="Century Gothic" w:eastAsia="Calibri" w:hAnsi="Century Gothic" w:cs="Calibri"/>
                <w:bCs/>
                <w:sz w:val="22"/>
                <w:szCs w:val="22"/>
                <w:lang w:val="es-ES_tradnl" w:eastAsia="ar-SA"/>
              </w:rPr>
              <w:t xml:space="preserve"> PRIMER APELLIDO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 DE PAGO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30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31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 F, G, H</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 J, K, L</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6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 P, Q, 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gramStart"/>
            <w:r w:rsidRPr="00A46440">
              <w:rPr>
                <w:rFonts w:ascii="Century Gothic" w:eastAsia="Calibri" w:hAnsi="Century Gothic" w:cs="Calibri"/>
                <w:bCs/>
                <w:sz w:val="22"/>
                <w:szCs w:val="22"/>
                <w:lang w:val="es-ES_tradnl" w:eastAsia="ar-SA"/>
              </w:rPr>
              <w:t>12  y</w:t>
            </w:r>
            <w:proofErr w:type="gramEnd"/>
            <w:r w:rsidRPr="00A46440">
              <w:rPr>
                <w:rFonts w:ascii="Century Gothic" w:eastAsia="Calibri" w:hAnsi="Century Gothic" w:cs="Calibri"/>
                <w:bCs/>
                <w:sz w:val="22"/>
                <w:szCs w:val="22"/>
                <w:lang w:val="es-ES_tradnl" w:eastAsia="ar-SA"/>
              </w:rPr>
              <w:t xml:space="preserve"> 13  de JUNIO  2019</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 EFECTY – SERVIENTREGA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invita a los beneficiarios del programa Colombia Mayor, a cobrar en los distintos puntos de pago, aclarando que se han autorizado 31 puntos de atención para que cobren en el LUGAR MÁS CERCANO A SU DOMICILIO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A46440" w:rsidRPr="00A46440" w:rsidTr="00A46440">
        <w:trPr>
          <w:trHeight w:val="20"/>
          <w:jc w:val="center"/>
        </w:trPr>
        <w:tc>
          <w:tcPr>
            <w:tcW w:w="1913" w:type="dxa"/>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Santiago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23 N. 11 – 64 LC)</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Avenida Las </w:t>
            </w:r>
            <w:proofErr w:type="gramStart"/>
            <w:r w:rsidRPr="00A46440">
              <w:rPr>
                <w:rFonts w:ascii="Century Gothic" w:eastAsia="Calibri" w:hAnsi="Century Gothic" w:cs="Calibri"/>
                <w:bCs/>
                <w:sz w:val="22"/>
                <w:szCs w:val="22"/>
                <w:lang w:val="es-ES_tradnl" w:eastAsia="ar-SA"/>
              </w:rPr>
              <w:t>Américas  (</w:t>
            </w:r>
            <w:proofErr w:type="spellStart"/>
            <w:proofErr w:type="gramEnd"/>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19 N. 14 - 21)</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Las Américas Centro, por el CESMAG</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21 # 13 A – 89)</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Fátima (</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17 N. 13 -76)</w:t>
            </w:r>
          </w:p>
        </w:tc>
      </w:tr>
      <w:tr w:rsidR="00A46440" w:rsidRPr="00A46440" w:rsidTr="00A46440">
        <w:trPr>
          <w:trHeight w:val="20"/>
          <w:jc w:val="center"/>
        </w:trPr>
        <w:tc>
          <w:tcPr>
            <w:tcW w:w="1913" w:type="dxa"/>
            <w:vMerge w:val="restart"/>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3</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Villa Flor </w:t>
            </w:r>
            <w:proofErr w:type="spellStart"/>
            <w:r w:rsidRPr="00A46440">
              <w:rPr>
                <w:rFonts w:ascii="Century Gothic" w:eastAsia="Calibri" w:hAnsi="Century Gothic" w:cs="Calibri"/>
                <w:bCs/>
                <w:sz w:val="22"/>
                <w:szCs w:val="22"/>
                <w:lang w:val="es-ES_tradnl" w:eastAsia="ar-SA"/>
              </w:rPr>
              <w:t>Mz</w:t>
            </w:r>
            <w:proofErr w:type="spellEnd"/>
            <w:r w:rsidRPr="00A46440">
              <w:rPr>
                <w:rFonts w:ascii="Century Gothic" w:eastAsia="Calibri" w:hAnsi="Century Gothic" w:cs="Calibri"/>
                <w:bCs/>
                <w:sz w:val="22"/>
                <w:szCs w:val="22"/>
                <w:lang w:val="es-ES_tradnl" w:eastAsia="ar-SA"/>
              </w:rPr>
              <w:t xml:space="preserve"> 17 Cs 28</w:t>
            </w:r>
          </w:p>
        </w:tc>
      </w:tr>
      <w:tr w:rsidR="00A46440" w:rsidRPr="00A46440" w:rsidTr="00A46440">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Miraflores Diagonal 16 C # 1E - 55 </w:t>
            </w:r>
          </w:p>
        </w:tc>
      </w:tr>
      <w:tr w:rsidR="00A46440" w:rsidRPr="00A46440" w:rsidTr="00A46440">
        <w:trPr>
          <w:trHeight w:val="20"/>
          <w:jc w:val="center"/>
        </w:trPr>
        <w:tc>
          <w:tcPr>
            <w:tcW w:w="1913" w:type="dxa"/>
            <w:tcBorders>
              <w:top w:val="nil"/>
              <w:left w:val="single" w:sz="4" w:space="0" w:color="auto"/>
              <w:bottom w:val="nil"/>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Lorenzo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2 # 17 – 98 </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4</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Santa Barbará </w:t>
            </w:r>
            <w:proofErr w:type="spellStart"/>
            <w:proofErr w:type="gram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3</w:t>
            </w:r>
            <w:proofErr w:type="gramEnd"/>
            <w:r w:rsidRPr="00A46440">
              <w:rPr>
                <w:rFonts w:ascii="Century Gothic" w:eastAsia="Calibri" w:hAnsi="Century Gothic" w:cs="Calibri"/>
                <w:bCs/>
                <w:sz w:val="22"/>
                <w:szCs w:val="22"/>
                <w:lang w:val="es-ES_tradnl" w:eastAsia="ar-SA"/>
              </w:rPr>
              <w:t xml:space="preserve"> A CLL 21 C # 21 B 122</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Avenida </w:t>
            </w:r>
            <w:proofErr w:type="spellStart"/>
            <w:r w:rsidRPr="00A46440">
              <w:rPr>
                <w:rFonts w:ascii="Century Gothic" w:eastAsia="Calibri" w:hAnsi="Century Gothic" w:cs="Calibri"/>
                <w:bCs/>
                <w:sz w:val="22"/>
                <w:szCs w:val="22"/>
                <w:lang w:val="es-ES_tradnl" w:eastAsia="ar-SA"/>
              </w:rPr>
              <w:t>Idema</w:t>
            </w:r>
            <w:proofErr w:type="spellEnd"/>
            <w:r w:rsidRPr="00A46440">
              <w:rPr>
                <w:rFonts w:ascii="Century Gothic" w:eastAsia="Calibri" w:hAnsi="Century Gothic" w:cs="Calibri"/>
                <w:bCs/>
                <w:sz w:val="22"/>
                <w:szCs w:val="22"/>
                <w:lang w:val="es-ES_tradnl" w:eastAsia="ar-SA"/>
              </w:rPr>
              <w:t xml:space="preserve"> Calle 18 A # 10 – 03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Terminal </w:t>
            </w:r>
            <w:proofErr w:type="gramStart"/>
            <w:r w:rsidRPr="00A46440">
              <w:rPr>
                <w:rFonts w:ascii="Century Gothic" w:eastAsia="Calibri" w:hAnsi="Century Gothic" w:cs="Calibri"/>
                <w:bCs/>
                <w:sz w:val="22"/>
                <w:szCs w:val="22"/>
                <w:lang w:val="es-ES_tradnl" w:eastAsia="ar-SA"/>
              </w:rPr>
              <w:t>Pasto  (</w:t>
            </w:r>
            <w:proofErr w:type="spellStart"/>
            <w:proofErr w:type="gramEnd"/>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6 N. 16 B – 50 Local 120)</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5</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r w:rsidRPr="00A46440">
              <w:rPr>
                <w:rFonts w:ascii="Century Gothic" w:eastAsia="Calibri" w:hAnsi="Century Gothic" w:cs="Calibri"/>
                <w:bCs/>
                <w:sz w:val="22"/>
                <w:szCs w:val="22"/>
                <w:lang w:val="es-ES_tradnl" w:eastAsia="ar-SA"/>
              </w:rPr>
              <w:t>Chambú</w:t>
            </w:r>
            <w:proofErr w:type="spellEnd"/>
            <w:r w:rsidRPr="00A46440">
              <w:rPr>
                <w:rFonts w:ascii="Century Gothic" w:eastAsia="Calibri" w:hAnsi="Century Gothic" w:cs="Calibri"/>
                <w:bCs/>
                <w:sz w:val="22"/>
                <w:szCs w:val="22"/>
                <w:lang w:val="es-ES_tradnl" w:eastAsia="ar-SA"/>
              </w:rPr>
              <w:t xml:space="preserve"> II </w:t>
            </w:r>
            <w:proofErr w:type="spellStart"/>
            <w:r w:rsidRPr="00A46440">
              <w:rPr>
                <w:rFonts w:ascii="Century Gothic" w:eastAsia="Calibri" w:hAnsi="Century Gothic" w:cs="Calibri"/>
                <w:bCs/>
                <w:sz w:val="22"/>
                <w:szCs w:val="22"/>
                <w:lang w:val="es-ES_tradnl" w:eastAsia="ar-SA"/>
              </w:rPr>
              <w:t>Mz</w:t>
            </w:r>
            <w:proofErr w:type="spellEnd"/>
            <w:r w:rsidRPr="00A46440">
              <w:rPr>
                <w:rFonts w:ascii="Century Gothic" w:eastAsia="Calibri" w:hAnsi="Century Gothic" w:cs="Calibri"/>
                <w:bCs/>
                <w:sz w:val="22"/>
                <w:szCs w:val="22"/>
                <w:lang w:val="es-ES_tradnl" w:eastAsia="ar-SA"/>
              </w:rPr>
              <w:t xml:space="preserve"> 27 Cs 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gramStart"/>
            <w:r w:rsidRPr="00A46440">
              <w:rPr>
                <w:rFonts w:ascii="Century Gothic" w:eastAsia="Calibri" w:hAnsi="Century Gothic" w:cs="Calibri"/>
                <w:bCs/>
                <w:sz w:val="22"/>
                <w:szCs w:val="22"/>
                <w:lang w:val="es-ES_tradnl" w:eastAsia="ar-SA"/>
              </w:rPr>
              <w:t xml:space="preserve">Pilar  </w:t>
            </w:r>
            <w:proofErr w:type="spellStart"/>
            <w:r w:rsidRPr="00A46440">
              <w:rPr>
                <w:rFonts w:ascii="Century Gothic" w:eastAsia="Calibri" w:hAnsi="Century Gothic" w:cs="Calibri"/>
                <w:bCs/>
                <w:sz w:val="22"/>
                <w:szCs w:val="22"/>
                <w:lang w:val="es-ES_tradnl" w:eastAsia="ar-SA"/>
              </w:rPr>
              <w:t>Cra</w:t>
            </w:r>
            <w:proofErr w:type="spellEnd"/>
            <w:proofErr w:type="gramEnd"/>
            <w:r w:rsidRPr="00A46440">
              <w:rPr>
                <w:rFonts w:ascii="Century Gothic" w:eastAsia="Calibri" w:hAnsi="Century Gothic" w:cs="Calibri"/>
                <w:bCs/>
                <w:sz w:val="22"/>
                <w:szCs w:val="22"/>
                <w:lang w:val="es-ES_tradnl" w:eastAsia="ar-SA"/>
              </w:rPr>
              <w:t xml:space="preserve"> 4 N. 12 A 20</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Potrerillo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7 # 15 – 77)</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6</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proofErr w:type="gramStart"/>
            <w:r w:rsidRPr="00A46440">
              <w:rPr>
                <w:rFonts w:ascii="Century Gothic" w:eastAsia="Calibri" w:hAnsi="Century Gothic" w:cs="Calibri"/>
                <w:bCs/>
                <w:sz w:val="22"/>
                <w:szCs w:val="22"/>
                <w:lang w:val="es-ES_tradnl" w:eastAsia="ar-SA"/>
              </w:rPr>
              <w:t>Tamasagra</w:t>
            </w:r>
            <w:proofErr w:type="spellEnd"/>
            <w:r w:rsidRPr="00A46440">
              <w:rPr>
                <w:rFonts w:ascii="Century Gothic" w:eastAsia="Calibri" w:hAnsi="Century Gothic" w:cs="Calibri"/>
                <w:bCs/>
                <w:sz w:val="22"/>
                <w:szCs w:val="22"/>
                <w:lang w:val="es-ES_tradnl" w:eastAsia="ar-SA"/>
              </w:rPr>
              <w:t xml:space="preserve">  </w:t>
            </w:r>
            <w:proofErr w:type="spellStart"/>
            <w:r w:rsidRPr="00A46440">
              <w:rPr>
                <w:rFonts w:ascii="Century Gothic" w:eastAsia="Calibri" w:hAnsi="Century Gothic" w:cs="Calibri"/>
                <w:bCs/>
                <w:sz w:val="22"/>
                <w:szCs w:val="22"/>
                <w:lang w:val="es-ES_tradnl" w:eastAsia="ar-SA"/>
              </w:rPr>
              <w:t>Mz</w:t>
            </w:r>
            <w:proofErr w:type="spellEnd"/>
            <w:proofErr w:type="gramEnd"/>
            <w:r w:rsidRPr="00A46440">
              <w:rPr>
                <w:rFonts w:ascii="Century Gothic" w:eastAsia="Calibri" w:hAnsi="Century Gothic" w:cs="Calibri"/>
                <w:bCs/>
                <w:sz w:val="22"/>
                <w:szCs w:val="22"/>
                <w:lang w:val="es-ES_tradnl" w:eastAsia="ar-SA"/>
              </w:rPr>
              <w:t xml:space="preserve">  14 Cs 18</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Avenida Boyacá </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10 B N. 22 – 02</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7</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Parque Infantil (</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16 B N. 29 -48)</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gramStart"/>
            <w:r w:rsidRPr="00A46440">
              <w:rPr>
                <w:rFonts w:ascii="Century Gothic" w:eastAsia="Calibri" w:hAnsi="Century Gothic" w:cs="Calibri"/>
                <w:bCs/>
                <w:sz w:val="22"/>
                <w:szCs w:val="22"/>
                <w:lang w:val="es-ES_tradnl" w:eastAsia="ar-SA"/>
              </w:rPr>
              <w:t>Centro  Comercial</w:t>
            </w:r>
            <w:proofErr w:type="gramEnd"/>
            <w:r w:rsidRPr="00A46440">
              <w:rPr>
                <w:rFonts w:ascii="Century Gothic" w:eastAsia="Calibri" w:hAnsi="Century Gothic" w:cs="Calibri"/>
                <w:bCs/>
                <w:sz w:val="22"/>
                <w:szCs w:val="22"/>
                <w:lang w:val="es-ES_tradnl" w:eastAsia="ar-SA"/>
              </w:rPr>
              <w:t xml:space="preserve"> Bombona  local 1</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14 # 29 – 11 Local 1)</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8</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Panamericana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2 # 33 – 09)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Avenida Los Estudiantes Local 2 </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20 # 35 – 15</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9</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Vía Hospital San Pedro (</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16 N. 37 -07)</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r w:rsidRPr="00A46440">
              <w:rPr>
                <w:rFonts w:ascii="Century Gothic" w:eastAsia="Calibri" w:hAnsi="Century Gothic" w:cs="Calibri"/>
                <w:bCs/>
                <w:sz w:val="22"/>
                <w:szCs w:val="22"/>
                <w:lang w:val="es-ES_tradnl" w:eastAsia="ar-SA"/>
              </w:rPr>
              <w:t>Maridiaz</w:t>
            </w:r>
            <w:proofErr w:type="spellEnd"/>
            <w:r w:rsidRPr="00A46440">
              <w:rPr>
                <w:rFonts w:ascii="Century Gothic" w:eastAsia="Calibri" w:hAnsi="Century Gothic" w:cs="Calibri"/>
                <w:bCs/>
                <w:sz w:val="22"/>
                <w:szCs w:val="22"/>
                <w:lang w:val="es-ES_tradnl" w:eastAsia="ar-SA"/>
              </w:rPr>
              <w:t xml:space="preserve"> Frente a la Universidad Mariana</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10</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proofErr w:type="gramStart"/>
            <w:r w:rsidRPr="00A46440">
              <w:rPr>
                <w:rFonts w:ascii="Century Gothic" w:eastAsia="Calibri" w:hAnsi="Century Gothic" w:cs="Calibri"/>
                <w:bCs/>
                <w:sz w:val="22"/>
                <w:szCs w:val="22"/>
                <w:lang w:val="es-ES_tradnl" w:eastAsia="ar-SA"/>
              </w:rPr>
              <w:t>Emas</w:t>
            </w:r>
            <w:proofErr w:type="spellEnd"/>
            <w:r w:rsidRPr="00A46440">
              <w:rPr>
                <w:rFonts w:ascii="Century Gothic" w:eastAsia="Calibri" w:hAnsi="Century Gothic" w:cs="Calibri"/>
                <w:bCs/>
                <w:sz w:val="22"/>
                <w:szCs w:val="22"/>
                <w:lang w:val="es-ES_tradnl" w:eastAsia="ar-SA"/>
              </w:rPr>
              <w:t xml:space="preserve">  </w:t>
            </w:r>
            <w:proofErr w:type="spellStart"/>
            <w:r w:rsidRPr="00A46440">
              <w:rPr>
                <w:rFonts w:ascii="Century Gothic" w:eastAsia="Calibri" w:hAnsi="Century Gothic" w:cs="Calibri"/>
                <w:bCs/>
                <w:sz w:val="22"/>
                <w:szCs w:val="22"/>
                <w:lang w:val="es-ES_tradnl" w:eastAsia="ar-SA"/>
              </w:rPr>
              <w:t>Cra</w:t>
            </w:r>
            <w:proofErr w:type="spellEnd"/>
            <w:proofErr w:type="gramEnd"/>
            <w:r w:rsidRPr="00A46440">
              <w:rPr>
                <w:rFonts w:ascii="Century Gothic" w:eastAsia="Calibri" w:hAnsi="Century Gothic" w:cs="Calibri"/>
                <w:bCs/>
                <w:sz w:val="22"/>
                <w:szCs w:val="22"/>
                <w:lang w:val="es-ES_tradnl" w:eastAsia="ar-SA"/>
              </w:rPr>
              <w:t xml:space="preserve"> 24 # 24 – 23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Centenario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19 # 23-41</w:t>
            </w:r>
          </w:p>
        </w:tc>
      </w:tr>
      <w:tr w:rsidR="00A46440" w:rsidRPr="00A46440" w:rsidTr="00A46440">
        <w:trPr>
          <w:trHeight w:val="2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Nueva Aranda </w:t>
            </w:r>
            <w:proofErr w:type="spellStart"/>
            <w:r w:rsidRPr="00A46440">
              <w:rPr>
                <w:rFonts w:ascii="Century Gothic" w:eastAsia="Calibri" w:hAnsi="Century Gothic" w:cs="Calibri"/>
                <w:bCs/>
                <w:sz w:val="22"/>
                <w:szCs w:val="22"/>
                <w:lang w:val="es-ES_tradnl" w:eastAsia="ar-SA"/>
              </w:rPr>
              <w:t>Mz</w:t>
            </w:r>
            <w:proofErr w:type="spellEnd"/>
            <w:r w:rsidRPr="00A46440">
              <w:rPr>
                <w:rFonts w:ascii="Century Gothic" w:eastAsia="Calibri" w:hAnsi="Century Gothic" w:cs="Calibri"/>
                <w:bCs/>
                <w:sz w:val="22"/>
                <w:szCs w:val="22"/>
                <w:lang w:val="es-ES_tradnl" w:eastAsia="ar-SA"/>
              </w:rPr>
              <w:t xml:space="preserve"> B 4 Cs 15</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Torres de San Luis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39 # 28-25</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Avenida Santander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21 # 21 -87</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Corazón de </w:t>
            </w:r>
            <w:proofErr w:type="gramStart"/>
            <w:r w:rsidRPr="00A46440">
              <w:rPr>
                <w:rFonts w:ascii="Century Gothic" w:eastAsia="Calibri" w:hAnsi="Century Gothic" w:cs="Calibri"/>
                <w:bCs/>
                <w:sz w:val="22"/>
                <w:szCs w:val="22"/>
                <w:lang w:val="es-ES_tradnl" w:eastAsia="ar-SA"/>
              </w:rPr>
              <w:t xml:space="preserve">Jesús  </w:t>
            </w:r>
            <w:proofErr w:type="spellStart"/>
            <w:r w:rsidRPr="00A46440">
              <w:rPr>
                <w:rFonts w:ascii="Century Gothic" w:eastAsia="Calibri" w:hAnsi="Century Gothic" w:cs="Calibri"/>
                <w:bCs/>
                <w:sz w:val="22"/>
                <w:szCs w:val="22"/>
                <w:lang w:val="es-ES_tradnl" w:eastAsia="ar-SA"/>
              </w:rPr>
              <w:t>Mz</w:t>
            </w:r>
            <w:proofErr w:type="spellEnd"/>
            <w:proofErr w:type="gramEnd"/>
            <w:r w:rsidRPr="00A46440">
              <w:rPr>
                <w:rFonts w:ascii="Century Gothic" w:eastAsia="Calibri" w:hAnsi="Century Gothic" w:cs="Calibri"/>
                <w:bCs/>
                <w:sz w:val="22"/>
                <w:szCs w:val="22"/>
                <w:lang w:val="es-ES_tradnl" w:eastAsia="ar-SA"/>
              </w:rPr>
              <w:t xml:space="preserve"> 18 Cs 8</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Colombia junto al Batallón Boyacá</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w:t>
            </w:r>
            <w:proofErr w:type="spellStart"/>
            <w:r w:rsidRPr="00A46440">
              <w:rPr>
                <w:rFonts w:ascii="Century Gothic" w:eastAsia="Calibri" w:hAnsi="Century Gothic" w:cs="Calibri"/>
                <w:bCs/>
                <w:sz w:val="22"/>
                <w:szCs w:val="22"/>
                <w:lang w:val="es-ES_tradnl" w:eastAsia="ar-SA"/>
              </w:rPr>
              <w:t>Cll</w:t>
            </w:r>
            <w:proofErr w:type="spellEnd"/>
            <w:r w:rsidRPr="00A46440">
              <w:rPr>
                <w:rFonts w:ascii="Century Gothic" w:eastAsia="Calibri" w:hAnsi="Century Gothic" w:cs="Calibri"/>
                <w:bCs/>
                <w:sz w:val="22"/>
                <w:szCs w:val="22"/>
                <w:lang w:val="es-ES_tradnl" w:eastAsia="ar-SA"/>
              </w:rPr>
              <w:t xml:space="preserve"> 22 N. 15 – 25)</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Encano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El Encano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Obonuco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Obonuco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Catambuco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Catambuco</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CRONOGRAMA DE PAGOS ZONA RURAL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PAGOS CON EFECTY + BIOMETRIZACIÓN CON SUPERGIROS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el caso de los adultos mayores que residen en los corregimientos </w:t>
      </w:r>
      <w:r w:rsidR="00A35E70">
        <w:rPr>
          <w:rFonts w:ascii="Century Gothic" w:eastAsia="Calibri" w:hAnsi="Century Gothic" w:cs="Calibri"/>
          <w:bCs/>
          <w:sz w:val="22"/>
          <w:szCs w:val="22"/>
          <w:lang w:val="es-ES_tradnl" w:eastAsia="ar-SA"/>
        </w:rPr>
        <w:t xml:space="preserve">de Pasto, </w:t>
      </w:r>
      <w:r w:rsidRPr="00A46440">
        <w:rPr>
          <w:rFonts w:ascii="Century Gothic" w:eastAsia="Calibri" w:hAnsi="Century Gothic" w:cs="Calibri"/>
          <w:bCs/>
          <w:sz w:val="22"/>
          <w:szCs w:val="22"/>
          <w:lang w:val="es-ES_tradnl" w:eastAsia="ar-SA"/>
        </w:rPr>
        <w:t>se solicita cobrar</w:t>
      </w:r>
      <w:r w:rsidR="00A35E70">
        <w:rPr>
          <w:rFonts w:ascii="Century Gothic" w:eastAsia="Calibri" w:hAnsi="Century Gothic" w:cs="Calibri"/>
          <w:bCs/>
          <w:sz w:val="22"/>
          <w:szCs w:val="22"/>
          <w:lang w:val="es-ES_tradnl" w:eastAsia="ar-SA"/>
        </w:rPr>
        <w:t xml:space="preserve"> y</w:t>
      </w:r>
      <w:r w:rsidRPr="00A46440">
        <w:rPr>
          <w:rFonts w:ascii="Century Gothic" w:eastAsia="Calibri" w:hAnsi="Century Gothic" w:cs="Calibri"/>
          <w:bCs/>
          <w:sz w:val="22"/>
          <w:szCs w:val="22"/>
          <w:lang w:val="es-ES_tradnl" w:eastAsia="ar-SA"/>
        </w:rPr>
        <w:t xml:space="preserve"> </w:t>
      </w:r>
      <w:proofErr w:type="spellStart"/>
      <w:r w:rsidRPr="00A46440">
        <w:rPr>
          <w:rFonts w:ascii="Century Gothic" w:eastAsia="Calibri" w:hAnsi="Century Gothic" w:cs="Calibri"/>
          <w:bCs/>
          <w:sz w:val="22"/>
          <w:szCs w:val="22"/>
          <w:lang w:val="es-ES_tradnl" w:eastAsia="ar-SA"/>
        </w:rPr>
        <w:t>biometrizarce</w:t>
      </w:r>
      <w:proofErr w:type="spellEnd"/>
      <w:r w:rsidRPr="00A46440">
        <w:rPr>
          <w:rFonts w:ascii="Century Gothic" w:eastAsia="Calibri" w:hAnsi="Century Gothic" w:cs="Calibri"/>
          <w:bCs/>
          <w:sz w:val="22"/>
          <w:szCs w:val="22"/>
          <w:lang w:val="es-ES_tradnl" w:eastAsia="ar-SA"/>
        </w:rPr>
        <w:t xml:space="preserve"> en su respectivo sector, a partir del 4 al 11 de JUNIO, con</w:t>
      </w:r>
      <w:r w:rsidR="00A35E70">
        <w:rPr>
          <w:rFonts w:ascii="Century Gothic" w:eastAsia="Calibri" w:hAnsi="Century Gothic" w:cs="Calibri"/>
          <w:bCs/>
          <w:sz w:val="22"/>
          <w:szCs w:val="22"/>
          <w:lang w:val="es-ES_tradnl" w:eastAsia="ar-SA"/>
        </w:rPr>
        <w:t xml:space="preserve">forme al cronograma establecido, así: </w:t>
      </w:r>
    </w:p>
    <w:tbl>
      <w:tblPr>
        <w:tblW w:w="8720" w:type="dxa"/>
        <w:jc w:val="center"/>
        <w:tblCellMar>
          <w:left w:w="70" w:type="dxa"/>
          <w:right w:w="70" w:type="dxa"/>
        </w:tblCellMar>
        <w:tblLook w:val="04A0" w:firstRow="1" w:lastRow="0" w:firstColumn="1" w:lastColumn="0" w:noHBand="0" w:noVBand="1"/>
      </w:tblPr>
      <w:tblGrid>
        <w:gridCol w:w="1956"/>
        <w:gridCol w:w="1955"/>
        <w:gridCol w:w="1258"/>
        <w:gridCol w:w="1513"/>
        <w:gridCol w:w="2038"/>
      </w:tblGrid>
      <w:tr w:rsidR="00A46440" w:rsidRPr="00A46440" w:rsidTr="00A46440">
        <w:trPr>
          <w:trHeight w:val="510"/>
          <w:jc w:val="center"/>
        </w:trPr>
        <w:tc>
          <w:tcPr>
            <w:tcW w:w="19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w:t>
            </w:r>
          </w:p>
        </w:tc>
        <w:tc>
          <w:tcPr>
            <w:tcW w:w="18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CORREGIMIENTO</w:t>
            </w:r>
          </w:p>
        </w:tc>
        <w:tc>
          <w:tcPr>
            <w:tcW w:w="120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 DE PERSONAS</w:t>
            </w:r>
          </w:p>
        </w:tc>
        <w:tc>
          <w:tcPr>
            <w:tcW w:w="16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LUGAR DE PAGO</w:t>
            </w:r>
          </w:p>
        </w:tc>
        <w:tc>
          <w:tcPr>
            <w:tcW w:w="208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HORARIO</w:t>
            </w:r>
          </w:p>
        </w:tc>
      </w:tr>
      <w:tr w:rsidR="00A46440" w:rsidRPr="00A46440" w:rsidTr="00A46440">
        <w:trPr>
          <w:trHeight w:val="957"/>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31 MAYO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CATAMBUCO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820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Sala de velación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9:00 AM a 4:00 PM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ENCANO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w:t>
            </w:r>
            <w:proofErr w:type="spellStart"/>
            <w:r w:rsidRPr="00A46440">
              <w:rPr>
                <w:rFonts w:ascii="Century Gothic" w:eastAsia="Calibri" w:hAnsi="Century Gothic" w:cs="Calibri"/>
                <w:bCs/>
                <w:sz w:val="22"/>
                <w:szCs w:val="22"/>
                <w:lang w:val="es-ES_tradnl" w:eastAsia="ar-SA"/>
              </w:rPr>
              <w:t>Multiple</w:t>
            </w:r>
            <w:proofErr w:type="spellEnd"/>
            <w:r w:rsidRPr="00A46440">
              <w:rPr>
                <w:rFonts w:ascii="Century Gothic" w:eastAsia="Calibri" w:hAnsi="Century Gothic" w:cs="Calibri"/>
                <w:bCs/>
                <w:sz w:val="22"/>
                <w:szCs w:val="22"/>
                <w:lang w:val="es-ES_tradnl" w:eastAsia="ar-SA"/>
              </w:rPr>
              <w:t xml:space="preserve">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7:00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OBONUCO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2:00 AM a 5:00 PM</w:t>
            </w:r>
          </w:p>
        </w:tc>
      </w:tr>
      <w:tr w:rsidR="00A46440" w:rsidRPr="00A46440" w:rsidTr="00A46440">
        <w:trPr>
          <w:trHeight w:val="90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1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MOCONDINO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TESCUAL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w:t>
            </w:r>
            <w:proofErr w:type="spellStart"/>
            <w:r w:rsidRPr="00A46440">
              <w:rPr>
                <w:rFonts w:ascii="Century Gothic" w:eastAsia="Calibri" w:hAnsi="Century Gothic" w:cs="Calibri"/>
                <w:bCs/>
                <w:sz w:val="22"/>
                <w:szCs w:val="22"/>
                <w:lang w:val="es-ES_tradnl" w:eastAsia="ar-SA"/>
              </w:rPr>
              <w:t>Tescual</w:t>
            </w:r>
            <w:proofErr w:type="spellEnd"/>
            <w:r w:rsidRPr="00A46440">
              <w:rPr>
                <w:rFonts w:ascii="Century Gothic" w:eastAsia="Calibri" w:hAnsi="Century Gothic" w:cs="Calibri"/>
                <w:bCs/>
                <w:sz w:val="22"/>
                <w:szCs w:val="22"/>
                <w:lang w:val="es-ES_tradnl" w:eastAsia="ar-SA"/>
              </w:rPr>
              <w:t xml:space="preserve">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w:t>
            </w:r>
            <w:proofErr w:type="gramStart"/>
            <w:r w:rsidRPr="00A46440">
              <w:rPr>
                <w:rFonts w:ascii="Century Gothic" w:eastAsia="Calibri" w:hAnsi="Century Gothic" w:cs="Calibri"/>
                <w:bCs/>
                <w:sz w:val="22"/>
                <w:szCs w:val="22"/>
                <w:lang w:val="es-ES_tradnl" w:eastAsia="ar-SA"/>
              </w:rPr>
              <w:t>PAGO  EFECTY</w:t>
            </w:r>
            <w:proofErr w:type="gramEnd"/>
            <w:r w:rsidRPr="00A46440">
              <w:rPr>
                <w:rFonts w:ascii="Century Gothic" w:eastAsia="Calibri" w:hAnsi="Century Gothic" w:cs="Calibri"/>
                <w:bCs/>
                <w:sz w:val="22"/>
                <w:szCs w:val="22"/>
                <w:lang w:val="es-ES_tradnl" w:eastAsia="ar-SA"/>
              </w:rPr>
              <w:t xml:space="preserve">                                </w:t>
            </w:r>
            <w:r w:rsidRPr="00A46440">
              <w:rPr>
                <w:rFonts w:ascii="Century Gothic" w:eastAsia="Calibri" w:hAnsi="Century Gothic" w:cs="Calibri"/>
                <w:bCs/>
                <w:sz w:val="22"/>
                <w:szCs w:val="22"/>
                <w:lang w:val="es-ES_tradnl" w:eastAsia="ar-SA"/>
              </w:rPr>
              <w:lastRenderedPageBreak/>
              <w:t xml:space="preserve">4 JUNIO 2019 MARTES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LA LAGUNA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240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PAGOS                                   +               BIOMETRIZACIÓN SIMULTANEO                    </w:t>
            </w:r>
            <w:r w:rsidRPr="00A46440">
              <w:rPr>
                <w:rFonts w:ascii="Century Gothic" w:eastAsia="Calibri" w:hAnsi="Century Gothic" w:cs="Calibri"/>
                <w:bCs/>
                <w:sz w:val="22"/>
                <w:szCs w:val="22"/>
                <w:lang w:val="es-ES_tradnl" w:eastAsia="ar-SA"/>
              </w:rPr>
              <w:lastRenderedPageBreak/>
              <w:t>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CABRERA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131</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roofErr w:type="spellStart"/>
            <w:r w:rsidRPr="00A46440">
              <w:rPr>
                <w:rFonts w:ascii="Century Gothic" w:eastAsia="Calibri" w:hAnsi="Century Gothic" w:cs="Calibri"/>
                <w:bCs/>
                <w:sz w:val="22"/>
                <w:szCs w:val="22"/>
                <w:lang w:val="es-ES_tradnl" w:eastAsia="ar-SA"/>
              </w:rPr>
              <w:t>Salon</w:t>
            </w:r>
            <w:proofErr w:type="spellEnd"/>
            <w:r w:rsidRPr="00A46440">
              <w:rPr>
                <w:rFonts w:ascii="Century Gothic" w:eastAsia="Calibri" w:hAnsi="Century Gothic" w:cs="Calibri"/>
                <w:bCs/>
                <w:sz w:val="22"/>
                <w:szCs w:val="22"/>
                <w:lang w:val="es-ES_tradnl" w:eastAsia="ar-SA"/>
              </w:rPr>
              <w:t xml:space="preserve"> Cultural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PM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w:t>
            </w:r>
            <w:proofErr w:type="gramStart"/>
            <w:r w:rsidRPr="00A46440">
              <w:rPr>
                <w:rFonts w:ascii="Century Gothic" w:eastAsia="Calibri" w:hAnsi="Century Gothic" w:cs="Calibri"/>
                <w:bCs/>
                <w:sz w:val="22"/>
                <w:szCs w:val="22"/>
                <w:lang w:val="es-ES_tradnl" w:eastAsia="ar-SA"/>
              </w:rPr>
              <w:t>PAGO  EFECTY</w:t>
            </w:r>
            <w:proofErr w:type="gramEnd"/>
            <w:r w:rsidRPr="00A46440">
              <w:rPr>
                <w:rFonts w:ascii="Century Gothic" w:eastAsia="Calibri" w:hAnsi="Century Gothic" w:cs="Calibri"/>
                <w:bCs/>
                <w:sz w:val="22"/>
                <w:szCs w:val="22"/>
                <w:lang w:val="es-ES_tradnl" w:eastAsia="ar-SA"/>
              </w:rPr>
              <w:t xml:space="preserve">                                 5 JUNIO 2019 MIERCOLES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CALDERA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112</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GENOY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170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Cabildo </w:t>
            </w:r>
            <w:r w:rsidR="00A35E70" w:rsidRPr="00A46440">
              <w:rPr>
                <w:rFonts w:ascii="Century Gothic" w:eastAsia="Calibri" w:hAnsi="Century Gothic" w:cs="Calibri"/>
                <w:bCs/>
                <w:sz w:val="22"/>
                <w:szCs w:val="22"/>
                <w:lang w:val="es-ES_tradnl" w:eastAsia="ar-SA"/>
              </w:rPr>
              <w:t>Indígena</w:t>
            </w:r>
            <w:r w:rsidRPr="00A46440">
              <w:rPr>
                <w:rFonts w:ascii="Century Gothic" w:eastAsia="Calibri" w:hAnsi="Century Gothic" w:cs="Calibri"/>
                <w:bCs/>
                <w:sz w:val="22"/>
                <w:szCs w:val="22"/>
                <w:lang w:val="es-ES_tradnl" w:eastAsia="ar-SA"/>
              </w:rPr>
              <w:t xml:space="preserve">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11:00 AM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w:t>
            </w:r>
            <w:proofErr w:type="gramStart"/>
            <w:r w:rsidRPr="00A46440">
              <w:rPr>
                <w:rFonts w:ascii="Century Gothic" w:eastAsia="Calibri" w:hAnsi="Century Gothic" w:cs="Calibri"/>
                <w:bCs/>
                <w:sz w:val="22"/>
                <w:szCs w:val="22"/>
                <w:lang w:val="es-ES_tradnl" w:eastAsia="ar-SA"/>
              </w:rPr>
              <w:t>PAGO  EFECTY</w:t>
            </w:r>
            <w:proofErr w:type="gramEnd"/>
            <w:r w:rsidRPr="00A46440">
              <w:rPr>
                <w:rFonts w:ascii="Century Gothic" w:eastAsia="Calibri" w:hAnsi="Century Gothic" w:cs="Calibri"/>
                <w:bCs/>
                <w:sz w:val="22"/>
                <w:szCs w:val="22"/>
                <w:lang w:val="es-ES_tradnl" w:eastAsia="ar-SA"/>
              </w:rPr>
              <w:t xml:space="preserve">                            6 JUNIO 2019 JUEVES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JONGOVITO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11:00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GUALMATAN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105</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12:00 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w:t>
            </w:r>
            <w:proofErr w:type="gramStart"/>
            <w:r w:rsidRPr="00A46440">
              <w:rPr>
                <w:rFonts w:ascii="Century Gothic" w:eastAsia="Calibri" w:hAnsi="Century Gothic" w:cs="Calibri"/>
                <w:bCs/>
                <w:sz w:val="22"/>
                <w:szCs w:val="22"/>
                <w:lang w:val="es-ES_tradnl" w:eastAsia="ar-SA"/>
              </w:rPr>
              <w:t>PAGO  EFECTY</w:t>
            </w:r>
            <w:proofErr w:type="gramEnd"/>
            <w:r w:rsidRPr="00A46440">
              <w:rPr>
                <w:rFonts w:ascii="Century Gothic" w:eastAsia="Calibri" w:hAnsi="Century Gothic" w:cs="Calibri"/>
                <w:bCs/>
                <w:sz w:val="22"/>
                <w:szCs w:val="22"/>
                <w:lang w:val="es-ES_tradnl" w:eastAsia="ar-SA"/>
              </w:rPr>
              <w:t xml:space="preserve">                              </w:t>
            </w:r>
            <w:r w:rsidRPr="00A46440">
              <w:rPr>
                <w:rFonts w:ascii="Century Gothic" w:eastAsia="Calibri" w:hAnsi="Century Gothic" w:cs="Calibri"/>
                <w:bCs/>
                <w:sz w:val="22"/>
                <w:szCs w:val="22"/>
                <w:lang w:val="es-ES_tradnl" w:eastAsia="ar-SA"/>
              </w:rPr>
              <w:lastRenderedPageBreak/>
              <w:t xml:space="preserve">7 JUNIO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SANTA BARBARA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298</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de eventos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SOCORRO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132</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w:t>
            </w:r>
            <w:proofErr w:type="gramStart"/>
            <w:r w:rsidRPr="00A46440">
              <w:rPr>
                <w:rFonts w:ascii="Century Gothic" w:eastAsia="Calibri" w:hAnsi="Century Gothic" w:cs="Calibri"/>
                <w:bCs/>
                <w:sz w:val="22"/>
                <w:szCs w:val="22"/>
                <w:lang w:val="es-ES_tradnl" w:eastAsia="ar-SA"/>
              </w:rPr>
              <w:t>PAGO  EFECTY</w:t>
            </w:r>
            <w:proofErr w:type="gramEnd"/>
            <w:r w:rsidRPr="00A46440">
              <w:rPr>
                <w:rFonts w:ascii="Century Gothic" w:eastAsia="Calibri" w:hAnsi="Century Gothic" w:cs="Calibri"/>
                <w:bCs/>
                <w:sz w:val="22"/>
                <w:szCs w:val="22"/>
                <w:lang w:val="es-ES_tradnl" w:eastAsia="ar-SA"/>
              </w:rPr>
              <w:t xml:space="preserve">                       8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 FERNANDO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141</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BUESAQUILLO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02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MOCONDINO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197</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11:00 AM</w:t>
            </w:r>
          </w:p>
        </w:tc>
      </w:tr>
      <w:tr w:rsidR="00A46440" w:rsidRPr="00A46440" w:rsidTr="00A46440">
        <w:trPr>
          <w:trHeight w:val="186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SUPERGIROS                   +                                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JAMONDINO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Escuela Centro Educativo</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2:00 PM a 5:00 PM</w:t>
            </w:r>
          </w:p>
        </w:tc>
      </w:tr>
      <w:tr w:rsidR="00A46440" w:rsidRPr="00A46440" w:rsidTr="00A46440">
        <w:trPr>
          <w:trHeight w:val="66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EFECTY               martes 11/junio/2019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10:00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11:00 PM a 1:00 PM</w:t>
            </w:r>
          </w:p>
        </w:tc>
      </w:tr>
    </w:tbl>
    <w:p w:rsidR="005367C1" w:rsidRDefault="005367C1"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mayor información se sugiere a los beneficiarios, consultar en cada nómina, la fecha y el punto de pago asignado, a través de la página de internet de la Alcaldía de Pasto: </w:t>
      </w:r>
      <w:hyperlink r:id="rId23" w:history="1">
        <w:r w:rsidRPr="00A46440">
          <w:rPr>
            <w:rFonts w:eastAsia="Calibri" w:cs="Calibri"/>
            <w:bCs/>
            <w:sz w:val="22"/>
            <w:szCs w:val="22"/>
            <w:lang w:val="es-ES_tradnl" w:eastAsia="ar-SA"/>
          </w:rPr>
          <w:t>www.pasto.gov.co/ tramites y servicios/</w:t>
        </w:r>
      </w:hyperlink>
      <w:r w:rsidRPr="00A46440">
        <w:rPr>
          <w:rFonts w:ascii="Century Gothic" w:eastAsia="Calibri" w:hAnsi="Century Gothic" w:cs="Calibri"/>
          <w:bCs/>
          <w:sz w:val="22"/>
          <w:szCs w:val="22"/>
          <w:lang w:val="es-ES_tradnl" w:eastAsia="ar-SA"/>
        </w:rPr>
        <w:t xml:space="preserve"> bienestar social/ Colombia Mayor /ingresar número de cédula/ arrastrar imagen/ </w:t>
      </w:r>
      <w:r w:rsidR="00A35E70" w:rsidRPr="00A46440">
        <w:rPr>
          <w:rFonts w:ascii="Century Gothic" w:eastAsia="Calibri" w:hAnsi="Century Gothic" w:cs="Calibri"/>
          <w:bCs/>
          <w:sz w:val="22"/>
          <w:szCs w:val="22"/>
          <w:lang w:val="es-ES_tradnl" w:eastAsia="ar-SA"/>
        </w:rPr>
        <w:t>clic</w:t>
      </w:r>
      <w:r w:rsidRPr="00A46440">
        <w:rPr>
          <w:rFonts w:ascii="Century Gothic" w:eastAsia="Calibri" w:hAnsi="Century Gothic" w:cs="Calibri"/>
          <w:bCs/>
          <w:sz w:val="22"/>
          <w:szCs w:val="22"/>
          <w:lang w:val="es-ES_tradnl" w:eastAsia="ar-SA"/>
        </w:rPr>
        <w:t xml:space="preserve"> en consultar.</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recuerda a todos los beneficiarios del programa </w:t>
      </w:r>
      <w:proofErr w:type="gramStart"/>
      <w:r w:rsidRPr="00A46440">
        <w:rPr>
          <w:rFonts w:ascii="Century Gothic" w:eastAsia="Calibri" w:hAnsi="Century Gothic" w:cs="Calibri"/>
          <w:bCs/>
          <w:sz w:val="22"/>
          <w:szCs w:val="22"/>
          <w:lang w:val="es-ES_tradnl" w:eastAsia="ar-SA"/>
        </w:rPr>
        <w:t>que</w:t>
      </w:r>
      <w:proofErr w:type="gramEnd"/>
      <w:r w:rsidRPr="00A46440">
        <w:rPr>
          <w:rFonts w:ascii="Century Gothic" w:eastAsia="Calibri" w:hAnsi="Century Gothic" w:cs="Calibri"/>
          <w:bCs/>
          <w:sz w:val="22"/>
          <w:szCs w:val="22"/>
          <w:lang w:val="es-ES_tradnl" w:eastAsia="ar-SA"/>
        </w:rPr>
        <w:t xml:space="preserve"> para realizar el re</w:t>
      </w:r>
      <w:r w:rsidR="00A35E70">
        <w:rPr>
          <w:rFonts w:ascii="Century Gothic" w:eastAsia="Calibri" w:hAnsi="Century Gothic" w:cs="Calibri"/>
          <w:bCs/>
          <w:sz w:val="22"/>
          <w:szCs w:val="22"/>
          <w:lang w:val="es-ES_tradnl" w:eastAsia="ar-SA"/>
        </w:rPr>
        <w:t>spectivo cobro, es indispensable p</w:t>
      </w:r>
      <w:r w:rsidRPr="00A46440">
        <w:rPr>
          <w:rFonts w:ascii="Century Gothic" w:eastAsia="Calibri" w:hAnsi="Century Gothic" w:cs="Calibri"/>
          <w:bCs/>
          <w:sz w:val="22"/>
          <w:szCs w:val="22"/>
          <w:lang w:val="es-ES_tradnl" w:eastAsia="ar-SA"/>
        </w:rPr>
        <w:t xml:space="preserve">resentar la cédula </w:t>
      </w:r>
      <w:r w:rsidR="00A35E70">
        <w:rPr>
          <w:rFonts w:ascii="Century Gothic" w:eastAsia="Calibri" w:hAnsi="Century Gothic" w:cs="Calibri"/>
          <w:bCs/>
          <w:sz w:val="22"/>
          <w:szCs w:val="22"/>
          <w:lang w:val="es-ES_tradnl" w:eastAsia="ar-SA"/>
        </w:rPr>
        <w:t>original.</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Únicamente para el caso de las personas mayores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discapacidad que no pueden acercarse a cobrar, </w:t>
      </w:r>
      <w:r w:rsidR="00A35E70">
        <w:rPr>
          <w:rFonts w:ascii="Century Gothic" w:eastAsia="Calibri" w:hAnsi="Century Gothic" w:cs="Calibri"/>
          <w:bCs/>
          <w:sz w:val="22"/>
          <w:szCs w:val="22"/>
          <w:lang w:val="es-ES_tradnl" w:eastAsia="ar-SA"/>
        </w:rPr>
        <w:t xml:space="preserve">deben </w:t>
      </w:r>
      <w:r w:rsidRPr="00A46440">
        <w:rPr>
          <w:rFonts w:ascii="Century Gothic" w:eastAsia="Calibri" w:hAnsi="Century Gothic" w:cs="Calibri"/>
          <w:bCs/>
          <w:sz w:val="22"/>
          <w:szCs w:val="22"/>
          <w:lang w:val="es-ES_tradnl" w:eastAsia="ar-SA"/>
        </w:rPr>
        <w:t xml:space="preserve">presentar PODER NOTARIAL,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v</w:t>
      </w:r>
      <w:r w:rsidR="00A35E70">
        <w:rPr>
          <w:rFonts w:ascii="Century Gothic" w:eastAsia="Calibri" w:hAnsi="Century Gothic" w:cs="Calibri"/>
          <w:bCs/>
          <w:sz w:val="22"/>
          <w:szCs w:val="22"/>
          <w:lang w:val="es-ES_tradnl" w:eastAsia="ar-SA"/>
        </w:rPr>
        <w:t xml:space="preserve">igencia del mes actual (JUNIO) y </w:t>
      </w:r>
      <w:r w:rsidRPr="00A46440">
        <w:rPr>
          <w:rFonts w:ascii="Century Gothic" w:eastAsia="Calibri" w:hAnsi="Century Gothic" w:cs="Calibri"/>
          <w:bCs/>
          <w:sz w:val="22"/>
          <w:szCs w:val="22"/>
          <w:lang w:val="es-ES_tradnl" w:eastAsia="ar-SA"/>
        </w:rPr>
        <w:t xml:space="preserve">presentar </w:t>
      </w:r>
      <w:r w:rsidR="00A35E70">
        <w:rPr>
          <w:rFonts w:ascii="Century Gothic" w:eastAsia="Calibri" w:hAnsi="Century Gothic" w:cs="Calibri"/>
          <w:bCs/>
          <w:sz w:val="22"/>
          <w:szCs w:val="22"/>
          <w:lang w:val="es-ES_tradnl" w:eastAsia="ar-SA"/>
        </w:rPr>
        <w:t xml:space="preserve">la </w:t>
      </w:r>
      <w:r w:rsidRPr="00A46440">
        <w:rPr>
          <w:rFonts w:ascii="Century Gothic" w:eastAsia="Calibri" w:hAnsi="Century Gothic" w:cs="Calibri"/>
          <w:bCs/>
          <w:sz w:val="22"/>
          <w:szCs w:val="22"/>
          <w:lang w:val="es-ES_tradnl" w:eastAsia="ar-SA"/>
        </w:rPr>
        <w:t xml:space="preserve">cédula original tanto del beneficiario/a como del apoderado/a. </w:t>
      </w:r>
    </w:p>
    <w:p w:rsidR="00A46440" w:rsidRPr="005367C1" w:rsidRDefault="00A46440"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Igualmente, pueden dirigirse hasta las instalaciones del Centro Vida para el Adulto Mayor, ubicado en la Secretaría de Bienestar Social, barrio Mijitayo </w:t>
      </w:r>
      <w:proofErr w:type="spellStart"/>
      <w:r w:rsidRPr="00A46440">
        <w:rPr>
          <w:rFonts w:ascii="Century Gothic" w:eastAsia="Calibri" w:hAnsi="Century Gothic" w:cs="Calibri"/>
          <w:bCs/>
          <w:sz w:val="22"/>
          <w:szCs w:val="22"/>
          <w:lang w:val="es-ES_tradnl" w:eastAsia="ar-SA"/>
        </w:rPr>
        <w:t>Cra</w:t>
      </w:r>
      <w:proofErr w:type="spellEnd"/>
      <w:r w:rsidRPr="00A46440">
        <w:rPr>
          <w:rFonts w:ascii="Century Gothic" w:eastAsia="Calibri" w:hAnsi="Century Gothic" w:cs="Calibri"/>
          <w:bCs/>
          <w:sz w:val="22"/>
          <w:szCs w:val="22"/>
          <w:lang w:val="es-ES_tradnl" w:eastAsia="ar-SA"/>
        </w:rPr>
        <w:t xml:space="preserve"> 26 Sur (antiguo </w:t>
      </w:r>
      <w:proofErr w:type="spellStart"/>
      <w:r w:rsidRPr="00A46440">
        <w:rPr>
          <w:rFonts w:ascii="Century Gothic" w:eastAsia="Calibri" w:hAnsi="Century Gothic" w:cs="Calibri"/>
          <w:bCs/>
          <w:sz w:val="22"/>
          <w:szCs w:val="22"/>
          <w:lang w:val="es-ES_tradnl" w:eastAsia="ar-SA"/>
        </w:rPr>
        <w:t>Inurbe</w:t>
      </w:r>
      <w:proofErr w:type="spellEnd"/>
      <w:r w:rsidRPr="00A46440">
        <w:rPr>
          <w:rFonts w:ascii="Century Gothic" w:eastAsia="Calibri" w:hAnsi="Century Gothic" w:cs="Calibri"/>
          <w:bCs/>
          <w:sz w:val="22"/>
          <w:szCs w:val="22"/>
          <w:lang w:val="es-ES_tradnl" w:eastAsia="ar-SA"/>
        </w:rPr>
        <w:t xml:space="preserve">) o comunicarse a </w:t>
      </w:r>
      <w:r w:rsidR="00A35E70">
        <w:rPr>
          <w:rFonts w:ascii="Century Gothic" w:eastAsia="Calibri" w:hAnsi="Century Gothic" w:cs="Calibri"/>
          <w:bCs/>
          <w:sz w:val="22"/>
          <w:szCs w:val="22"/>
          <w:lang w:val="es-ES_tradnl" w:eastAsia="ar-SA"/>
        </w:rPr>
        <w:t>través de la</w:t>
      </w:r>
      <w:r w:rsidRPr="00A46440">
        <w:rPr>
          <w:rFonts w:ascii="Century Gothic" w:eastAsia="Calibri" w:hAnsi="Century Gothic" w:cs="Calibri"/>
          <w:bCs/>
          <w:sz w:val="22"/>
          <w:szCs w:val="22"/>
          <w:lang w:val="es-ES_tradnl" w:eastAsia="ar-SA"/>
        </w:rPr>
        <w:t xml:space="preserve"> línea telefónica: 7244326 ext</w:t>
      </w:r>
      <w:r w:rsidR="00A35E70">
        <w:rPr>
          <w:rFonts w:ascii="Century Gothic" w:eastAsia="Calibri" w:hAnsi="Century Gothic" w:cs="Calibri"/>
          <w:bCs/>
          <w:sz w:val="22"/>
          <w:szCs w:val="22"/>
          <w:lang w:val="es-ES_tradnl" w:eastAsia="ar-SA"/>
        </w:rPr>
        <w:t>ensión</w:t>
      </w:r>
      <w:r w:rsidRPr="00A46440">
        <w:rPr>
          <w:rFonts w:ascii="Century Gothic" w:eastAsia="Calibri" w:hAnsi="Century Gothic" w:cs="Calibri"/>
          <w:bCs/>
          <w:sz w:val="22"/>
          <w:szCs w:val="22"/>
          <w:lang w:val="es-ES_tradnl" w:eastAsia="ar-SA"/>
        </w:rPr>
        <w:t xml:space="preserve"> 1806</w:t>
      </w:r>
      <w:r w:rsidR="00A35E70">
        <w:rPr>
          <w:rFonts w:ascii="Century Gothic" w:eastAsia="Calibri" w:hAnsi="Century Gothic" w:cs="Calibri"/>
          <w:bCs/>
          <w:sz w:val="22"/>
          <w:szCs w:val="22"/>
          <w:lang w:val="es-ES_tradnl" w:eastAsia="ar-SA"/>
        </w:rPr>
        <w:t>.</w:t>
      </w:r>
      <w:r w:rsidRPr="00A46440">
        <w:rPr>
          <w:rFonts w:ascii="Century Gothic" w:eastAsia="Calibri" w:hAnsi="Century Gothic" w:cs="Calibri"/>
          <w:bCs/>
          <w:sz w:val="22"/>
          <w:szCs w:val="22"/>
          <w:lang w:val="es-ES_tradnl" w:eastAsia="ar-SA"/>
        </w:rPr>
        <w:t xml:space="preserve"> </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hAnsi="Century Gothic"/>
          <w:b/>
          <w:sz w:val="18"/>
          <w:szCs w:val="18"/>
        </w:rPr>
      </w:pPr>
      <w:r w:rsidRPr="00B669BE">
        <w:rPr>
          <w:rFonts w:ascii="Century Gothic" w:hAnsi="Century Gothic"/>
          <w:b/>
          <w:sz w:val="18"/>
          <w:szCs w:val="18"/>
        </w:rPr>
        <w:t xml:space="preserve">Información: Secretario de Bienestar Social, Arley Darío Bastidas Bilbao. Celular: 3188342107 </w:t>
      </w:r>
    </w:p>
    <w:p w:rsidR="00B669BE" w:rsidRDefault="00B669BE" w:rsidP="00B669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Pr="00007A05"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0"/>
    <w:bookmarkEnd w:id="1"/>
    <w:bookmarkEnd w:id="2"/>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24"/>
      <w:foot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1A9E" w:rsidRDefault="00F61A9E">
      <w:pPr>
        <w:spacing w:after="0" w:line="240" w:lineRule="auto"/>
      </w:pPr>
      <w:r>
        <w:separator/>
      </w:r>
    </w:p>
  </w:endnote>
  <w:endnote w:type="continuationSeparator" w:id="0">
    <w:p w:rsidR="00F61A9E" w:rsidRDefault="00F61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Content>
      <w:p w:rsidR="00DE4A02" w:rsidRDefault="00DE4A02">
        <w:pPr>
          <w:pStyle w:val="Piedepgina"/>
          <w:jc w:val="right"/>
        </w:pPr>
        <w:r>
          <w:fldChar w:fldCharType="begin"/>
        </w:r>
        <w:r>
          <w:instrText>PAGE   \* MERGEFORMAT</w:instrText>
        </w:r>
        <w:r>
          <w:fldChar w:fldCharType="separate"/>
        </w:r>
        <w:r w:rsidR="008F3FD1" w:rsidRPr="008F3FD1">
          <w:rPr>
            <w:noProof/>
            <w:lang w:val="es-ES"/>
          </w:rPr>
          <w:t>1</w:t>
        </w:r>
        <w:r>
          <w:fldChar w:fldCharType="end"/>
        </w:r>
      </w:p>
    </w:sdtContent>
  </w:sdt>
  <w:p w:rsidR="00DE4A02" w:rsidRDefault="00DE4A0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1A9E" w:rsidRDefault="00F61A9E">
      <w:pPr>
        <w:spacing w:after="0" w:line="240" w:lineRule="auto"/>
      </w:pPr>
      <w:r>
        <w:separator/>
      </w:r>
    </w:p>
  </w:footnote>
  <w:footnote w:type="continuationSeparator" w:id="0">
    <w:p w:rsidR="00F61A9E" w:rsidRDefault="00F61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A02" w:rsidRDefault="00DE4A02">
    <w:pPr>
      <w:pStyle w:val="Encabezado"/>
    </w:pPr>
    <w:r>
      <w:rPr>
        <w:noProof/>
        <w:lang w:val="en-US"/>
      </w:rPr>
      <mc:AlternateContent>
        <mc:Choice Requires="wps">
          <w:drawing>
            <wp:anchor distT="0" distB="0" distL="114300" distR="114300" simplePos="0" relativeHeight="251659264" behindDoc="0" locked="0" layoutInCell="1" allowOverlap="1" wp14:anchorId="0F1DA874" wp14:editId="7FD41B2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A02" w:rsidRPr="00895C86" w:rsidRDefault="00DE4A02"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12</w:t>
                          </w:r>
                          <w:r w:rsidR="005C5629">
                            <w:rPr>
                              <w:rFonts w:cs="Tahoma"/>
                              <w:b/>
                              <w:sz w:val="20"/>
                              <w:szCs w:val="20"/>
                            </w:rPr>
                            <w:t>9</w:t>
                          </w:r>
                        </w:p>
                        <w:p w:rsidR="00DE4A02" w:rsidRPr="00895C86" w:rsidRDefault="00DE4A02" w:rsidP="008363C6">
                          <w:pPr>
                            <w:spacing w:after="0"/>
                            <w:rPr>
                              <w:b/>
                              <w:sz w:val="20"/>
                              <w:szCs w:val="20"/>
                            </w:rPr>
                          </w:pPr>
                          <w:r>
                            <w:rPr>
                              <w:b/>
                              <w:sz w:val="20"/>
                              <w:szCs w:val="20"/>
                            </w:rPr>
                            <w:t>0</w:t>
                          </w:r>
                          <w:r w:rsidR="005C5629">
                            <w:rPr>
                              <w:b/>
                              <w:sz w:val="20"/>
                              <w:szCs w:val="20"/>
                            </w:rPr>
                            <w:t>6</w:t>
                          </w:r>
                          <w:r>
                            <w:rPr>
                              <w:b/>
                              <w:sz w:val="20"/>
                              <w:szCs w:val="20"/>
                            </w:rPr>
                            <w:t>/junio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1DA874"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E4A02" w:rsidRPr="00895C86" w:rsidRDefault="00DE4A02"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12</w:t>
                    </w:r>
                    <w:r w:rsidR="005C5629">
                      <w:rPr>
                        <w:rFonts w:cs="Tahoma"/>
                        <w:b/>
                        <w:sz w:val="20"/>
                        <w:szCs w:val="20"/>
                      </w:rPr>
                      <w:t>9</w:t>
                    </w:r>
                  </w:p>
                  <w:p w:rsidR="00DE4A02" w:rsidRPr="00895C86" w:rsidRDefault="00DE4A02" w:rsidP="008363C6">
                    <w:pPr>
                      <w:spacing w:after="0"/>
                      <w:rPr>
                        <w:b/>
                        <w:sz w:val="20"/>
                        <w:szCs w:val="20"/>
                      </w:rPr>
                    </w:pPr>
                    <w:r>
                      <w:rPr>
                        <w:b/>
                        <w:sz w:val="20"/>
                        <w:szCs w:val="20"/>
                      </w:rPr>
                      <w:t>0</w:t>
                    </w:r>
                    <w:r w:rsidR="005C5629">
                      <w:rPr>
                        <w:b/>
                        <w:sz w:val="20"/>
                        <w:szCs w:val="20"/>
                      </w:rPr>
                      <w:t>6</w:t>
                    </w:r>
                    <w:r>
                      <w:rPr>
                        <w:b/>
                        <w:sz w:val="20"/>
                        <w:szCs w:val="20"/>
                      </w:rPr>
                      <w:t>/junio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07222C58" wp14:editId="450BCD9D">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ED5"/>
    <w:rsid w:val="0000208B"/>
    <w:rsid w:val="00002985"/>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96B"/>
    <w:rsid w:val="000210E2"/>
    <w:rsid w:val="00024BC3"/>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5485"/>
    <w:rsid w:val="00056322"/>
    <w:rsid w:val="000604DD"/>
    <w:rsid w:val="00060B2B"/>
    <w:rsid w:val="00061D70"/>
    <w:rsid w:val="0006328B"/>
    <w:rsid w:val="00065332"/>
    <w:rsid w:val="000659EA"/>
    <w:rsid w:val="00067294"/>
    <w:rsid w:val="00067830"/>
    <w:rsid w:val="000732B6"/>
    <w:rsid w:val="0007546E"/>
    <w:rsid w:val="0007667E"/>
    <w:rsid w:val="00077470"/>
    <w:rsid w:val="00077F3B"/>
    <w:rsid w:val="00080804"/>
    <w:rsid w:val="000822B9"/>
    <w:rsid w:val="00084E4C"/>
    <w:rsid w:val="00085155"/>
    <w:rsid w:val="000872EE"/>
    <w:rsid w:val="000927D5"/>
    <w:rsid w:val="00093787"/>
    <w:rsid w:val="00094D99"/>
    <w:rsid w:val="00096194"/>
    <w:rsid w:val="0009720A"/>
    <w:rsid w:val="00097481"/>
    <w:rsid w:val="000A1078"/>
    <w:rsid w:val="000A1741"/>
    <w:rsid w:val="000A176B"/>
    <w:rsid w:val="000A1A5F"/>
    <w:rsid w:val="000A33C1"/>
    <w:rsid w:val="000A528C"/>
    <w:rsid w:val="000A5FF0"/>
    <w:rsid w:val="000B0E22"/>
    <w:rsid w:val="000B2D02"/>
    <w:rsid w:val="000B5241"/>
    <w:rsid w:val="000B6CA0"/>
    <w:rsid w:val="000C0945"/>
    <w:rsid w:val="000C1D9B"/>
    <w:rsid w:val="000C3469"/>
    <w:rsid w:val="000C44EA"/>
    <w:rsid w:val="000C6AD6"/>
    <w:rsid w:val="000D0DAB"/>
    <w:rsid w:val="000D2251"/>
    <w:rsid w:val="000D22C9"/>
    <w:rsid w:val="000D5FF7"/>
    <w:rsid w:val="000D6510"/>
    <w:rsid w:val="000D74D1"/>
    <w:rsid w:val="000D7630"/>
    <w:rsid w:val="000E0C56"/>
    <w:rsid w:val="000E30C8"/>
    <w:rsid w:val="000E4DE2"/>
    <w:rsid w:val="000E63CC"/>
    <w:rsid w:val="000F1B89"/>
    <w:rsid w:val="000F1BD1"/>
    <w:rsid w:val="000F4D38"/>
    <w:rsid w:val="000F5D58"/>
    <w:rsid w:val="00100EDC"/>
    <w:rsid w:val="001030D6"/>
    <w:rsid w:val="001105E9"/>
    <w:rsid w:val="0011166F"/>
    <w:rsid w:val="00111950"/>
    <w:rsid w:val="001143EB"/>
    <w:rsid w:val="0011603B"/>
    <w:rsid w:val="0011689B"/>
    <w:rsid w:val="0011727D"/>
    <w:rsid w:val="001210F2"/>
    <w:rsid w:val="0012147D"/>
    <w:rsid w:val="0012254D"/>
    <w:rsid w:val="00122779"/>
    <w:rsid w:val="00122E11"/>
    <w:rsid w:val="00123640"/>
    <w:rsid w:val="00131F5F"/>
    <w:rsid w:val="0013368E"/>
    <w:rsid w:val="00133A81"/>
    <w:rsid w:val="00135115"/>
    <w:rsid w:val="00135202"/>
    <w:rsid w:val="0014207A"/>
    <w:rsid w:val="0014378C"/>
    <w:rsid w:val="00144ED3"/>
    <w:rsid w:val="0014796A"/>
    <w:rsid w:val="00147F80"/>
    <w:rsid w:val="00151DFC"/>
    <w:rsid w:val="00151E7C"/>
    <w:rsid w:val="00153F21"/>
    <w:rsid w:val="00154156"/>
    <w:rsid w:val="00154B5E"/>
    <w:rsid w:val="00162337"/>
    <w:rsid w:val="0016286B"/>
    <w:rsid w:val="00162FA6"/>
    <w:rsid w:val="00165764"/>
    <w:rsid w:val="001707DE"/>
    <w:rsid w:val="0017184A"/>
    <w:rsid w:val="0017190F"/>
    <w:rsid w:val="001742CC"/>
    <w:rsid w:val="00176A0E"/>
    <w:rsid w:val="00177016"/>
    <w:rsid w:val="001773CE"/>
    <w:rsid w:val="00177B42"/>
    <w:rsid w:val="001806AC"/>
    <w:rsid w:val="00180E1A"/>
    <w:rsid w:val="00181A38"/>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C0603"/>
    <w:rsid w:val="001C5FB6"/>
    <w:rsid w:val="001D4088"/>
    <w:rsid w:val="001D5E02"/>
    <w:rsid w:val="001E2227"/>
    <w:rsid w:val="001E62F3"/>
    <w:rsid w:val="001F190F"/>
    <w:rsid w:val="001F25EA"/>
    <w:rsid w:val="001F3D77"/>
    <w:rsid w:val="001F4D5E"/>
    <w:rsid w:val="001F5F64"/>
    <w:rsid w:val="00200758"/>
    <w:rsid w:val="00202ADB"/>
    <w:rsid w:val="00202F89"/>
    <w:rsid w:val="0020312E"/>
    <w:rsid w:val="00203815"/>
    <w:rsid w:val="00203A8B"/>
    <w:rsid w:val="00204958"/>
    <w:rsid w:val="002057BD"/>
    <w:rsid w:val="002066E9"/>
    <w:rsid w:val="00210B62"/>
    <w:rsid w:val="002119FE"/>
    <w:rsid w:val="00214D97"/>
    <w:rsid w:val="0021512E"/>
    <w:rsid w:val="0021767A"/>
    <w:rsid w:val="00221B3E"/>
    <w:rsid w:val="0022275D"/>
    <w:rsid w:val="00223A6B"/>
    <w:rsid w:val="00225BDC"/>
    <w:rsid w:val="00231961"/>
    <w:rsid w:val="0023229B"/>
    <w:rsid w:val="00234794"/>
    <w:rsid w:val="00234DC3"/>
    <w:rsid w:val="002410DC"/>
    <w:rsid w:val="00241FE5"/>
    <w:rsid w:val="00242102"/>
    <w:rsid w:val="00242DA8"/>
    <w:rsid w:val="00245264"/>
    <w:rsid w:val="00247269"/>
    <w:rsid w:val="002500A8"/>
    <w:rsid w:val="00250296"/>
    <w:rsid w:val="00251F5A"/>
    <w:rsid w:val="00252E66"/>
    <w:rsid w:val="0025363E"/>
    <w:rsid w:val="002559F9"/>
    <w:rsid w:val="00260E1A"/>
    <w:rsid w:val="00261525"/>
    <w:rsid w:val="002617A4"/>
    <w:rsid w:val="00262B29"/>
    <w:rsid w:val="002649E4"/>
    <w:rsid w:val="002652CD"/>
    <w:rsid w:val="00266897"/>
    <w:rsid w:val="002704CE"/>
    <w:rsid w:val="00271989"/>
    <w:rsid w:val="0027474C"/>
    <w:rsid w:val="002752C0"/>
    <w:rsid w:val="00280784"/>
    <w:rsid w:val="00282664"/>
    <w:rsid w:val="002828F7"/>
    <w:rsid w:val="00283DF7"/>
    <w:rsid w:val="002909C1"/>
    <w:rsid w:val="0029153A"/>
    <w:rsid w:val="00291ED3"/>
    <w:rsid w:val="00292798"/>
    <w:rsid w:val="002A17B9"/>
    <w:rsid w:val="002A4B92"/>
    <w:rsid w:val="002B1A9C"/>
    <w:rsid w:val="002B2196"/>
    <w:rsid w:val="002B4399"/>
    <w:rsid w:val="002B4C0C"/>
    <w:rsid w:val="002B5D37"/>
    <w:rsid w:val="002B6AD5"/>
    <w:rsid w:val="002B7174"/>
    <w:rsid w:val="002C0135"/>
    <w:rsid w:val="002C2574"/>
    <w:rsid w:val="002C3611"/>
    <w:rsid w:val="002C3BE0"/>
    <w:rsid w:val="002C3D3B"/>
    <w:rsid w:val="002C3F0F"/>
    <w:rsid w:val="002C5C08"/>
    <w:rsid w:val="002C6D84"/>
    <w:rsid w:val="002D0462"/>
    <w:rsid w:val="002D164E"/>
    <w:rsid w:val="002D1B6F"/>
    <w:rsid w:val="002D2C7F"/>
    <w:rsid w:val="002D4B2A"/>
    <w:rsid w:val="002D68C1"/>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820"/>
    <w:rsid w:val="003229CE"/>
    <w:rsid w:val="00322F17"/>
    <w:rsid w:val="00326A88"/>
    <w:rsid w:val="00326E62"/>
    <w:rsid w:val="00327324"/>
    <w:rsid w:val="00327EA1"/>
    <w:rsid w:val="0033397C"/>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A1D"/>
    <w:rsid w:val="003F1FA5"/>
    <w:rsid w:val="003F226C"/>
    <w:rsid w:val="003F56C6"/>
    <w:rsid w:val="003F737D"/>
    <w:rsid w:val="004005A2"/>
    <w:rsid w:val="00400B59"/>
    <w:rsid w:val="004014F5"/>
    <w:rsid w:val="0040294C"/>
    <w:rsid w:val="00403D81"/>
    <w:rsid w:val="004054E5"/>
    <w:rsid w:val="0040636B"/>
    <w:rsid w:val="004074A5"/>
    <w:rsid w:val="004111E1"/>
    <w:rsid w:val="00415EF3"/>
    <w:rsid w:val="00416E47"/>
    <w:rsid w:val="004228B0"/>
    <w:rsid w:val="00423A91"/>
    <w:rsid w:val="00427B6D"/>
    <w:rsid w:val="00431092"/>
    <w:rsid w:val="00431A03"/>
    <w:rsid w:val="00433040"/>
    <w:rsid w:val="004338B2"/>
    <w:rsid w:val="00435071"/>
    <w:rsid w:val="00435560"/>
    <w:rsid w:val="004370ED"/>
    <w:rsid w:val="00440C6F"/>
    <w:rsid w:val="004462B1"/>
    <w:rsid w:val="00447EB6"/>
    <w:rsid w:val="0045032C"/>
    <w:rsid w:val="0045381E"/>
    <w:rsid w:val="00454306"/>
    <w:rsid w:val="00454651"/>
    <w:rsid w:val="004563D0"/>
    <w:rsid w:val="00456775"/>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15D0"/>
    <w:rsid w:val="00497BCE"/>
    <w:rsid w:val="00497EC9"/>
    <w:rsid w:val="004A2121"/>
    <w:rsid w:val="004A2515"/>
    <w:rsid w:val="004A5F5B"/>
    <w:rsid w:val="004A5FEB"/>
    <w:rsid w:val="004A61DE"/>
    <w:rsid w:val="004A64EB"/>
    <w:rsid w:val="004A66AF"/>
    <w:rsid w:val="004A6A69"/>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F46"/>
    <w:rsid w:val="004E4AB1"/>
    <w:rsid w:val="004E4E3C"/>
    <w:rsid w:val="004E4E41"/>
    <w:rsid w:val="004E578B"/>
    <w:rsid w:val="004E7ACB"/>
    <w:rsid w:val="004F043C"/>
    <w:rsid w:val="004F5702"/>
    <w:rsid w:val="004F69ED"/>
    <w:rsid w:val="004F6BFA"/>
    <w:rsid w:val="00500CF8"/>
    <w:rsid w:val="00502C18"/>
    <w:rsid w:val="00502C5C"/>
    <w:rsid w:val="005035E4"/>
    <w:rsid w:val="00503C78"/>
    <w:rsid w:val="00504BAF"/>
    <w:rsid w:val="00511F90"/>
    <w:rsid w:val="005127D8"/>
    <w:rsid w:val="005134D6"/>
    <w:rsid w:val="00515BB9"/>
    <w:rsid w:val="00515C39"/>
    <w:rsid w:val="00515C97"/>
    <w:rsid w:val="00517DDE"/>
    <w:rsid w:val="00520B81"/>
    <w:rsid w:val="00521458"/>
    <w:rsid w:val="005224D4"/>
    <w:rsid w:val="0052613F"/>
    <w:rsid w:val="005300A2"/>
    <w:rsid w:val="0053207E"/>
    <w:rsid w:val="00532969"/>
    <w:rsid w:val="0053395C"/>
    <w:rsid w:val="00536037"/>
    <w:rsid w:val="005367C1"/>
    <w:rsid w:val="00537F31"/>
    <w:rsid w:val="00540A9B"/>
    <w:rsid w:val="00541CEB"/>
    <w:rsid w:val="005427DD"/>
    <w:rsid w:val="00544183"/>
    <w:rsid w:val="00544866"/>
    <w:rsid w:val="00547B99"/>
    <w:rsid w:val="0055059C"/>
    <w:rsid w:val="00550E3C"/>
    <w:rsid w:val="00551825"/>
    <w:rsid w:val="00554BEC"/>
    <w:rsid w:val="0055545B"/>
    <w:rsid w:val="005560D5"/>
    <w:rsid w:val="0055632F"/>
    <w:rsid w:val="005614AC"/>
    <w:rsid w:val="00561AFE"/>
    <w:rsid w:val="00565A79"/>
    <w:rsid w:val="00570FA6"/>
    <w:rsid w:val="00572401"/>
    <w:rsid w:val="00572EDA"/>
    <w:rsid w:val="00574FE0"/>
    <w:rsid w:val="0058213F"/>
    <w:rsid w:val="00582181"/>
    <w:rsid w:val="00582CA0"/>
    <w:rsid w:val="005840F1"/>
    <w:rsid w:val="0058546F"/>
    <w:rsid w:val="00586BFC"/>
    <w:rsid w:val="005870CC"/>
    <w:rsid w:val="005904C4"/>
    <w:rsid w:val="00590F37"/>
    <w:rsid w:val="005928A2"/>
    <w:rsid w:val="005A151E"/>
    <w:rsid w:val="005A3F0F"/>
    <w:rsid w:val="005B0B13"/>
    <w:rsid w:val="005B2728"/>
    <w:rsid w:val="005B4A43"/>
    <w:rsid w:val="005C3D89"/>
    <w:rsid w:val="005C4116"/>
    <w:rsid w:val="005C5551"/>
    <w:rsid w:val="005C5629"/>
    <w:rsid w:val="005C61EA"/>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11232"/>
    <w:rsid w:val="00611D84"/>
    <w:rsid w:val="00611E8F"/>
    <w:rsid w:val="00617D5F"/>
    <w:rsid w:val="00620969"/>
    <w:rsid w:val="00626080"/>
    <w:rsid w:val="006266DD"/>
    <w:rsid w:val="00627E02"/>
    <w:rsid w:val="006314AC"/>
    <w:rsid w:val="00631A40"/>
    <w:rsid w:val="0063335B"/>
    <w:rsid w:val="0063341B"/>
    <w:rsid w:val="006356B4"/>
    <w:rsid w:val="00636CAF"/>
    <w:rsid w:val="006403B9"/>
    <w:rsid w:val="00643028"/>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77D8D"/>
    <w:rsid w:val="006841C6"/>
    <w:rsid w:val="0068559F"/>
    <w:rsid w:val="00690D90"/>
    <w:rsid w:val="0069368A"/>
    <w:rsid w:val="00694AEA"/>
    <w:rsid w:val="006970A6"/>
    <w:rsid w:val="0069764F"/>
    <w:rsid w:val="006A159D"/>
    <w:rsid w:val="006A25B9"/>
    <w:rsid w:val="006A3488"/>
    <w:rsid w:val="006A4A7B"/>
    <w:rsid w:val="006A5A45"/>
    <w:rsid w:val="006B20FD"/>
    <w:rsid w:val="006B22C2"/>
    <w:rsid w:val="006B5718"/>
    <w:rsid w:val="006B7B93"/>
    <w:rsid w:val="006C026E"/>
    <w:rsid w:val="006C1B2B"/>
    <w:rsid w:val="006C2508"/>
    <w:rsid w:val="006C27DC"/>
    <w:rsid w:val="006C2F20"/>
    <w:rsid w:val="006C779C"/>
    <w:rsid w:val="006D1093"/>
    <w:rsid w:val="006D14EF"/>
    <w:rsid w:val="006D2827"/>
    <w:rsid w:val="006E1823"/>
    <w:rsid w:val="006E39AA"/>
    <w:rsid w:val="006E470B"/>
    <w:rsid w:val="006E6B55"/>
    <w:rsid w:val="006E6B6C"/>
    <w:rsid w:val="006F2469"/>
    <w:rsid w:val="0070331A"/>
    <w:rsid w:val="00704625"/>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188"/>
    <w:rsid w:val="00733295"/>
    <w:rsid w:val="00735D23"/>
    <w:rsid w:val="00735F34"/>
    <w:rsid w:val="00741D08"/>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93733"/>
    <w:rsid w:val="007960F2"/>
    <w:rsid w:val="00796505"/>
    <w:rsid w:val="007A0ED3"/>
    <w:rsid w:val="007A182B"/>
    <w:rsid w:val="007A2AD3"/>
    <w:rsid w:val="007A48C3"/>
    <w:rsid w:val="007A7DC5"/>
    <w:rsid w:val="007B3F0F"/>
    <w:rsid w:val="007B3F37"/>
    <w:rsid w:val="007B5730"/>
    <w:rsid w:val="007B5937"/>
    <w:rsid w:val="007C074C"/>
    <w:rsid w:val="007C2420"/>
    <w:rsid w:val="007C2ADA"/>
    <w:rsid w:val="007C354E"/>
    <w:rsid w:val="007C3B96"/>
    <w:rsid w:val="007C7289"/>
    <w:rsid w:val="007D312A"/>
    <w:rsid w:val="007D3A8E"/>
    <w:rsid w:val="007D514A"/>
    <w:rsid w:val="007D5E25"/>
    <w:rsid w:val="007D5F51"/>
    <w:rsid w:val="007D698F"/>
    <w:rsid w:val="007D7B15"/>
    <w:rsid w:val="007E1034"/>
    <w:rsid w:val="007E2F89"/>
    <w:rsid w:val="007E30B3"/>
    <w:rsid w:val="007E46D7"/>
    <w:rsid w:val="007F171D"/>
    <w:rsid w:val="007F190F"/>
    <w:rsid w:val="007F3184"/>
    <w:rsid w:val="007F3674"/>
    <w:rsid w:val="008007E0"/>
    <w:rsid w:val="00802D01"/>
    <w:rsid w:val="00803A39"/>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DCA"/>
    <w:rsid w:val="00826A50"/>
    <w:rsid w:val="0083526A"/>
    <w:rsid w:val="008363C6"/>
    <w:rsid w:val="00837CF6"/>
    <w:rsid w:val="008407C9"/>
    <w:rsid w:val="008419AE"/>
    <w:rsid w:val="00846781"/>
    <w:rsid w:val="00847855"/>
    <w:rsid w:val="0085048D"/>
    <w:rsid w:val="008507F4"/>
    <w:rsid w:val="0085172F"/>
    <w:rsid w:val="00853EF8"/>
    <w:rsid w:val="0085661F"/>
    <w:rsid w:val="00856BCC"/>
    <w:rsid w:val="0085721C"/>
    <w:rsid w:val="008608AF"/>
    <w:rsid w:val="00862B36"/>
    <w:rsid w:val="008630E7"/>
    <w:rsid w:val="008647FA"/>
    <w:rsid w:val="008673B4"/>
    <w:rsid w:val="0086741A"/>
    <w:rsid w:val="00867B7A"/>
    <w:rsid w:val="0087100F"/>
    <w:rsid w:val="00872940"/>
    <w:rsid w:val="008738F8"/>
    <w:rsid w:val="008739F2"/>
    <w:rsid w:val="00874434"/>
    <w:rsid w:val="00874699"/>
    <w:rsid w:val="008771A1"/>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1664"/>
    <w:rsid w:val="008B3AF0"/>
    <w:rsid w:val="008B5579"/>
    <w:rsid w:val="008C39E6"/>
    <w:rsid w:val="008C430C"/>
    <w:rsid w:val="008C5568"/>
    <w:rsid w:val="008C63AA"/>
    <w:rsid w:val="008C6EB5"/>
    <w:rsid w:val="008D01BE"/>
    <w:rsid w:val="008D0750"/>
    <w:rsid w:val="008D2AE7"/>
    <w:rsid w:val="008D2F44"/>
    <w:rsid w:val="008D39FE"/>
    <w:rsid w:val="008D452A"/>
    <w:rsid w:val="008D61EC"/>
    <w:rsid w:val="008E1C53"/>
    <w:rsid w:val="008E2AF8"/>
    <w:rsid w:val="008E4C75"/>
    <w:rsid w:val="008E56AE"/>
    <w:rsid w:val="008E70BE"/>
    <w:rsid w:val="008F00BB"/>
    <w:rsid w:val="008F1843"/>
    <w:rsid w:val="008F30BD"/>
    <w:rsid w:val="008F327F"/>
    <w:rsid w:val="008F3FD1"/>
    <w:rsid w:val="008F7A29"/>
    <w:rsid w:val="009001F0"/>
    <w:rsid w:val="00900F54"/>
    <w:rsid w:val="009066B1"/>
    <w:rsid w:val="00906B2C"/>
    <w:rsid w:val="00910EE7"/>
    <w:rsid w:val="0091127E"/>
    <w:rsid w:val="009137BB"/>
    <w:rsid w:val="00913F61"/>
    <w:rsid w:val="009147DC"/>
    <w:rsid w:val="00915B8D"/>
    <w:rsid w:val="00920AD7"/>
    <w:rsid w:val="009243B7"/>
    <w:rsid w:val="00924A60"/>
    <w:rsid w:val="009265B7"/>
    <w:rsid w:val="00926E79"/>
    <w:rsid w:val="00934201"/>
    <w:rsid w:val="0093570E"/>
    <w:rsid w:val="009400AE"/>
    <w:rsid w:val="00945ADF"/>
    <w:rsid w:val="00947603"/>
    <w:rsid w:val="009507D0"/>
    <w:rsid w:val="00953CE2"/>
    <w:rsid w:val="00955A3D"/>
    <w:rsid w:val="00955C59"/>
    <w:rsid w:val="00955E3B"/>
    <w:rsid w:val="00956C6C"/>
    <w:rsid w:val="00956D45"/>
    <w:rsid w:val="00964760"/>
    <w:rsid w:val="0097233F"/>
    <w:rsid w:val="00973BFD"/>
    <w:rsid w:val="00981862"/>
    <w:rsid w:val="009829D8"/>
    <w:rsid w:val="009835D2"/>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A012C3"/>
    <w:rsid w:val="00A02BE4"/>
    <w:rsid w:val="00A047B2"/>
    <w:rsid w:val="00A0556B"/>
    <w:rsid w:val="00A0568C"/>
    <w:rsid w:val="00A05B0A"/>
    <w:rsid w:val="00A06107"/>
    <w:rsid w:val="00A06A40"/>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35E70"/>
    <w:rsid w:val="00A40677"/>
    <w:rsid w:val="00A41377"/>
    <w:rsid w:val="00A43A9A"/>
    <w:rsid w:val="00A43C00"/>
    <w:rsid w:val="00A45CD6"/>
    <w:rsid w:val="00A46440"/>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0FB8"/>
    <w:rsid w:val="00A73D7D"/>
    <w:rsid w:val="00A75A7C"/>
    <w:rsid w:val="00A81636"/>
    <w:rsid w:val="00A81E60"/>
    <w:rsid w:val="00A84719"/>
    <w:rsid w:val="00A847ED"/>
    <w:rsid w:val="00A84A07"/>
    <w:rsid w:val="00A868EE"/>
    <w:rsid w:val="00A9222E"/>
    <w:rsid w:val="00A94362"/>
    <w:rsid w:val="00A94F9E"/>
    <w:rsid w:val="00A97C14"/>
    <w:rsid w:val="00AA248A"/>
    <w:rsid w:val="00AA27C4"/>
    <w:rsid w:val="00AA2EDC"/>
    <w:rsid w:val="00AA31AF"/>
    <w:rsid w:val="00AB0DAF"/>
    <w:rsid w:val="00AC171F"/>
    <w:rsid w:val="00AC1EA8"/>
    <w:rsid w:val="00AC2872"/>
    <w:rsid w:val="00AC3909"/>
    <w:rsid w:val="00AC4314"/>
    <w:rsid w:val="00AC4628"/>
    <w:rsid w:val="00AC73B5"/>
    <w:rsid w:val="00AD0917"/>
    <w:rsid w:val="00AD0D2D"/>
    <w:rsid w:val="00AD38CD"/>
    <w:rsid w:val="00AD3981"/>
    <w:rsid w:val="00AD47C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3049E"/>
    <w:rsid w:val="00B31924"/>
    <w:rsid w:val="00B32D3C"/>
    <w:rsid w:val="00B35A96"/>
    <w:rsid w:val="00B4138C"/>
    <w:rsid w:val="00B418D0"/>
    <w:rsid w:val="00B44A01"/>
    <w:rsid w:val="00B44B77"/>
    <w:rsid w:val="00B459B2"/>
    <w:rsid w:val="00B45BC5"/>
    <w:rsid w:val="00B5167C"/>
    <w:rsid w:val="00B52447"/>
    <w:rsid w:val="00B53145"/>
    <w:rsid w:val="00B53312"/>
    <w:rsid w:val="00B5370D"/>
    <w:rsid w:val="00B60A20"/>
    <w:rsid w:val="00B61A93"/>
    <w:rsid w:val="00B64751"/>
    <w:rsid w:val="00B669BE"/>
    <w:rsid w:val="00B66B97"/>
    <w:rsid w:val="00B729AF"/>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A0700"/>
    <w:rsid w:val="00BA0EB1"/>
    <w:rsid w:val="00BA1FB0"/>
    <w:rsid w:val="00BA2C7E"/>
    <w:rsid w:val="00BA4263"/>
    <w:rsid w:val="00BA7045"/>
    <w:rsid w:val="00BB4567"/>
    <w:rsid w:val="00BB4F78"/>
    <w:rsid w:val="00BB5A93"/>
    <w:rsid w:val="00BB5E91"/>
    <w:rsid w:val="00BB60C2"/>
    <w:rsid w:val="00BB74BD"/>
    <w:rsid w:val="00BC10DB"/>
    <w:rsid w:val="00BC1B04"/>
    <w:rsid w:val="00BC1D1B"/>
    <w:rsid w:val="00BC4599"/>
    <w:rsid w:val="00BC6DF2"/>
    <w:rsid w:val="00BD08EC"/>
    <w:rsid w:val="00BD16F2"/>
    <w:rsid w:val="00BD34D7"/>
    <w:rsid w:val="00BE024B"/>
    <w:rsid w:val="00BE17B4"/>
    <w:rsid w:val="00BE2076"/>
    <w:rsid w:val="00BE4485"/>
    <w:rsid w:val="00BE4DCB"/>
    <w:rsid w:val="00BE5C17"/>
    <w:rsid w:val="00BE7939"/>
    <w:rsid w:val="00BE797A"/>
    <w:rsid w:val="00BE7E06"/>
    <w:rsid w:val="00BF050E"/>
    <w:rsid w:val="00BF0CD9"/>
    <w:rsid w:val="00BF24AE"/>
    <w:rsid w:val="00BF24EF"/>
    <w:rsid w:val="00BF2D6C"/>
    <w:rsid w:val="00BF2F6F"/>
    <w:rsid w:val="00BF43D4"/>
    <w:rsid w:val="00BF5340"/>
    <w:rsid w:val="00BF65FE"/>
    <w:rsid w:val="00C00139"/>
    <w:rsid w:val="00C003B7"/>
    <w:rsid w:val="00C02479"/>
    <w:rsid w:val="00C024A8"/>
    <w:rsid w:val="00C05261"/>
    <w:rsid w:val="00C0707D"/>
    <w:rsid w:val="00C07786"/>
    <w:rsid w:val="00C07ABB"/>
    <w:rsid w:val="00C123A4"/>
    <w:rsid w:val="00C14B70"/>
    <w:rsid w:val="00C15010"/>
    <w:rsid w:val="00C17083"/>
    <w:rsid w:val="00C173F7"/>
    <w:rsid w:val="00C21D10"/>
    <w:rsid w:val="00C24C28"/>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352A"/>
    <w:rsid w:val="00C635BF"/>
    <w:rsid w:val="00C6729F"/>
    <w:rsid w:val="00C70DBE"/>
    <w:rsid w:val="00C711BD"/>
    <w:rsid w:val="00C732B8"/>
    <w:rsid w:val="00C7350E"/>
    <w:rsid w:val="00C73BE9"/>
    <w:rsid w:val="00C74564"/>
    <w:rsid w:val="00C75080"/>
    <w:rsid w:val="00C77457"/>
    <w:rsid w:val="00C80029"/>
    <w:rsid w:val="00C85D12"/>
    <w:rsid w:val="00C870A6"/>
    <w:rsid w:val="00C87A11"/>
    <w:rsid w:val="00C87B59"/>
    <w:rsid w:val="00C909D3"/>
    <w:rsid w:val="00C9361B"/>
    <w:rsid w:val="00C966CC"/>
    <w:rsid w:val="00C96DE5"/>
    <w:rsid w:val="00C978F8"/>
    <w:rsid w:val="00CA2DAA"/>
    <w:rsid w:val="00CA5A48"/>
    <w:rsid w:val="00CA7D87"/>
    <w:rsid w:val="00CB0C08"/>
    <w:rsid w:val="00CB538C"/>
    <w:rsid w:val="00CB68B6"/>
    <w:rsid w:val="00CC241E"/>
    <w:rsid w:val="00CC3223"/>
    <w:rsid w:val="00CC41B3"/>
    <w:rsid w:val="00CC4DE7"/>
    <w:rsid w:val="00CC4F39"/>
    <w:rsid w:val="00CC7481"/>
    <w:rsid w:val="00CD10B9"/>
    <w:rsid w:val="00CD27FC"/>
    <w:rsid w:val="00CD3EEF"/>
    <w:rsid w:val="00CD7BAD"/>
    <w:rsid w:val="00CE265D"/>
    <w:rsid w:val="00CE2EB4"/>
    <w:rsid w:val="00CE717A"/>
    <w:rsid w:val="00CE7F42"/>
    <w:rsid w:val="00CF0D20"/>
    <w:rsid w:val="00CF1101"/>
    <w:rsid w:val="00CF117F"/>
    <w:rsid w:val="00CF3AF8"/>
    <w:rsid w:val="00CF420F"/>
    <w:rsid w:val="00CF5DD2"/>
    <w:rsid w:val="00CF674C"/>
    <w:rsid w:val="00CF7DF6"/>
    <w:rsid w:val="00D0090C"/>
    <w:rsid w:val="00D01E87"/>
    <w:rsid w:val="00D03B02"/>
    <w:rsid w:val="00D05DF6"/>
    <w:rsid w:val="00D0768A"/>
    <w:rsid w:val="00D07842"/>
    <w:rsid w:val="00D10C9F"/>
    <w:rsid w:val="00D1207A"/>
    <w:rsid w:val="00D12FC9"/>
    <w:rsid w:val="00D217B9"/>
    <w:rsid w:val="00D23EB6"/>
    <w:rsid w:val="00D2404B"/>
    <w:rsid w:val="00D24759"/>
    <w:rsid w:val="00D25301"/>
    <w:rsid w:val="00D31178"/>
    <w:rsid w:val="00D316B9"/>
    <w:rsid w:val="00D34526"/>
    <w:rsid w:val="00D415A4"/>
    <w:rsid w:val="00D41AD2"/>
    <w:rsid w:val="00D41E5C"/>
    <w:rsid w:val="00D4258B"/>
    <w:rsid w:val="00D42731"/>
    <w:rsid w:val="00D44456"/>
    <w:rsid w:val="00D547D6"/>
    <w:rsid w:val="00D5480C"/>
    <w:rsid w:val="00D623C6"/>
    <w:rsid w:val="00D63A5F"/>
    <w:rsid w:val="00D656FC"/>
    <w:rsid w:val="00D72C66"/>
    <w:rsid w:val="00D74240"/>
    <w:rsid w:val="00D74A91"/>
    <w:rsid w:val="00D75D79"/>
    <w:rsid w:val="00D76DE5"/>
    <w:rsid w:val="00D76E94"/>
    <w:rsid w:val="00D775FD"/>
    <w:rsid w:val="00D8126F"/>
    <w:rsid w:val="00D82BF2"/>
    <w:rsid w:val="00D830D1"/>
    <w:rsid w:val="00D84737"/>
    <w:rsid w:val="00D8487E"/>
    <w:rsid w:val="00D84D36"/>
    <w:rsid w:val="00D904EB"/>
    <w:rsid w:val="00D93AC9"/>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2653"/>
    <w:rsid w:val="00DD3B86"/>
    <w:rsid w:val="00DD4322"/>
    <w:rsid w:val="00DE4A02"/>
    <w:rsid w:val="00DE5B81"/>
    <w:rsid w:val="00DF0C34"/>
    <w:rsid w:val="00DF1873"/>
    <w:rsid w:val="00DF25A7"/>
    <w:rsid w:val="00DF33F7"/>
    <w:rsid w:val="00DF4C0C"/>
    <w:rsid w:val="00DF552A"/>
    <w:rsid w:val="00DF721A"/>
    <w:rsid w:val="00DF72C7"/>
    <w:rsid w:val="00E00BEA"/>
    <w:rsid w:val="00E00CEE"/>
    <w:rsid w:val="00E01424"/>
    <w:rsid w:val="00E06660"/>
    <w:rsid w:val="00E0777C"/>
    <w:rsid w:val="00E11D0D"/>
    <w:rsid w:val="00E11D4F"/>
    <w:rsid w:val="00E171F9"/>
    <w:rsid w:val="00E22AE4"/>
    <w:rsid w:val="00E25D2E"/>
    <w:rsid w:val="00E25D4B"/>
    <w:rsid w:val="00E26E7B"/>
    <w:rsid w:val="00E27BC1"/>
    <w:rsid w:val="00E3237C"/>
    <w:rsid w:val="00E332B4"/>
    <w:rsid w:val="00E358C0"/>
    <w:rsid w:val="00E3632E"/>
    <w:rsid w:val="00E366D0"/>
    <w:rsid w:val="00E3758E"/>
    <w:rsid w:val="00E44D0A"/>
    <w:rsid w:val="00E44E91"/>
    <w:rsid w:val="00E452E7"/>
    <w:rsid w:val="00E4602A"/>
    <w:rsid w:val="00E47C2D"/>
    <w:rsid w:val="00E5197C"/>
    <w:rsid w:val="00E5223F"/>
    <w:rsid w:val="00E52978"/>
    <w:rsid w:val="00E56DD7"/>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B60D5"/>
    <w:rsid w:val="00EB618C"/>
    <w:rsid w:val="00EC195E"/>
    <w:rsid w:val="00EC43F6"/>
    <w:rsid w:val="00ED03ED"/>
    <w:rsid w:val="00ED1588"/>
    <w:rsid w:val="00ED15F2"/>
    <w:rsid w:val="00ED1881"/>
    <w:rsid w:val="00ED511E"/>
    <w:rsid w:val="00EE0921"/>
    <w:rsid w:val="00EE4482"/>
    <w:rsid w:val="00EE502A"/>
    <w:rsid w:val="00EF022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68E"/>
    <w:rsid w:val="00F271A5"/>
    <w:rsid w:val="00F27BDE"/>
    <w:rsid w:val="00F27DB3"/>
    <w:rsid w:val="00F31957"/>
    <w:rsid w:val="00F31EB9"/>
    <w:rsid w:val="00F32141"/>
    <w:rsid w:val="00F33A24"/>
    <w:rsid w:val="00F360A9"/>
    <w:rsid w:val="00F364A2"/>
    <w:rsid w:val="00F36ED1"/>
    <w:rsid w:val="00F40E6C"/>
    <w:rsid w:val="00F412AF"/>
    <w:rsid w:val="00F515AF"/>
    <w:rsid w:val="00F61A9E"/>
    <w:rsid w:val="00F6683D"/>
    <w:rsid w:val="00F73609"/>
    <w:rsid w:val="00F73CED"/>
    <w:rsid w:val="00F751F0"/>
    <w:rsid w:val="00F75C8B"/>
    <w:rsid w:val="00F77CD9"/>
    <w:rsid w:val="00F811E8"/>
    <w:rsid w:val="00F818EB"/>
    <w:rsid w:val="00F82F40"/>
    <w:rsid w:val="00F84FA1"/>
    <w:rsid w:val="00F8694D"/>
    <w:rsid w:val="00F900FD"/>
    <w:rsid w:val="00F90AA5"/>
    <w:rsid w:val="00F91BE9"/>
    <w:rsid w:val="00F93F7C"/>
    <w:rsid w:val="00F9507F"/>
    <w:rsid w:val="00FA5761"/>
    <w:rsid w:val="00FA63EC"/>
    <w:rsid w:val="00FB4390"/>
    <w:rsid w:val="00FB5267"/>
    <w:rsid w:val="00FB5DEA"/>
    <w:rsid w:val="00FB62D9"/>
    <w:rsid w:val="00FB7A46"/>
    <w:rsid w:val="00FC0F7A"/>
    <w:rsid w:val="00FC12D6"/>
    <w:rsid w:val="00FC1B00"/>
    <w:rsid w:val="00FC3BA9"/>
    <w:rsid w:val="00FC515A"/>
    <w:rsid w:val="00FC70E5"/>
    <w:rsid w:val="00FD1736"/>
    <w:rsid w:val="00FD1AE0"/>
    <w:rsid w:val="00FD3A90"/>
    <w:rsid w:val="00FD7EB5"/>
    <w:rsid w:val="00FE10FA"/>
    <w:rsid w:val="00FE49FE"/>
    <w:rsid w:val="00FE54F3"/>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F855D5"/>
  <w15:docId w15:val="{70639210-5470-4F22-802A-F5B7FD402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styleId="Mencinsinresolver">
    <w:name w:val="Unresolved Mention"/>
    <w:basedOn w:val="Fuentedeprrafopredeter"/>
    <w:uiPriority w:val="99"/>
    <w:semiHidden/>
    <w:unhideWhenUsed/>
    <w:rsid w:val="00FE736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image" Target="media/image9.jp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jpg"/><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hyperlink" Target="https://drive.google.com/open?id=1Xq3Jf5OY2ur7inl7ugQvkWrBu8kSpQF5"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rive.google.com/open?id=1PFqp2jmGNgKgRiJHnCkrzXkYaWNXeq6r" TargetMode="External"/><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rive.google.com/open?id=16-H0PDYXsZ-XwErmoUulCnthEsRI7hxi" TargetMode="External"/><Relationship Id="rId23" Type="http://schemas.openxmlformats.org/officeDocument/2006/relationships/hyperlink" Target="http://www.pasto.gov.co/%20tramites%20y%20servicios/" TargetMode="External"/><Relationship Id="rId10" Type="http://schemas.openxmlformats.org/officeDocument/2006/relationships/image" Target="media/image4.jpeg"/><Relationship Id="rId19"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image" Target="media/image13.jp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526</TotalTime>
  <Pages>21</Pages>
  <Words>5025</Words>
  <Characters>27640</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RedeS</cp:lastModifiedBy>
  <cp:revision>3</cp:revision>
  <cp:lastPrinted>2019-06-05T00:07:00Z</cp:lastPrinted>
  <dcterms:created xsi:type="dcterms:W3CDTF">2019-06-05T00:22:00Z</dcterms:created>
  <dcterms:modified xsi:type="dcterms:W3CDTF">2019-06-06T01:20:00Z</dcterms:modified>
</cp:coreProperties>
</file>