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7FA" w:rsidRDefault="00DC17E8" w:rsidP="007C77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CON MULTITUDINARIA ASISTENCIA Y PONENTES INTERNACIONALES SE CUMPLIÓ EL TERCER FORO INTERNACIONAL DEL CULTURA CIUDADANA EN PASTO</w:t>
      </w:r>
    </w:p>
    <w:p w:rsidR="007C77FA" w:rsidRDefault="007C77FA" w:rsidP="005C7C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C9C4A58" wp14:editId="02DCE2F8">
            <wp:extent cx="5613400" cy="302895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internacional 2.JPG"/>
                    <pic:cNvPicPr/>
                  </pic:nvPicPr>
                  <pic:blipFill rotWithShape="1">
                    <a:blip r:embed="rId7" cstate="print">
                      <a:extLst>
                        <a:ext uri="{28A0092B-C50C-407E-A947-70E740481C1C}">
                          <a14:useLocalDpi xmlns:a14="http://schemas.microsoft.com/office/drawing/2010/main" val="0"/>
                        </a:ext>
                      </a:extLst>
                    </a:blip>
                    <a:srcRect b="19056"/>
                    <a:stretch/>
                  </pic:blipFill>
                  <pic:spPr bwMode="auto">
                    <a:xfrm>
                      <a:off x="0" y="0"/>
                      <a:ext cx="5613400" cy="3028950"/>
                    </a:xfrm>
                    <a:prstGeom prst="rect">
                      <a:avLst/>
                    </a:prstGeom>
                    <a:ln>
                      <a:noFill/>
                    </a:ln>
                    <a:extLst>
                      <a:ext uri="{53640926-AAD7-44D8-BBD7-CCE9431645EC}">
                        <a14:shadowObscured xmlns:a14="http://schemas.microsoft.com/office/drawing/2010/main"/>
                      </a:ext>
                    </a:extLst>
                  </pic:spPr>
                </pic:pic>
              </a:graphicData>
            </a:graphic>
          </wp:inline>
        </w:drawing>
      </w:r>
    </w:p>
    <w:p w:rsidR="00DC17E8" w:rsidRPr="005C7CA5" w:rsidRDefault="00DC17E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Estudiantes, docentes y comunidad en general se dieron cita en la Cámara de Comercio de Pasto para participar del Tercer Foro Internacional de Cultura Ciudadana, evento</w:t>
      </w:r>
      <w:r w:rsidR="00E07261" w:rsidRPr="005C7CA5">
        <w:rPr>
          <w:rFonts w:ascii="Century Gothic" w:eastAsia="Calibri" w:hAnsi="Century Gothic" w:cs="Calibri"/>
          <w:bCs/>
          <w:sz w:val="22"/>
          <w:szCs w:val="22"/>
          <w:lang w:eastAsia="ar-SA"/>
        </w:rPr>
        <w:t xml:space="preserve"> liderado por la Alcaldía de Pasto</w:t>
      </w:r>
      <w:r w:rsidR="005C7CA5" w:rsidRPr="005C7CA5">
        <w:rPr>
          <w:rFonts w:ascii="Century Gothic" w:eastAsia="Calibri" w:hAnsi="Century Gothic" w:cs="Calibri"/>
          <w:bCs/>
          <w:sz w:val="22"/>
          <w:szCs w:val="22"/>
          <w:lang w:eastAsia="ar-SA"/>
        </w:rPr>
        <w:t>, a través de la Secretaría de Cultura,</w:t>
      </w:r>
      <w:r w:rsidRPr="005C7CA5">
        <w:rPr>
          <w:rFonts w:ascii="Century Gothic" w:eastAsia="Calibri" w:hAnsi="Century Gothic" w:cs="Calibri"/>
          <w:bCs/>
          <w:sz w:val="22"/>
          <w:szCs w:val="22"/>
          <w:lang w:eastAsia="ar-SA"/>
        </w:rPr>
        <w:t xml:space="preserve"> que convocó a panelistas</w:t>
      </w:r>
      <w:r w:rsidR="000A360A" w:rsidRPr="005C7CA5">
        <w:rPr>
          <w:rFonts w:ascii="Century Gothic" w:eastAsia="Calibri" w:hAnsi="Century Gothic" w:cs="Calibri"/>
          <w:bCs/>
          <w:sz w:val="22"/>
          <w:szCs w:val="22"/>
          <w:lang w:eastAsia="ar-SA"/>
        </w:rPr>
        <w:t xml:space="preserve"> internacionales como la premio nobel de Paz Rigoberta Menchú, el caricaturista Julio César González ‘Matador’, Sergio de </w:t>
      </w:r>
      <w:proofErr w:type="spellStart"/>
      <w:r w:rsidR="000A360A" w:rsidRPr="005C7CA5">
        <w:rPr>
          <w:rFonts w:ascii="Century Gothic" w:eastAsia="Calibri" w:hAnsi="Century Gothic" w:cs="Calibri"/>
          <w:bCs/>
          <w:sz w:val="22"/>
          <w:szCs w:val="22"/>
          <w:lang w:eastAsia="ar-SA"/>
        </w:rPr>
        <w:t>Zubiría</w:t>
      </w:r>
      <w:proofErr w:type="spellEnd"/>
      <w:r w:rsidR="000A360A" w:rsidRPr="005C7CA5">
        <w:rPr>
          <w:rFonts w:ascii="Century Gothic" w:eastAsia="Calibri" w:hAnsi="Century Gothic" w:cs="Calibri"/>
          <w:bCs/>
          <w:sz w:val="22"/>
          <w:szCs w:val="22"/>
          <w:lang w:eastAsia="ar-SA"/>
        </w:rPr>
        <w:t xml:space="preserve"> y </w:t>
      </w:r>
      <w:proofErr w:type="spellStart"/>
      <w:r w:rsidR="000A360A" w:rsidRPr="005C7CA5">
        <w:rPr>
          <w:rFonts w:ascii="Century Gothic" w:eastAsia="Calibri" w:hAnsi="Century Gothic" w:cs="Calibri"/>
          <w:bCs/>
          <w:sz w:val="22"/>
          <w:szCs w:val="22"/>
          <w:lang w:eastAsia="ar-SA"/>
        </w:rPr>
        <w:t>Rosembert</w:t>
      </w:r>
      <w:proofErr w:type="spellEnd"/>
      <w:r w:rsidR="000A360A" w:rsidRPr="005C7CA5">
        <w:rPr>
          <w:rFonts w:ascii="Century Gothic" w:eastAsia="Calibri" w:hAnsi="Century Gothic" w:cs="Calibri"/>
          <w:bCs/>
          <w:sz w:val="22"/>
          <w:szCs w:val="22"/>
          <w:lang w:eastAsia="ar-SA"/>
        </w:rPr>
        <w:t xml:space="preserve"> Ariza. </w:t>
      </w:r>
    </w:p>
    <w:p w:rsidR="000E3983" w:rsidRDefault="000A360A"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 xml:space="preserve">En la apertura del evento, el alcalde de Pasto Pedro Vicente Obando Ordóñez </w:t>
      </w:r>
      <w:r w:rsidR="003A223A" w:rsidRPr="005C7CA5">
        <w:rPr>
          <w:rFonts w:ascii="Century Gothic" w:eastAsia="Calibri" w:hAnsi="Century Gothic" w:cs="Calibri"/>
          <w:bCs/>
          <w:sz w:val="22"/>
          <w:szCs w:val="22"/>
          <w:lang w:eastAsia="ar-SA"/>
        </w:rPr>
        <w:t>entregó un saludo a los panelistas y asistentes destacando la positiva respuesta de la ciudadanía a este importante evento que se cumplió en el marco del Onomástico a San Juan de Pasto 2019. “Pasto es una ciudad con una cultura muy importante que se evidencia en la gran asistencia a este foro internacional. Aquí nos damos cuenta de que no sólo los espectáculos artísticos llenan plazas, sino también espectáculos culturales, didácticos y pedagógicos, lo que significa un rotundo triunfo para el municipio”, destacó el mandatario.</w:t>
      </w:r>
    </w:p>
    <w:p w:rsidR="00C115BF" w:rsidRPr="00C115BF" w:rsidRDefault="00C115BF"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15BF">
        <w:rPr>
          <w:rFonts w:ascii="Century Gothic" w:eastAsia="Calibri" w:hAnsi="Century Gothic" w:cs="Calibri"/>
          <w:bCs/>
          <w:sz w:val="22"/>
          <w:szCs w:val="22"/>
          <w:lang w:eastAsia="ar-SA"/>
        </w:rPr>
        <w:t xml:space="preserve">El tema cumbre del foro se desarrolló en torno al fortalecimiento de la Cultura Ciudadana en el municipio de Pasto, el </w:t>
      </w:r>
      <w:r>
        <w:rPr>
          <w:rFonts w:ascii="Century Gothic" w:eastAsia="Calibri" w:hAnsi="Century Gothic" w:cs="Calibri"/>
          <w:bCs/>
          <w:sz w:val="22"/>
          <w:szCs w:val="22"/>
          <w:lang w:eastAsia="ar-SA"/>
        </w:rPr>
        <w:t>d</w:t>
      </w:r>
      <w:r w:rsidRPr="00C115BF">
        <w:rPr>
          <w:rFonts w:ascii="Century Gothic" w:eastAsia="Calibri" w:hAnsi="Century Gothic" w:cs="Calibri"/>
          <w:bCs/>
          <w:sz w:val="22"/>
          <w:szCs w:val="22"/>
          <w:lang w:eastAsia="ar-SA"/>
        </w:rPr>
        <w:t xml:space="preserve">epartamento de Nariño y el </w:t>
      </w:r>
      <w:r>
        <w:rPr>
          <w:rFonts w:ascii="Century Gothic" w:eastAsia="Calibri" w:hAnsi="Century Gothic" w:cs="Calibri"/>
          <w:bCs/>
          <w:sz w:val="22"/>
          <w:szCs w:val="22"/>
          <w:lang w:eastAsia="ar-SA"/>
        </w:rPr>
        <w:t>p</w:t>
      </w:r>
      <w:r w:rsidRPr="00C115BF">
        <w:rPr>
          <w:rFonts w:ascii="Century Gothic" w:eastAsia="Calibri" w:hAnsi="Century Gothic" w:cs="Calibri"/>
          <w:bCs/>
          <w:sz w:val="22"/>
          <w:szCs w:val="22"/>
          <w:lang w:eastAsia="ar-SA"/>
        </w:rPr>
        <w:t>aís, destacando su importancia para la construcción de una ciudadanía en paz, con desarrollo social sostenible, que respete y valore la diferencia, para lograr espacios tolerantes, con respeto y cuidado por el medio ambiente, el espacio público, por medio de espacios de formación constantes en instituciones educativas municipales,  universidades, espacio público y puntos de encuentro ciudadano.</w:t>
      </w:r>
    </w:p>
    <w:p w:rsidR="00E07261" w:rsidRPr="005C7CA5" w:rsidRDefault="007B793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En la primera jornada de e</w:t>
      </w:r>
      <w:r w:rsidR="000E3983" w:rsidRPr="005C7CA5">
        <w:rPr>
          <w:rFonts w:ascii="Century Gothic" w:eastAsia="Calibri" w:hAnsi="Century Gothic" w:cs="Calibri"/>
          <w:bCs/>
          <w:sz w:val="22"/>
          <w:szCs w:val="22"/>
          <w:lang w:eastAsia="ar-SA"/>
        </w:rPr>
        <w:t xml:space="preserve">ste encuentro académico </w:t>
      </w:r>
      <w:r w:rsidRPr="005C7CA5">
        <w:rPr>
          <w:rFonts w:ascii="Century Gothic" w:eastAsia="Calibri" w:hAnsi="Century Gothic" w:cs="Calibri"/>
          <w:bCs/>
          <w:sz w:val="22"/>
          <w:szCs w:val="22"/>
          <w:lang w:eastAsia="ar-SA"/>
        </w:rPr>
        <w:t xml:space="preserve">se </w:t>
      </w:r>
      <w:r w:rsidR="000E3983" w:rsidRPr="005C7CA5">
        <w:rPr>
          <w:rFonts w:ascii="Century Gothic" w:eastAsia="Calibri" w:hAnsi="Century Gothic" w:cs="Calibri"/>
          <w:bCs/>
          <w:sz w:val="22"/>
          <w:szCs w:val="22"/>
          <w:lang w:eastAsia="ar-SA"/>
        </w:rPr>
        <w:t>comenzó con la ponencia ‘El parto de la paloma’ en donde Julio César González ‘Matador’ hizo un análisis crítico sobre la situación social</w:t>
      </w:r>
      <w:r w:rsidRPr="005C7CA5">
        <w:rPr>
          <w:rFonts w:ascii="Century Gothic" w:eastAsia="Calibri" w:hAnsi="Century Gothic" w:cs="Calibri"/>
          <w:bCs/>
          <w:sz w:val="22"/>
          <w:szCs w:val="22"/>
          <w:lang w:eastAsia="ar-SA"/>
        </w:rPr>
        <w:t xml:space="preserve">, </w:t>
      </w:r>
      <w:r w:rsidR="000E3983" w:rsidRPr="005C7CA5">
        <w:rPr>
          <w:rFonts w:ascii="Century Gothic" w:eastAsia="Calibri" w:hAnsi="Century Gothic" w:cs="Calibri"/>
          <w:bCs/>
          <w:sz w:val="22"/>
          <w:szCs w:val="22"/>
          <w:lang w:eastAsia="ar-SA"/>
        </w:rPr>
        <w:t xml:space="preserve">política </w:t>
      </w:r>
      <w:r w:rsidRPr="005C7CA5">
        <w:rPr>
          <w:rFonts w:ascii="Century Gothic" w:eastAsia="Calibri" w:hAnsi="Century Gothic" w:cs="Calibri"/>
          <w:bCs/>
          <w:sz w:val="22"/>
          <w:szCs w:val="22"/>
          <w:lang w:eastAsia="ar-SA"/>
        </w:rPr>
        <w:t xml:space="preserve">y de orden público </w:t>
      </w:r>
      <w:r w:rsidR="000E3983" w:rsidRPr="005C7CA5">
        <w:rPr>
          <w:rFonts w:ascii="Century Gothic" w:eastAsia="Calibri" w:hAnsi="Century Gothic" w:cs="Calibri"/>
          <w:bCs/>
          <w:sz w:val="22"/>
          <w:szCs w:val="22"/>
          <w:lang w:eastAsia="ar-SA"/>
        </w:rPr>
        <w:t xml:space="preserve">que atraviesa </w:t>
      </w:r>
      <w:r w:rsidR="000E3983" w:rsidRPr="005C7CA5">
        <w:rPr>
          <w:rFonts w:ascii="Century Gothic" w:eastAsia="Calibri" w:hAnsi="Century Gothic" w:cs="Calibri"/>
          <w:bCs/>
          <w:sz w:val="22"/>
          <w:szCs w:val="22"/>
          <w:lang w:eastAsia="ar-SA"/>
        </w:rPr>
        <w:lastRenderedPageBreak/>
        <w:t xml:space="preserve">actualmente Colombia. </w:t>
      </w:r>
      <w:r w:rsidRPr="005C7CA5">
        <w:rPr>
          <w:rFonts w:ascii="Century Gothic" w:eastAsia="Calibri" w:hAnsi="Century Gothic" w:cs="Calibri"/>
          <w:bCs/>
          <w:sz w:val="22"/>
          <w:szCs w:val="22"/>
          <w:lang w:eastAsia="ar-SA"/>
        </w:rPr>
        <w:t xml:space="preserve">De igual forma el sociólogo y docente de la Universidad Nacional </w:t>
      </w:r>
      <w:proofErr w:type="spellStart"/>
      <w:r w:rsidRPr="005C7CA5">
        <w:rPr>
          <w:rFonts w:ascii="Century Gothic" w:eastAsia="Calibri" w:hAnsi="Century Gothic" w:cs="Calibri"/>
          <w:bCs/>
          <w:sz w:val="22"/>
          <w:szCs w:val="22"/>
          <w:lang w:eastAsia="ar-SA"/>
        </w:rPr>
        <w:t>Rosembert</w:t>
      </w:r>
      <w:proofErr w:type="spellEnd"/>
      <w:r w:rsidRPr="005C7CA5">
        <w:rPr>
          <w:rFonts w:ascii="Century Gothic" w:eastAsia="Calibri" w:hAnsi="Century Gothic" w:cs="Calibri"/>
          <w:bCs/>
          <w:sz w:val="22"/>
          <w:szCs w:val="22"/>
          <w:lang w:eastAsia="ar-SA"/>
        </w:rPr>
        <w:t xml:space="preserve"> Ariza presentó ‘</w:t>
      </w:r>
      <w:proofErr w:type="spellStart"/>
      <w:r w:rsidRPr="005C7CA5">
        <w:rPr>
          <w:rFonts w:ascii="Century Gothic" w:eastAsia="Calibri" w:hAnsi="Century Gothic" w:cs="Calibri"/>
          <w:bCs/>
          <w:sz w:val="22"/>
          <w:szCs w:val="22"/>
          <w:lang w:eastAsia="ar-SA"/>
        </w:rPr>
        <w:t>Decolonialidad</w:t>
      </w:r>
      <w:proofErr w:type="spellEnd"/>
      <w:r w:rsidRPr="005C7CA5">
        <w:rPr>
          <w:rFonts w:ascii="Century Gothic" w:eastAsia="Calibri" w:hAnsi="Century Gothic" w:cs="Calibri"/>
          <w:bCs/>
          <w:sz w:val="22"/>
          <w:szCs w:val="22"/>
          <w:lang w:eastAsia="ar-SA"/>
        </w:rPr>
        <w:t xml:space="preserve"> (es) ciudadanía e interculturalidad’, donde presentó reflexiones sobre la construcción social en los territorios. </w:t>
      </w:r>
    </w:p>
    <w:p w:rsidR="00C115BF" w:rsidRDefault="00E07261"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 xml:space="preserve"> </w:t>
      </w:r>
      <w:r w:rsidR="007B7938" w:rsidRPr="005C7CA5">
        <w:rPr>
          <w:rFonts w:ascii="Century Gothic" w:eastAsia="Calibri" w:hAnsi="Century Gothic" w:cs="Calibri"/>
          <w:bCs/>
          <w:sz w:val="22"/>
          <w:szCs w:val="22"/>
          <w:lang w:eastAsia="ar-SA"/>
        </w:rPr>
        <w:t xml:space="preserve">En horas de la tarde el </w:t>
      </w:r>
      <w:r w:rsidRPr="005C7CA5">
        <w:rPr>
          <w:rFonts w:ascii="Century Gothic" w:eastAsia="Calibri" w:hAnsi="Century Gothic" w:cs="Calibri"/>
          <w:bCs/>
          <w:sz w:val="22"/>
          <w:szCs w:val="22"/>
          <w:lang w:eastAsia="ar-SA"/>
        </w:rPr>
        <w:t xml:space="preserve">pedagogo Sergio de Zubiría Samper, presentó su ponencia ‘Tipos de memoria y emociones desde lo público para recrear la interculturalidad’, donde destacó la experiencia de participar en este evento donde construcción de voces diversas a partir del humor, la interculturalidad y la paz. El cierre del foro internacional estuvo a cargo de la líder indígena Rigoberta Menchú con su conferencia La cultura ciudadana, la paz y la interculturalidad. </w:t>
      </w:r>
    </w:p>
    <w:p w:rsidR="00C115BF" w:rsidRPr="005C7CA5" w:rsidRDefault="00C115BF"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15BF">
        <w:rPr>
          <w:rFonts w:ascii="Century Gothic" w:eastAsia="Calibri" w:hAnsi="Century Gothic" w:cs="Calibri"/>
          <w:bCs/>
          <w:sz w:val="22"/>
          <w:szCs w:val="22"/>
          <w:lang w:eastAsia="ar-SA"/>
        </w:rPr>
        <w:t>Los ponentes motivaron a la comunidad a realizar un cambio de actitud y promover aportes sociales que nazcan desde la ciudadanía e incentiven al mejoramiento de la sociedad, además de promover el uso de las tecnologías de la información para el desarrollo de capacidades y aptitudes que incentiven el avance de los pueblos.</w:t>
      </w:r>
    </w:p>
    <w:p w:rsidR="00E07261" w:rsidRDefault="00E07261"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Al final de este evento, los conferencistas compartieron en el</w:t>
      </w:r>
      <w:r w:rsidR="005C7CA5" w:rsidRPr="005C7CA5">
        <w:rPr>
          <w:rFonts w:ascii="Century Gothic" w:eastAsia="Calibri" w:hAnsi="Century Gothic" w:cs="Calibri"/>
          <w:bCs/>
          <w:sz w:val="22"/>
          <w:szCs w:val="22"/>
          <w:lang w:eastAsia="ar-SA"/>
        </w:rPr>
        <w:t xml:space="preserve"> público asistentes que colmó los auditorios de la Cámara de Comercio de Pasto, quien pudo formular diversas preguntas sobre las ponencias presentadas, destacando la importancia del desarrollo de estos eventos que fomentan la cultura y la investigación en el municipio. </w:t>
      </w: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663E97" w:rsidRDefault="00057A88" w:rsidP="00663E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PONENTES DEL FORO INTERNACIONAL DE CULTURA CIUDADANA</w:t>
      </w:r>
      <w:r w:rsidR="00663E97">
        <w:rPr>
          <w:rFonts w:ascii="Century Gothic" w:eastAsia="Calibri" w:hAnsi="Century Gothic" w:cs="Calibri"/>
          <w:b/>
          <w:bCs/>
          <w:sz w:val="22"/>
          <w:szCs w:val="22"/>
          <w:lang w:eastAsia="ar-SA"/>
        </w:rPr>
        <w:t xml:space="preserve"> RESALTAN </w:t>
      </w:r>
      <w:r>
        <w:rPr>
          <w:rFonts w:ascii="Century Gothic" w:eastAsia="Calibri" w:hAnsi="Century Gothic" w:cs="Calibri"/>
          <w:b/>
          <w:bCs/>
          <w:sz w:val="22"/>
          <w:szCs w:val="22"/>
          <w:lang w:eastAsia="ar-SA"/>
        </w:rPr>
        <w:t>LA APUESTA DEL PLAN DE DESARROLLO PASTO EDUCADO CONSTRUCTOR DE PAZ</w:t>
      </w:r>
    </w:p>
    <w:p w:rsidR="007C77FA" w:rsidRDefault="007C77FA" w:rsidP="00663E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66700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o conferencistas.JPG"/>
                    <pic:cNvPicPr/>
                  </pic:nvPicPr>
                  <pic:blipFill rotWithShape="1">
                    <a:blip r:embed="rId8" cstate="print">
                      <a:extLst>
                        <a:ext uri="{28A0092B-C50C-407E-A947-70E740481C1C}">
                          <a14:useLocalDpi xmlns:a14="http://schemas.microsoft.com/office/drawing/2010/main" val="0"/>
                        </a:ext>
                      </a:extLst>
                    </a:blip>
                    <a:srcRect t="19039" b="9883"/>
                    <a:stretch/>
                  </pic:blipFill>
                  <pic:spPr bwMode="auto">
                    <a:xfrm>
                      <a:off x="0" y="0"/>
                      <a:ext cx="5613400" cy="2667000"/>
                    </a:xfrm>
                    <a:prstGeom prst="rect">
                      <a:avLst/>
                    </a:prstGeom>
                    <a:ln>
                      <a:noFill/>
                    </a:ln>
                    <a:extLst>
                      <a:ext uri="{53640926-AAD7-44D8-BBD7-CCE9431645EC}">
                        <a14:shadowObscured xmlns:a14="http://schemas.microsoft.com/office/drawing/2010/main"/>
                      </a:ext>
                    </a:extLst>
                  </pic:spPr>
                </pic:pic>
              </a:graphicData>
            </a:graphic>
          </wp:inline>
        </w:drawing>
      </w:r>
    </w:p>
    <w:p w:rsidR="005820A9" w:rsidRDefault="00663E97"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 xml:space="preserve">Durante el desarrollo del Foro Internacional de Cultura Ciudadana, los conferencistas invitados </w:t>
      </w:r>
      <w:r w:rsidR="005820A9" w:rsidRPr="00057A88">
        <w:rPr>
          <w:rFonts w:ascii="Century Gothic" w:eastAsia="Calibri" w:hAnsi="Century Gothic" w:cs="Calibri"/>
          <w:bCs/>
          <w:sz w:val="22"/>
          <w:szCs w:val="22"/>
          <w:lang w:eastAsia="ar-SA"/>
        </w:rPr>
        <w:t xml:space="preserve">se mostraron complacidos por la participación del público en estos espacios, evidenciando un permanente deseo de conocimiento y </w:t>
      </w:r>
      <w:r w:rsidR="005820A9" w:rsidRPr="00057A88">
        <w:rPr>
          <w:rFonts w:ascii="Century Gothic" w:eastAsia="Calibri" w:hAnsi="Century Gothic" w:cs="Calibri"/>
          <w:bCs/>
          <w:sz w:val="22"/>
          <w:szCs w:val="22"/>
          <w:lang w:eastAsia="ar-SA"/>
        </w:rPr>
        <w:lastRenderedPageBreak/>
        <w:t xml:space="preserve">ratificando la </w:t>
      </w:r>
      <w:r w:rsidR="00FE109A" w:rsidRPr="00057A88">
        <w:rPr>
          <w:rFonts w:ascii="Century Gothic" w:eastAsia="Calibri" w:hAnsi="Century Gothic" w:cs="Calibri"/>
          <w:bCs/>
          <w:sz w:val="22"/>
          <w:szCs w:val="22"/>
          <w:lang w:eastAsia="ar-SA"/>
        </w:rPr>
        <w:t xml:space="preserve">interculturalidad, el compromiso por la educación y la construcción de paz. </w:t>
      </w:r>
    </w:p>
    <w:p w:rsidR="00057A88" w:rsidRPr="00057A88" w:rsidRDefault="00057A88"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caricaturista Julio Cesar González ‘Matador</w:t>
      </w:r>
      <w:r w:rsidR="007C77FA">
        <w:rPr>
          <w:rFonts w:ascii="Century Gothic" w:eastAsia="Calibri" w:hAnsi="Century Gothic" w:cs="Calibri"/>
          <w:bCs/>
          <w:sz w:val="22"/>
          <w:szCs w:val="22"/>
          <w:lang w:eastAsia="ar-SA"/>
        </w:rPr>
        <w:t xml:space="preserve">’, mostró el entusiasmo de participar en este encuentro y ante un público interesado en construir nuevos escenarios de análisis y debate.  </w:t>
      </w:r>
      <w:r>
        <w:rPr>
          <w:rFonts w:ascii="Century Gothic" w:eastAsia="Calibri" w:hAnsi="Century Gothic" w:cs="Calibri"/>
          <w:bCs/>
          <w:sz w:val="22"/>
          <w:szCs w:val="22"/>
          <w:lang w:eastAsia="ar-SA"/>
        </w:rPr>
        <w:t>“Los que no somos pastusos, vemos el potencial que tiene Pasto como ciudad, sociedad, incluso las características propias que tienen de ser un territorio crítico, que muy pocas sociedades lo tienen”</w:t>
      </w:r>
    </w:p>
    <w:p w:rsidR="005820A9" w:rsidRPr="00057A88" w:rsidRDefault="0088062B"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 xml:space="preserve">Para </w:t>
      </w:r>
      <w:proofErr w:type="spellStart"/>
      <w:r w:rsidRPr="00057A88">
        <w:rPr>
          <w:rFonts w:ascii="Century Gothic" w:eastAsia="Calibri" w:hAnsi="Century Gothic" w:cs="Calibri"/>
          <w:bCs/>
          <w:sz w:val="22"/>
          <w:szCs w:val="22"/>
          <w:lang w:eastAsia="ar-SA"/>
        </w:rPr>
        <w:t>Rosembert</w:t>
      </w:r>
      <w:proofErr w:type="spellEnd"/>
      <w:r w:rsidRPr="00057A88">
        <w:rPr>
          <w:rFonts w:ascii="Century Gothic" w:eastAsia="Calibri" w:hAnsi="Century Gothic" w:cs="Calibri"/>
          <w:bCs/>
          <w:sz w:val="22"/>
          <w:szCs w:val="22"/>
          <w:lang w:eastAsia="ar-SA"/>
        </w:rPr>
        <w:t xml:space="preserve"> Ariza es necesario conservar estas iniciativas donde se fomente la construcción de plazas para el debate</w:t>
      </w:r>
      <w:r w:rsidR="00057A88" w:rsidRPr="00057A88">
        <w:rPr>
          <w:rFonts w:ascii="Century Gothic" w:eastAsia="Calibri" w:hAnsi="Century Gothic" w:cs="Calibri"/>
          <w:bCs/>
          <w:sz w:val="22"/>
          <w:szCs w:val="22"/>
          <w:lang w:eastAsia="ar-SA"/>
        </w:rPr>
        <w:t xml:space="preserve">. </w:t>
      </w:r>
      <w:r w:rsidRPr="00057A88">
        <w:rPr>
          <w:rFonts w:ascii="Century Gothic" w:eastAsia="Calibri" w:hAnsi="Century Gothic" w:cs="Calibri"/>
          <w:bCs/>
          <w:sz w:val="22"/>
          <w:szCs w:val="22"/>
          <w:lang w:eastAsia="ar-SA"/>
        </w:rPr>
        <w:t xml:space="preserve">  </w:t>
      </w:r>
      <w:r w:rsidR="005820A9" w:rsidRPr="00057A88">
        <w:rPr>
          <w:rFonts w:ascii="Century Gothic" w:eastAsia="Calibri" w:hAnsi="Century Gothic" w:cs="Calibri"/>
          <w:bCs/>
          <w:sz w:val="22"/>
          <w:szCs w:val="22"/>
          <w:lang w:eastAsia="ar-SA"/>
        </w:rPr>
        <w:t>“</w:t>
      </w:r>
      <w:r w:rsidRPr="00057A88">
        <w:rPr>
          <w:rFonts w:ascii="Century Gothic" w:eastAsia="Calibri" w:hAnsi="Century Gothic" w:cs="Calibri"/>
          <w:bCs/>
          <w:sz w:val="22"/>
          <w:szCs w:val="22"/>
          <w:lang w:eastAsia="ar-SA"/>
        </w:rPr>
        <w:t xml:space="preserve">Es maravilloso encontrar una ciudad donde la gente quiera acceder a espacios donde hay pensadores para intercambiar ideas. </w:t>
      </w:r>
      <w:r w:rsidR="00057A88" w:rsidRPr="00057A88">
        <w:rPr>
          <w:rFonts w:ascii="Century Gothic" w:eastAsia="Calibri" w:hAnsi="Century Gothic" w:cs="Calibri"/>
          <w:bCs/>
          <w:sz w:val="22"/>
          <w:szCs w:val="22"/>
          <w:lang w:eastAsia="ar-SA"/>
        </w:rPr>
        <w:t>Un territorio</w:t>
      </w:r>
      <w:r w:rsidRPr="00057A88">
        <w:rPr>
          <w:rFonts w:ascii="Century Gothic" w:eastAsia="Calibri" w:hAnsi="Century Gothic" w:cs="Calibri"/>
          <w:bCs/>
          <w:sz w:val="22"/>
          <w:szCs w:val="22"/>
          <w:lang w:eastAsia="ar-SA"/>
        </w:rPr>
        <w:t xml:space="preserve"> que tiene preocupaciones por lo intelectual y académico es un </w:t>
      </w:r>
      <w:r w:rsidR="00057A88" w:rsidRPr="00057A88">
        <w:rPr>
          <w:rFonts w:ascii="Century Gothic" w:eastAsia="Calibri" w:hAnsi="Century Gothic" w:cs="Calibri"/>
          <w:bCs/>
          <w:sz w:val="22"/>
          <w:szCs w:val="22"/>
          <w:lang w:eastAsia="ar-SA"/>
        </w:rPr>
        <w:t>lugar</w:t>
      </w:r>
      <w:r w:rsidRPr="00057A88">
        <w:rPr>
          <w:rFonts w:ascii="Century Gothic" w:eastAsia="Calibri" w:hAnsi="Century Gothic" w:cs="Calibri"/>
          <w:bCs/>
          <w:sz w:val="22"/>
          <w:szCs w:val="22"/>
          <w:lang w:eastAsia="ar-SA"/>
        </w:rPr>
        <w:t xml:space="preserve"> que tiene presente pasado y futuro. </w:t>
      </w:r>
      <w:r w:rsidR="00057A88" w:rsidRPr="00057A88">
        <w:rPr>
          <w:rFonts w:ascii="Century Gothic" w:eastAsia="Calibri" w:hAnsi="Century Gothic" w:cs="Calibri"/>
          <w:bCs/>
          <w:sz w:val="22"/>
          <w:szCs w:val="22"/>
          <w:lang w:eastAsia="ar-SA"/>
        </w:rPr>
        <w:t xml:space="preserve">Esta ciudad está pensando en la educación de verdad que construye la paz, por eso consideramos que Pasto es la voz crítica de la nación y el país tiene que aprender a escuchar esa conciencia”, precisó el docente de la Universidad Nacional de Colombia. </w:t>
      </w:r>
    </w:p>
    <w:p w:rsidR="00663E97" w:rsidRDefault="00057A8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 xml:space="preserve">Así mismo Sergio de Zubiría destacó la apuesta de la Administración Municipal para lograr una transformación ciudadana a través de la educación y la paz.  </w:t>
      </w:r>
      <w:r w:rsidR="0088062B" w:rsidRPr="00057A88">
        <w:rPr>
          <w:rFonts w:ascii="Century Gothic" w:eastAsia="Calibri" w:hAnsi="Century Gothic" w:cs="Calibri"/>
          <w:bCs/>
          <w:sz w:val="22"/>
          <w:szCs w:val="22"/>
          <w:lang w:eastAsia="ar-SA"/>
        </w:rPr>
        <w:t xml:space="preserve">“Una alcaldía seria y una Administración con sentido casi de nación y de patria, es la que protege la cultura, la memoria, la educación y el arte, </w:t>
      </w:r>
      <w:r w:rsidRPr="00057A88">
        <w:rPr>
          <w:rFonts w:ascii="Century Gothic" w:eastAsia="Calibri" w:hAnsi="Century Gothic" w:cs="Calibri"/>
          <w:bCs/>
          <w:sz w:val="22"/>
          <w:szCs w:val="22"/>
          <w:lang w:eastAsia="ar-SA"/>
        </w:rPr>
        <w:t>elementos que</w:t>
      </w:r>
      <w:r w:rsidR="0088062B" w:rsidRPr="00057A88">
        <w:rPr>
          <w:rFonts w:ascii="Century Gothic" w:eastAsia="Calibri" w:hAnsi="Century Gothic" w:cs="Calibri"/>
          <w:bCs/>
          <w:sz w:val="22"/>
          <w:szCs w:val="22"/>
          <w:lang w:eastAsia="ar-SA"/>
        </w:rPr>
        <w:t xml:space="preserve"> nos puede</w:t>
      </w:r>
      <w:r w:rsidRPr="00057A88">
        <w:rPr>
          <w:rFonts w:ascii="Century Gothic" w:eastAsia="Calibri" w:hAnsi="Century Gothic" w:cs="Calibri"/>
          <w:bCs/>
          <w:sz w:val="22"/>
          <w:szCs w:val="22"/>
          <w:lang w:eastAsia="ar-SA"/>
        </w:rPr>
        <w:t>n</w:t>
      </w:r>
      <w:r w:rsidR="0088062B" w:rsidRPr="00057A88">
        <w:rPr>
          <w:rFonts w:ascii="Century Gothic" w:eastAsia="Calibri" w:hAnsi="Century Gothic" w:cs="Calibri"/>
          <w:bCs/>
          <w:sz w:val="22"/>
          <w:szCs w:val="22"/>
          <w:lang w:eastAsia="ar-SA"/>
        </w:rPr>
        <w:t xml:space="preserve"> unir. Los gobiernos se dedican exclusivamente al techo, al pavimento y a las tejas, confunden al ser humano con una cosa. Si la paz no nace desde los territorios no será una paz completa ni estable y duradera”, sostuvo el pedagogo Sergio de Zubiría Samper. </w:t>
      </w: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C77FA" w:rsidRPr="00057A88"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C17E8" w:rsidRDefault="00DC17E8"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7C77FA" w:rsidRDefault="00DC17E8" w:rsidP="007C77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ASISTENTES AL FORO INTERNACIONAL DE CULTURA CIUDADANA DESTACARON </w:t>
      </w:r>
      <w:r w:rsidR="000A360A">
        <w:rPr>
          <w:rFonts w:ascii="Century Gothic" w:eastAsia="Calibri" w:hAnsi="Century Gothic" w:cs="Calibri"/>
          <w:b/>
          <w:bCs/>
          <w:sz w:val="22"/>
          <w:szCs w:val="22"/>
          <w:lang w:eastAsia="ar-SA"/>
        </w:rPr>
        <w:t>DESARROLLO DE ACTIVIDADES ACADÉMICAS EN EL MUNICIPIO DE PASTO</w:t>
      </w:r>
    </w:p>
    <w:p w:rsidR="007C77FA" w:rsidRDefault="007C77FA" w:rsidP="000A36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96164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o gente.JPG"/>
                    <pic:cNvPicPr/>
                  </pic:nvPicPr>
                  <pic:blipFill rotWithShape="1">
                    <a:blip r:embed="rId9" cstate="print">
                      <a:extLst>
                        <a:ext uri="{28A0092B-C50C-407E-A947-70E740481C1C}">
                          <a14:useLocalDpi xmlns:a14="http://schemas.microsoft.com/office/drawing/2010/main" val="0"/>
                        </a:ext>
                      </a:extLst>
                    </a:blip>
                    <a:srcRect t="21070"/>
                    <a:stretch/>
                  </pic:blipFill>
                  <pic:spPr bwMode="auto">
                    <a:xfrm>
                      <a:off x="0" y="0"/>
                      <a:ext cx="5613400" cy="2961640"/>
                    </a:xfrm>
                    <a:prstGeom prst="rect">
                      <a:avLst/>
                    </a:prstGeom>
                    <a:ln>
                      <a:noFill/>
                    </a:ln>
                    <a:extLst>
                      <a:ext uri="{53640926-AAD7-44D8-BBD7-CCE9431645EC}">
                        <a14:shadowObscured xmlns:a14="http://schemas.microsoft.com/office/drawing/2010/main"/>
                      </a:ext>
                    </a:extLst>
                  </pic:spPr>
                </pic:pic>
              </a:graphicData>
            </a:graphic>
          </wp:inline>
        </w:drawing>
      </w:r>
    </w:p>
    <w:p w:rsidR="005C7CA5" w:rsidRPr="00F672E6" w:rsidRDefault="005C7CA5"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 xml:space="preserve">El </w:t>
      </w:r>
      <w:r w:rsidR="00C115BF" w:rsidRPr="00F672E6">
        <w:rPr>
          <w:rFonts w:ascii="Century Gothic" w:eastAsia="Calibri" w:hAnsi="Century Gothic" w:cs="Calibri"/>
          <w:bCs/>
          <w:sz w:val="22"/>
          <w:szCs w:val="22"/>
          <w:lang w:eastAsia="ar-SA"/>
        </w:rPr>
        <w:t>público</w:t>
      </w:r>
      <w:r w:rsidRPr="00F672E6">
        <w:rPr>
          <w:rFonts w:ascii="Century Gothic" w:eastAsia="Calibri" w:hAnsi="Century Gothic" w:cs="Calibri"/>
          <w:bCs/>
          <w:sz w:val="22"/>
          <w:szCs w:val="22"/>
          <w:lang w:eastAsia="ar-SA"/>
        </w:rPr>
        <w:t xml:space="preserve"> que se convocó en el Foro Internacional de Cultura Ciudadana destacó la realización de encuentros académicos y culturales organizados por la Administración Municipal, donde se invita a la ciudadanía a pensar y debatir </w:t>
      </w:r>
      <w:r w:rsidR="00C115BF" w:rsidRPr="00F672E6">
        <w:rPr>
          <w:rFonts w:ascii="Century Gothic" w:eastAsia="Calibri" w:hAnsi="Century Gothic" w:cs="Calibri"/>
          <w:bCs/>
          <w:sz w:val="22"/>
          <w:szCs w:val="22"/>
          <w:lang w:eastAsia="ar-SA"/>
        </w:rPr>
        <w:t>temáticas claves</w:t>
      </w:r>
      <w:r w:rsidRPr="00F672E6">
        <w:rPr>
          <w:rFonts w:ascii="Century Gothic" w:eastAsia="Calibri" w:hAnsi="Century Gothic" w:cs="Calibri"/>
          <w:bCs/>
          <w:sz w:val="22"/>
          <w:szCs w:val="22"/>
          <w:lang w:eastAsia="ar-SA"/>
        </w:rPr>
        <w:t xml:space="preserve"> del territorio. </w:t>
      </w:r>
    </w:p>
    <w:p w:rsidR="00C115BF" w:rsidRPr="00F672E6" w:rsidRDefault="00C115BF"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La politóloga Angela Calvache indicó que estos son espacios fructíferos para la comunidad de Pasto que demanda la generación de eventos con invitados de talla internacional. “Tener la oportunidad de conocer de primera mano a exponentes como los que hoy vimos es muy importante para Pasto. Hablar de paz, de cultura y de situaciones trascendentales para el país es muy enriquecedor”, sostuvo.</w:t>
      </w:r>
    </w:p>
    <w:p w:rsidR="00F672E6" w:rsidRPr="00F672E6" w:rsidRDefault="00C115BF"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 xml:space="preserve">A este evento, asistió un importante número de estudiantes de instituciones educativas, quienes rescataron la participación de los jóvenes es espacios académicos y de reflexión. “Estamos en una etapa donde la mente se abre a nuevos conocimientos </w:t>
      </w:r>
      <w:r w:rsidR="00F672E6" w:rsidRPr="00F672E6">
        <w:rPr>
          <w:rFonts w:ascii="Century Gothic" w:eastAsia="Calibri" w:hAnsi="Century Gothic" w:cs="Calibri"/>
          <w:bCs/>
          <w:sz w:val="22"/>
          <w:szCs w:val="22"/>
          <w:lang w:eastAsia="ar-SA"/>
        </w:rPr>
        <w:t xml:space="preserve">y puntos de vista, es en este momento donde podemos encontrar respuestas y reflexiones que la sociedad no nos está dando”, indicó el estudiante de la IEM San José de Betlemitas Ángel Rodríguez. </w:t>
      </w:r>
    </w:p>
    <w:p w:rsidR="00F672E6" w:rsidRDefault="00F672E6"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Por su parte Sandra Delgado, administradora pública, resaltó el esfuerzo que realiza la Alcaldía de Pasto para desarrollar eventos sociales y culturales, abiertos a todo el público. “Hay una excelente respuesta de la ciudadanía frente a temas tan álgidos e importantes como los que se han tratado durante este foro. Vemos que la afluencia de público que llegó desde diferentes partes de Nariño hace que estos eventos vayan cobrando categoría”, precisó.</w:t>
      </w:r>
    </w:p>
    <w:p w:rsidR="00F672E6" w:rsidRPr="00F672E6" w:rsidRDefault="00663E97"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Finalmente,</w:t>
      </w:r>
      <w:r w:rsidR="00F672E6">
        <w:rPr>
          <w:rFonts w:ascii="Century Gothic" w:eastAsia="Calibri" w:hAnsi="Century Gothic" w:cs="Calibri"/>
          <w:bCs/>
          <w:sz w:val="22"/>
          <w:szCs w:val="22"/>
          <w:lang w:eastAsia="ar-SA"/>
        </w:rPr>
        <w:t xml:space="preserve"> la rectora de la Institución Educativa Municipal Nuestra Señora de Guadalupe</w:t>
      </w:r>
      <w:r w:rsidR="00A1075A">
        <w:rPr>
          <w:rFonts w:ascii="Century Gothic" w:eastAsia="Calibri" w:hAnsi="Century Gothic" w:cs="Calibri"/>
          <w:bCs/>
          <w:sz w:val="22"/>
          <w:szCs w:val="22"/>
          <w:lang w:eastAsia="ar-SA"/>
        </w:rPr>
        <w:t xml:space="preserve"> Rosa Cecilia Bustos</w:t>
      </w:r>
      <w:r w:rsidR="00F672E6">
        <w:rPr>
          <w:rFonts w:ascii="Century Gothic" w:eastAsia="Calibri" w:hAnsi="Century Gothic" w:cs="Calibri"/>
          <w:bCs/>
          <w:sz w:val="22"/>
          <w:szCs w:val="22"/>
          <w:lang w:eastAsia="ar-SA"/>
        </w:rPr>
        <w:t xml:space="preserve"> sostuvo que este foro internacional permitió convocar un pensamiento convergente para generen ideas </w:t>
      </w:r>
      <w:r>
        <w:rPr>
          <w:rFonts w:ascii="Century Gothic" w:eastAsia="Calibri" w:hAnsi="Century Gothic" w:cs="Calibri"/>
          <w:bCs/>
          <w:sz w:val="22"/>
          <w:szCs w:val="22"/>
          <w:lang w:eastAsia="ar-SA"/>
        </w:rPr>
        <w:t>crítico-sociales</w:t>
      </w:r>
      <w:r w:rsidR="00F672E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“Nosotros no podíamos faltar en este evento porque a través de la interculturalidad, multiculturalidad, nuestros estudiantes van tomando la conciencia del cambio que es posible solo si cambia el ser humano desde la trasformación de la educación”, explicó la docente. </w:t>
      </w: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A360A" w:rsidRDefault="000A360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ESTE VIERNES 21 DE JUNIO INICIA EL ENCUENTRO DE CARNAVALES Y FIESTAS TRADICIONALES DEL MUNDO Y LAS ELIMINATORIAS DEL CONCURSO INTERNACIONAL DE TRIOS</w:t>
      </w:r>
    </w:p>
    <w:p w:rsidR="00A1075A" w:rsidRP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153920"/>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4649942_2275767785792715_2347983205392449536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2153920"/>
                    </a:xfrm>
                    <a:prstGeom prst="rect">
                      <a:avLst/>
                    </a:prstGeom>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Desde este 21 de junio, Pasto será el escenario del Tercer Encuentro de Carnavales y Fiestas Tradicionales del Mundo, que inicia con el encuentro académico Patrimonio Cultural Inmaterial y Ciudadanía, a cumplirse en la Casona de Taminango desde las 8:00 de la mañana. La jornada académica culminará con la firma de hermanamientos a las 6:00 de la tarde. </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En el mismo escenario desde las 8:00 de la mañana y hasta las 6:00 de la tarde, se realizará un homenaje a la música andina con una exposición permanente. De otro lado, de 8:00 de la mañana a 9:00 de la noche, en Unicentro Pasto se presentará la exposición de las propuestas de afiche del Carnaval de Negros y Blancos 2020. </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En la Casa Conventual de Obonuco de 9:00 de la mañana a 12:00 del mediodía se cumplirá con la celebración del solsticio de verano, proceso de reivindicación mujer indígena, Pueblo Quillasinga; que contará con la participación del premio Nobel de Paz, Rigoberta Menchú. </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En horas de la tarde las delegaciones presentes en el Tercer Encuentro de Carnavales y Fiestas Tradicionales del Mundo participarán de los talleres: Música de Carnaval y Cuerpo y Memoria.</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lastRenderedPageBreak/>
        <w:t xml:space="preserve">A partir de las 6:00 de la tarde en la Plaza de Nariño se realizará la primera eliminatoria del Séptimo Concurso Internacional de Tríos, para las categorías abierta y alternativa. </w:t>
      </w:r>
    </w:p>
    <w:p w:rsidR="00A1075A"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075A" w:rsidRPr="00A1075A"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p>
    <w:p w:rsid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MÁS DE  60 PERSONAS DEL AREA DE SALUD SE CAPACITARON EN LINEAMIENTOS DE VIGILANCIA EN SALUD PÚBLICA</w:t>
      </w:r>
    </w:p>
    <w:p w:rsidR="00A1075A" w:rsidRP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78130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lud capacitación.jpg"/>
                    <pic:cNvPicPr/>
                  </pic:nvPicPr>
                  <pic:blipFill rotWithShape="1">
                    <a:blip r:embed="rId11">
                      <a:extLst>
                        <a:ext uri="{28A0092B-C50C-407E-A947-70E740481C1C}">
                          <a14:useLocalDpi xmlns:a14="http://schemas.microsoft.com/office/drawing/2010/main" val="0"/>
                        </a:ext>
                      </a:extLst>
                    </a:blip>
                    <a:srcRect t="22850" b="11086"/>
                    <a:stretch/>
                  </pic:blipFill>
                  <pic:spPr bwMode="auto">
                    <a:xfrm>
                      <a:off x="0" y="0"/>
                      <a:ext cx="5613400" cy="2781300"/>
                    </a:xfrm>
                    <a:prstGeom prst="rect">
                      <a:avLst/>
                    </a:prstGeom>
                    <a:ln>
                      <a:noFill/>
                    </a:ln>
                    <a:extLst>
                      <a:ext uri="{53640926-AAD7-44D8-BBD7-CCE9431645EC}">
                        <a14:shadowObscured xmlns:a14="http://schemas.microsoft.com/office/drawing/2010/main"/>
                      </a:ext>
                    </a:extLst>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Con objetivo de socializar las líneas de acción obligatorias dadas por el Ministerio de Salud y Protección Social para realizar la vigilancia basada en notificación de casos predefinidos y el análisis del riesgo de eventos de interés en salud pública EISP, en el municipio de Pasto, la  </w:t>
      </w:r>
      <w:r>
        <w:rPr>
          <w:rFonts w:ascii="Century Gothic" w:eastAsia="Calibri" w:hAnsi="Century Gothic" w:cs="Calibri"/>
          <w:bCs/>
          <w:sz w:val="22"/>
          <w:szCs w:val="22"/>
          <w:lang w:eastAsia="ar-SA"/>
        </w:rPr>
        <w:t>A</w:t>
      </w:r>
      <w:r w:rsidRPr="00A1075A">
        <w:rPr>
          <w:rFonts w:ascii="Century Gothic" w:eastAsia="Calibri" w:hAnsi="Century Gothic" w:cs="Calibri"/>
          <w:bCs/>
          <w:sz w:val="22"/>
          <w:szCs w:val="22"/>
          <w:lang w:eastAsia="ar-SA"/>
        </w:rPr>
        <w:t>lcaldía través de  Secretaría de Salud, realizó la capacitación en lineamientos de vigilancia en salud pública, en la que participaron aproximadamente 60 personas del área de salud que hacen parte de las diferente EPS e IPS</w:t>
      </w:r>
      <w:r>
        <w:rPr>
          <w:rFonts w:ascii="Century Gothic" w:eastAsia="Calibri" w:hAnsi="Century Gothic" w:cs="Calibri"/>
          <w:bCs/>
          <w:sz w:val="22"/>
          <w:szCs w:val="22"/>
          <w:lang w:eastAsia="ar-SA"/>
        </w:rPr>
        <w:t>.</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Las acciones de Vigilancia en Salud Pública VSP, están dirigidas a detectar, identificar y recolectar información que permita el análisis y comprensión de las situaciones en salud definidas como prioritarias en todo el territorio colombiano, las cuales están soportadas en la normatividad vigente, que define las responsabilidades de cada uno de los actores del sistema.</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 “Los lineamientos para la vigilancia y control de los eventos de interés en salud pública consolidan las acciones a desarrollar en Pasto, teniendo como fundamento los procesos y procedimientos que complementan las acciones definidas en los protocolos, para cada uno de los eventos de interés, así como la respuesta a brotes, epidemias y situaciones de emergencia en salud pública. Por esto es muy importante que cada año el personal de salud se actualice en estos temas, y de </w:t>
      </w:r>
      <w:r w:rsidRPr="00A1075A">
        <w:rPr>
          <w:rFonts w:ascii="Century Gothic" w:eastAsia="Calibri" w:hAnsi="Century Gothic" w:cs="Calibri"/>
          <w:bCs/>
          <w:sz w:val="22"/>
          <w:szCs w:val="22"/>
          <w:lang w:eastAsia="ar-SA"/>
        </w:rPr>
        <w:lastRenderedPageBreak/>
        <w:t>esta manera prestar un servicio oportuno”</w:t>
      </w:r>
      <w:r>
        <w:rPr>
          <w:rFonts w:ascii="Century Gothic" w:eastAsia="Calibri" w:hAnsi="Century Gothic" w:cs="Calibri"/>
          <w:bCs/>
          <w:sz w:val="22"/>
          <w:szCs w:val="22"/>
          <w:lang w:eastAsia="ar-SA"/>
        </w:rPr>
        <w:t>, sostuvo la</w:t>
      </w:r>
      <w:r w:rsidRPr="00A1075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Pr="00A1075A">
        <w:rPr>
          <w:rFonts w:ascii="Century Gothic" w:eastAsia="Calibri" w:hAnsi="Century Gothic" w:cs="Calibri"/>
          <w:bCs/>
          <w:sz w:val="22"/>
          <w:szCs w:val="22"/>
          <w:lang w:eastAsia="ar-SA"/>
        </w:rPr>
        <w:t>ecretaria de Salud Diana Paola Rosero Zambrano</w:t>
      </w:r>
      <w:r>
        <w:rPr>
          <w:rFonts w:ascii="Century Gothic" w:eastAsia="Calibri" w:hAnsi="Century Gothic" w:cs="Calibri"/>
          <w:bCs/>
          <w:sz w:val="22"/>
          <w:szCs w:val="22"/>
          <w:lang w:eastAsia="ar-SA"/>
        </w:rPr>
        <w:t>.</w:t>
      </w:r>
    </w:p>
    <w:p w:rsidR="00A1075A" w:rsidRPr="0033639C"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A1075A" w:rsidRPr="00FE5E1F"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1075A" w:rsidRP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 xml:space="preserve">CONVOCATORIA No. 002 DE 2019- INVIPASTO </w:t>
      </w:r>
    </w:p>
    <w:p w:rsidR="00A1075A" w:rsidRP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PARA LA INSCRIPCIÓN AL</w:t>
      </w:r>
      <w:r w:rsidR="002610B5">
        <w:rPr>
          <w:rFonts w:ascii="Century Gothic" w:eastAsia="Calibri" w:hAnsi="Century Gothic" w:cs="Calibri"/>
          <w:b/>
          <w:bCs/>
          <w:sz w:val="22"/>
          <w:szCs w:val="22"/>
          <w:lang w:eastAsia="ar-SA"/>
        </w:rPr>
        <w:t xml:space="preserve"> </w:t>
      </w:r>
      <w:r w:rsidRPr="00A1075A">
        <w:rPr>
          <w:rFonts w:ascii="Century Gothic" w:eastAsia="Calibri" w:hAnsi="Century Gothic" w:cs="Calibri"/>
          <w:b/>
          <w:bCs/>
          <w:sz w:val="22"/>
          <w:szCs w:val="22"/>
          <w:lang w:eastAsia="ar-SA"/>
        </w:rPr>
        <w:t>PROGRAMA DE MEJORAMIENTO DE VIVIENDA</w:t>
      </w:r>
    </w:p>
    <w:p w:rsidR="000A360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w:t>
      </w:r>
      <w:r w:rsidRPr="00A1075A">
        <w:rPr>
          <w:rFonts w:ascii="Century Gothic" w:eastAsia="Calibri" w:hAnsi="Century Gothic" w:cs="Calibri"/>
          <w:b/>
          <w:bCs/>
          <w:sz w:val="22"/>
          <w:szCs w:val="22"/>
          <w:lang w:eastAsia="ar-SA"/>
        </w:rPr>
        <w:t>CASA DIGNA VIDA DIGNA</w:t>
      </w:r>
      <w:r>
        <w:rPr>
          <w:rFonts w:ascii="Century Gothic" w:eastAsia="Calibri" w:hAnsi="Century Gothic" w:cs="Calibri"/>
          <w:b/>
          <w:bCs/>
          <w:sz w:val="22"/>
          <w:szCs w:val="22"/>
          <w:lang w:eastAsia="ar-SA"/>
        </w:rPr>
        <w:t>’</w:t>
      </w:r>
    </w:p>
    <w:p w:rsid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76719" cy="316655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programa-de-mejoramiento-de-vivienda-casa-digna-vida-digna.png"/>
                    <pic:cNvPicPr/>
                  </pic:nvPicPr>
                  <pic:blipFill>
                    <a:blip r:embed="rId12">
                      <a:extLst>
                        <a:ext uri="{28A0092B-C50C-407E-A947-70E740481C1C}">
                          <a14:useLocalDpi xmlns:a14="http://schemas.microsoft.com/office/drawing/2010/main" val="0"/>
                        </a:ext>
                      </a:extLst>
                    </a:blip>
                    <a:stretch>
                      <a:fillRect/>
                    </a:stretch>
                  </pic:blipFill>
                  <pic:spPr>
                    <a:xfrm>
                      <a:off x="0" y="0"/>
                      <a:ext cx="4181252" cy="3169994"/>
                    </a:xfrm>
                    <a:prstGeom prst="rect">
                      <a:avLst/>
                    </a:prstGeom>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La Alcaldía de Pasto a través del </w:t>
      </w:r>
      <w:proofErr w:type="spellStart"/>
      <w:r w:rsidRPr="00A1075A">
        <w:rPr>
          <w:rFonts w:ascii="Century Gothic" w:eastAsia="Calibri" w:hAnsi="Century Gothic" w:cs="Calibri"/>
          <w:bCs/>
          <w:sz w:val="22"/>
          <w:szCs w:val="22"/>
          <w:lang w:eastAsia="ar-SA"/>
        </w:rPr>
        <w:t>lnstituto</w:t>
      </w:r>
      <w:proofErr w:type="spellEnd"/>
      <w:r w:rsidRPr="00A1075A">
        <w:rPr>
          <w:rFonts w:ascii="Century Gothic" w:eastAsia="Calibri" w:hAnsi="Century Gothic" w:cs="Calibri"/>
          <w:bCs/>
          <w:sz w:val="22"/>
          <w:szCs w:val="22"/>
          <w:lang w:eastAsia="ar-SA"/>
        </w:rPr>
        <w:t xml:space="preserve"> Municipal de la Reforma Urbana y Vivienda de Pasto – </w:t>
      </w:r>
      <w:proofErr w:type="spellStart"/>
      <w:r w:rsidRPr="00A1075A">
        <w:rPr>
          <w:rFonts w:ascii="Century Gothic" w:eastAsia="Calibri" w:hAnsi="Century Gothic" w:cs="Calibri"/>
          <w:bCs/>
          <w:sz w:val="22"/>
          <w:szCs w:val="22"/>
          <w:lang w:eastAsia="ar-SA"/>
        </w:rPr>
        <w:t>lnvipasto</w:t>
      </w:r>
      <w:proofErr w:type="spellEnd"/>
      <w:r w:rsidRPr="00A1075A">
        <w:rPr>
          <w:rFonts w:ascii="Century Gothic" w:eastAsia="Calibri" w:hAnsi="Century Gothic" w:cs="Calibri"/>
          <w:bCs/>
          <w:sz w:val="22"/>
          <w:szCs w:val="22"/>
          <w:lang w:eastAsia="ar-SA"/>
        </w:rPr>
        <w:t xml:space="preserve">, la Gobernación de Nariño y el Ministerio de Vivienda, Ciudad y Territorio, informan a la comunidad de los barrios Libertad, San Albano, Bella vista, Niño Jesús de Paga, Villanueva, El Común, Villas del Rosario, Belén, Doce de Octubre, Siete de Agosto, Betania, Santa Clara, El Progreso, El Triunfo, El Pilar, Popular, San Martín, San Vicente, </w:t>
      </w:r>
      <w:proofErr w:type="spellStart"/>
      <w:r w:rsidRPr="00A1075A">
        <w:rPr>
          <w:rFonts w:ascii="Century Gothic" w:eastAsia="Calibri" w:hAnsi="Century Gothic" w:cs="Calibri"/>
          <w:bCs/>
          <w:sz w:val="22"/>
          <w:szCs w:val="22"/>
          <w:lang w:eastAsia="ar-SA"/>
        </w:rPr>
        <w:t>Juanoy</w:t>
      </w:r>
      <w:proofErr w:type="spellEnd"/>
      <w:r w:rsidRPr="00A1075A">
        <w:rPr>
          <w:rFonts w:ascii="Century Gothic" w:eastAsia="Calibri" w:hAnsi="Century Gothic" w:cs="Calibri"/>
          <w:bCs/>
          <w:sz w:val="22"/>
          <w:szCs w:val="22"/>
          <w:lang w:eastAsia="ar-SA"/>
        </w:rPr>
        <w:t xml:space="preserve"> Bajo, La Palma y  La Cruz, la apertura de la convocatoria para la postulación al programa de mejoramiento de vivienda Casa Digna Vida Digna, cuyo proceso de registro y recepción de documentos, se llevará a cabo el próximo miércoles 26 de junio.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El registro y recepción de documentos, se realizará a partir de las 8:00 de la mañana y hasta las 4:00 de la tarde en el salón cultural </w:t>
      </w:r>
      <w:proofErr w:type="spellStart"/>
      <w:r w:rsidRPr="00A1075A">
        <w:rPr>
          <w:rFonts w:ascii="Century Gothic" w:eastAsia="Calibri" w:hAnsi="Century Gothic" w:cs="Calibri"/>
          <w:bCs/>
          <w:sz w:val="22"/>
          <w:szCs w:val="22"/>
          <w:lang w:eastAsia="ar-SA"/>
        </w:rPr>
        <w:t>Quillotocto</w:t>
      </w:r>
      <w:proofErr w:type="spellEnd"/>
      <w:r w:rsidRPr="00A1075A">
        <w:rPr>
          <w:rFonts w:ascii="Century Gothic" w:eastAsia="Calibri" w:hAnsi="Century Gothic" w:cs="Calibri"/>
          <w:bCs/>
          <w:sz w:val="22"/>
          <w:szCs w:val="22"/>
          <w:lang w:eastAsia="ar-SA"/>
        </w:rPr>
        <w:t xml:space="preserve">, en el salón comunal de El Progreso y Miraflores y en las oficinas de </w:t>
      </w:r>
      <w:proofErr w:type="spellStart"/>
      <w:r w:rsidRPr="00A1075A">
        <w:rPr>
          <w:rFonts w:ascii="Century Gothic" w:eastAsia="Calibri" w:hAnsi="Century Gothic" w:cs="Calibri"/>
          <w:bCs/>
          <w:sz w:val="22"/>
          <w:szCs w:val="22"/>
          <w:lang w:eastAsia="ar-SA"/>
        </w:rPr>
        <w:t>lnvipasto</w:t>
      </w:r>
      <w:proofErr w:type="spellEnd"/>
      <w:r w:rsidRPr="00A1075A">
        <w:rPr>
          <w:rFonts w:ascii="Century Gothic" w:eastAsia="Calibri" w:hAnsi="Century Gothic" w:cs="Calibri"/>
          <w:bCs/>
          <w:sz w:val="22"/>
          <w:szCs w:val="22"/>
          <w:lang w:eastAsia="ar-SA"/>
        </w:rPr>
        <w:t xml:space="preserve"> CAM </w:t>
      </w:r>
      <w:proofErr w:type="spellStart"/>
      <w:proofErr w:type="gramStart"/>
      <w:r w:rsidRPr="00A1075A">
        <w:rPr>
          <w:rFonts w:ascii="Century Gothic" w:eastAsia="Calibri" w:hAnsi="Century Gothic" w:cs="Calibri"/>
          <w:bCs/>
          <w:sz w:val="22"/>
          <w:szCs w:val="22"/>
          <w:lang w:eastAsia="ar-SA"/>
        </w:rPr>
        <w:t>Anganoy</w:t>
      </w:r>
      <w:proofErr w:type="spellEnd"/>
      <w:r w:rsidRPr="00A1075A">
        <w:rPr>
          <w:rFonts w:ascii="Century Gothic" w:eastAsia="Calibri" w:hAnsi="Century Gothic" w:cs="Calibri"/>
          <w:bCs/>
          <w:sz w:val="22"/>
          <w:szCs w:val="22"/>
          <w:lang w:eastAsia="ar-SA"/>
        </w:rPr>
        <w:t xml:space="preserve"> :</w:t>
      </w:r>
      <w:proofErr w:type="gramEnd"/>
    </w:p>
    <w:tbl>
      <w:tblPr>
        <w:tblStyle w:val="Tablaconcuadrcula"/>
        <w:tblW w:w="9214" w:type="dxa"/>
        <w:tblInd w:w="-34" w:type="dxa"/>
        <w:tblLook w:val="04A0" w:firstRow="1" w:lastRow="0" w:firstColumn="1" w:lastColumn="0" w:noHBand="0" w:noVBand="1"/>
      </w:tblPr>
      <w:tblGrid>
        <w:gridCol w:w="1745"/>
        <w:gridCol w:w="2540"/>
        <w:gridCol w:w="4929"/>
      </w:tblGrid>
      <w:tr w:rsidR="00A1075A" w:rsidRPr="00A1075A" w:rsidTr="00A1075A">
        <w:trPr>
          <w:trHeight w:val="567"/>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LUGAR</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FECHA Y</w:t>
            </w:r>
          </w:p>
          <w:p w:rsidR="00A1075A" w:rsidRPr="00A1075A" w:rsidRDefault="00A1075A" w:rsidP="00A1075A">
            <w:pPr>
              <w:pStyle w:val="NormalWeb"/>
              <w:shd w:val="clear" w:color="auto" w:fill="FFFFFF"/>
              <w:spacing w:before="0" w:beforeAutospacing="0" w:after="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HORARIO</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BARRIOS</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lastRenderedPageBreak/>
              <w:t>SALON CULTURAL QUILLOTOCTO</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LIBERTAD, SAN ALBANO, BELLA VISTA  (Y SECTOR CEMENTERIO), NIÑO JESÚS DE PRAGA, VILLA NUEVA, EL COMÚN Y VILLAS DEL ROSARIO</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COMUNAL EL PROGRESO</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SANTA CLARA, EL PROGRESO, EL PILAR Y SAN MARTÍN</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COMUNAL MIRAFLORES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 xml:space="preserve">BELÉN, DOCE DE OCTUBRE, SIETE DE AGOSTO, BETANIA, EL TRIUNFO Y POPULAR </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 xml:space="preserve">INVIPASTO </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CAM-ANGANOY</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SAN VICENTE, JUANOY BAJO, LA PALMA Y LA CRUZ</w:t>
            </w:r>
          </w:p>
        </w:tc>
      </w:tr>
    </w:tbl>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integrantes del hogar deben cumplir las siguientes condiciones: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os integrantes del hogar mayores de edad deben contar con el documento de identificación vigente.</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No pueden haber sido beneficiarios de un Subsidio Familiar Vivienda para adquisición asignado por Entidades del Orden Nacional, que haya sido efectivamente aplicado.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integrantes del hogar mayores de edad no deben ser propietarios de una vivienda diferente a la inscrita en el programa.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Deben ser propietarios o poseedores de la vivienda postulada y habitar en la misma.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PROPIETARIOS: el título de propiedad de la vivienda a mejorar debe estar inscrito en la Oficina de Registro de Instrumentos Públicos, a nombre de cualquiera de los miembros del hogar postulante.</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POSEEDORES: demostrar la sana posesión del inmueble con al menos cinco (5) años de anterioridad a la postulación al Programa.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hogares para postularse en la convocatoria deben cumplir los siguientes requisitos: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Que no hayan sido beneficiarios de proyectos de mejoramiento de vivienda por parte del Estado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No encontrarse la vivienda ubicada en zona de riesgo o amenaza de desastre natural, en zona de reserva de obra pública o de infraestructura básica, o en zona de protección de los recursos naturales. </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w:t>
      </w:r>
      <w:r w:rsidRPr="00A1075A">
        <w:rPr>
          <w:rFonts w:ascii="Century Gothic" w:eastAsia="Calibri" w:hAnsi="Century Gothic" w:cs="Calibri"/>
          <w:bCs/>
          <w:sz w:val="22"/>
          <w:szCs w:val="22"/>
          <w:lang w:eastAsia="ar-SA"/>
        </w:rPr>
        <w:t>os hogares para postularse en la convocatoria deben presentar los siguientes documentos: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Certificación médica de discapacidad para los miembros del hogar que manifiesten dicha condición.</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Se informa a los interesados en acceder al programa de mejoramiento de vivienda </w:t>
      </w:r>
      <w:r>
        <w:rPr>
          <w:rFonts w:ascii="Century Gothic" w:eastAsia="Calibri" w:hAnsi="Century Gothic" w:cs="Calibri"/>
          <w:bCs/>
          <w:sz w:val="22"/>
          <w:szCs w:val="22"/>
          <w:lang w:eastAsia="ar-SA"/>
        </w:rPr>
        <w:t>C</w:t>
      </w:r>
      <w:r w:rsidRPr="00A1075A">
        <w:rPr>
          <w:rFonts w:ascii="Century Gothic" w:eastAsia="Calibri" w:hAnsi="Century Gothic" w:cs="Calibri"/>
          <w:bCs/>
          <w:sz w:val="22"/>
          <w:szCs w:val="22"/>
          <w:lang w:eastAsia="ar-SA"/>
        </w:rPr>
        <w:t>asa digna vida digna, que el trámite es gratuito, no se deje engañar por personas inescrupulosas que le ofrezcan tramitar el subsidio y le cobren por el mismo, denuncie a las autoridades competentes. </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075A">
        <w:rPr>
          <w:rFonts w:ascii="Century Gothic" w:eastAsia="Calibri" w:hAnsi="Century Gothic" w:cs="Calibri"/>
          <w:b/>
          <w:sz w:val="18"/>
          <w:szCs w:val="18"/>
          <w:lang w:val="es-ES_tradnl" w:eastAsia="ar-SA"/>
        </w:rPr>
        <w:t xml:space="preserve">Información: directora Invipasto Liana </w:t>
      </w:r>
      <w:proofErr w:type="spellStart"/>
      <w:r w:rsidRPr="00A1075A">
        <w:rPr>
          <w:rFonts w:ascii="Century Gothic" w:eastAsia="Calibri" w:hAnsi="Century Gothic" w:cs="Calibri"/>
          <w:b/>
          <w:sz w:val="18"/>
          <w:szCs w:val="18"/>
          <w:lang w:val="es-ES_tradnl" w:eastAsia="ar-SA"/>
        </w:rPr>
        <w:t>Yela</w:t>
      </w:r>
      <w:proofErr w:type="spellEnd"/>
      <w:r w:rsidRPr="00A1075A">
        <w:rPr>
          <w:rFonts w:ascii="Century Gothic" w:eastAsia="Calibri" w:hAnsi="Century Gothic" w:cs="Calibri"/>
          <w:b/>
          <w:sz w:val="18"/>
          <w:szCs w:val="18"/>
          <w:lang w:val="es-ES_tradnl" w:eastAsia="ar-SA"/>
        </w:rPr>
        <w:t xml:space="preserve"> Guerrero. Celular: 3176384714</w:t>
      </w:r>
    </w:p>
    <w:p w:rsidR="00A1075A"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06CE9" w:rsidRPr="00A1075A" w:rsidRDefault="00906CE9" w:rsidP="00A1075A">
      <w:pPr>
        <w:shd w:val="clear" w:color="auto" w:fill="FFFFFF"/>
        <w:spacing w:line="253" w:lineRule="atLeast"/>
        <w:jc w:val="center"/>
        <w:rPr>
          <w:rFonts w:ascii="Century Gothic" w:eastAsia="Calibri" w:hAnsi="Century Gothic" w:cs="Calibri"/>
          <w:i/>
          <w:sz w:val="22"/>
          <w:szCs w:val="22"/>
          <w:lang w:val="es-ES_tradnl" w:eastAsia="ar-SA"/>
        </w:rPr>
      </w:pPr>
    </w:p>
    <w:p w:rsidR="00437EA2" w:rsidRDefault="006E0D7C"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37EA2">
        <w:rPr>
          <w:rFonts w:ascii="Century Gothic" w:eastAsia="Calibri" w:hAnsi="Century Gothic" w:cs="Calibri"/>
          <w:b/>
          <w:bCs/>
          <w:sz w:val="22"/>
          <w:szCs w:val="22"/>
          <w:lang w:eastAsia="ar-SA"/>
        </w:rPr>
        <w:t>EN EL CONGRESO DE</w:t>
      </w:r>
      <w:r w:rsidR="00437EA2" w:rsidRPr="00437EA2">
        <w:rPr>
          <w:rFonts w:ascii="Century Gothic" w:eastAsia="Calibri" w:hAnsi="Century Gothic" w:cs="Calibri"/>
          <w:b/>
          <w:bCs/>
          <w:sz w:val="22"/>
          <w:szCs w:val="22"/>
          <w:lang w:eastAsia="ar-SA"/>
        </w:rPr>
        <w:t xml:space="preserve"> </w:t>
      </w:r>
      <w:r w:rsidRPr="00437EA2">
        <w:rPr>
          <w:rFonts w:ascii="Century Gothic" w:eastAsia="Calibri" w:hAnsi="Century Gothic" w:cs="Calibri"/>
          <w:b/>
          <w:bCs/>
          <w:sz w:val="22"/>
          <w:szCs w:val="22"/>
          <w:lang w:eastAsia="ar-SA"/>
        </w:rPr>
        <w:t>‘TRANSPORTE SOSTENIBLE Y CIUDADES ENERGÉTICAS</w:t>
      </w:r>
      <w:r w:rsidR="00392C79">
        <w:rPr>
          <w:rFonts w:ascii="Century Gothic" w:eastAsia="Calibri" w:hAnsi="Century Gothic" w:cs="Calibri"/>
          <w:b/>
          <w:bCs/>
          <w:sz w:val="22"/>
          <w:szCs w:val="22"/>
          <w:lang w:eastAsia="ar-SA"/>
        </w:rPr>
        <w:t>’</w:t>
      </w:r>
      <w:r w:rsidRPr="00437EA2">
        <w:rPr>
          <w:rFonts w:ascii="Century Gothic" w:eastAsia="Calibri" w:hAnsi="Century Gothic" w:cs="Calibri"/>
          <w:b/>
          <w:bCs/>
          <w:sz w:val="22"/>
          <w:szCs w:val="22"/>
          <w:lang w:eastAsia="ar-SA"/>
        </w:rPr>
        <w:t>, PASTO REAFIRMÓ SU COMPROMISO EN LA IMPLEMENTACIÓN DE INICIATIVAS QUE MEJOREN LA MOVILIDAD Y FOMENTEN EL USO DE LA BICICLETA</w:t>
      </w:r>
    </w:p>
    <w:p w:rsidR="00437EA2" w:rsidRP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36985"/>
            <wp:effectExtent l="0" t="0" r="635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gerso.jpeg"/>
                    <pic:cNvPicPr/>
                  </pic:nvPicPr>
                  <pic:blipFill rotWithShape="1">
                    <a:blip r:embed="rId13">
                      <a:extLst>
                        <a:ext uri="{28A0092B-C50C-407E-A947-70E740481C1C}">
                          <a14:useLocalDpi xmlns:a14="http://schemas.microsoft.com/office/drawing/2010/main" val="0"/>
                        </a:ext>
                      </a:extLst>
                    </a:blip>
                    <a:srcRect b="24250"/>
                    <a:stretch/>
                  </pic:blipFill>
                  <pic:spPr bwMode="auto">
                    <a:xfrm>
                      <a:off x="0" y="0"/>
                      <a:ext cx="5613400" cy="2836985"/>
                    </a:xfrm>
                    <a:prstGeom prst="rect">
                      <a:avLst/>
                    </a:prstGeom>
                    <a:ln>
                      <a:noFill/>
                    </a:ln>
                    <a:extLst>
                      <a:ext uri="{53640926-AAD7-44D8-BBD7-CCE9431645EC}">
                        <a14:shadowObscured xmlns:a14="http://schemas.microsoft.com/office/drawing/2010/main"/>
                      </a:ext>
                    </a:extLst>
                  </pic:spPr>
                </pic:pic>
              </a:graphicData>
            </a:graphic>
          </wp:inline>
        </w:drawing>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Como un espacio fundamental para seguir construyendo una ciudad que le apunte a la movilidad y el transporte sostenible calificó </w:t>
      </w:r>
      <w:r w:rsidR="00437EA2" w:rsidRPr="00437EA2">
        <w:rPr>
          <w:rFonts w:ascii="Century Gothic" w:eastAsia="Calibri" w:hAnsi="Century Gothic" w:cs="Calibri"/>
          <w:bCs/>
          <w:sz w:val="22"/>
          <w:szCs w:val="22"/>
          <w:lang w:eastAsia="ar-SA"/>
        </w:rPr>
        <w:t xml:space="preserve">el </w:t>
      </w:r>
      <w:r w:rsidR="00437EA2">
        <w:rPr>
          <w:rFonts w:ascii="Century Gothic" w:eastAsia="Calibri" w:hAnsi="Century Gothic" w:cs="Calibri"/>
          <w:bCs/>
          <w:sz w:val="22"/>
          <w:szCs w:val="22"/>
          <w:lang w:eastAsia="ar-SA"/>
        </w:rPr>
        <w:t>A</w:t>
      </w:r>
      <w:r w:rsidR="00437EA2" w:rsidRPr="00437EA2">
        <w:rPr>
          <w:rFonts w:ascii="Century Gothic" w:eastAsia="Calibri" w:hAnsi="Century Gothic" w:cs="Calibri"/>
          <w:bCs/>
          <w:sz w:val="22"/>
          <w:szCs w:val="22"/>
          <w:lang w:eastAsia="ar-SA"/>
        </w:rPr>
        <w:t>lcalde</w:t>
      </w:r>
      <w:r w:rsidRPr="00437EA2">
        <w:rPr>
          <w:rFonts w:ascii="Century Gothic" w:eastAsia="Calibri" w:hAnsi="Century Gothic" w:cs="Calibri"/>
          <w:bCs/>
          <w:sz w:val="22"/>
          <w:szCs w:val="22"/>
          <w:lang w:eastAsia="ar-SA"/>
        </w:rPr>
        <w:t xml:space="preserve"> de Pasto Pedro Vicente Obando Ord</w:t>
      </w:r>
      <w:r w:rsidR="00437EA2">
        <w:rPr>
          <w:rFonts w:ascii="Century Gothic" w:eastAsia="Calibri" w:hAnsi="Century Gothic" w:cs="Calibri"/>
          <w:bCs/>
          <w:sz w:val="22"/>
          <w:szCs w:val="22"/>
          <w:lang w:eastAsia="ar-SA"/>
        </w:rPr>
        <w:t>ó</w:t>
      </w:r>
      <w:r w:rsidRPr="00437EA2">
        <w:rPr>
          <w:rFonts w:ascii="Century Gothic" w:eastAsia="Calibri" w:hAnsi="Century Gothic" w:cs="Calibri"/>
          <w:bCs/>
          <w:sz w:val="22"/>
          <w:szCs w:val="22"/>
          <w:lang w:eastAsia="ar-SA"/>
        </w:rPr>
        <w:t xml:space="preserve">ñez los temas abordados durante el congreso de Transporte Sostenible y Ciudades Energéticas que con una nutrida asistencia se cumplió este miércoles en el auditorio San Francisco de la Universidad </w:t>
      </w:r>
      <w:proofErr w:type="spellStart"/>
      <w:r w:rsidRPr="00437EA2">
        <w:rPr>
          <w:rFonts w:ascii="Century Gothic" w:eastAsia="Calibri" w:hAnsi="Century Gothic" w:cs="Calibri"/>
          <w:bCs/>
          <w:sz w:val="22"/>
          <w:szCs w:val="22"/>
          <w:lang w:eastAsia="ar-SA"/>
        </w:rPr>
        <w:t>Cesmag</w:t>
      </w:r>
      <w:proofErr w:type="spellEnd"/>
      <w:r w:rsidRPr="00437EA2">
        <w:rPr>
          <w:rFonts w:ascii="Century Gothic" w:eastAsia="Calibri" w:hAnsi="Century Gothic" w:cs="Calibri"/>
          <w:bCs/>
          <w:sz w:val="22"/>
          <w:szCs w:val="22"/>
          <w:lang w:eastAsia="ar-SA"/>
        </w:rPr>
        <w:t xml:space="preserve">, en el marco del Onomástico de Pasto 2019.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lastRenderedPageBreak/>
        <w:t xml:space="preserve">El mandatario local dijo </w:t>
      </w:r>
      <w:r w:rsidR="00437EA2" w:rsidRPr="00437EA2">
        <w:rPr>
          <w:rFonts w:ascii="Century Gothic" w:eastAsia="Calibri" w:hAnsi="Century Gothic" w:cs="Calibri"/>
          <w:bCs/>
          <w:sz w:val="22"/>
          <w:szCs w:val="22"/>
          <w:lang w:eastAsia="ar-SA"/>
        </w:rPr>
        <w:t>que,</w:t>
      </w:r>
      <w:r w:rsidRPr="00437EA2">
        <w:rPr>
          <w:rFonts w:ascii="Century Gothic" w:eastAsia="Calibri" w:hAnsi="Century Gothic" w:cs="Calibri"/>
          <w:bCs/>
          <w:sz w:val="22"/>
          <w:szCs w:val="22"/>
          <w:lang w:eastAsia="ar-SA"/>
        </w:rPr>
        <w:t xml:space="preserve"> dentro del programa de Ciudades Energéticas, y gracias al apoyo financiero y técnico de la Cooperación Suiza, la capital de Nariño contará para finales de 2019 con 8 estaciones y 400 bicicletas, eléctricas y convencionales, para ser utilizadas por estudiantes y personal de las universidades de Nariño, Mariana y Cooperativa, así como del Sena, IEM Normal Superior y Secretaría de Tránsito.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"Le estamos apostando a un modelo de ciudad más amable con el ambiente, que disminuya las emisiones de C02 y que promueva el uso de los medios alternativos de transporte", señaló el alcalde.</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Luis Alfredo Burbano Fuentes, secretario de Tránsito y Transporte, indicó </w:t>
      </w:r>
      <w:r w:rsidR="00437EA2" w:rsidRPr="00437EA2">
        <w:rPr>
          <w:rFonts w:ascii="Century Gothic" w:eastAsia="Calibri" w:hAnsi="Century Gothic" w:cs="Calibri"/>
          <w:bCs/>
          <w:sz w:val="22"/>
          <w:szCs w:val="22"/>
          <w:lang w:eastAsia="ar-SA"/>
        </w:rPr>
        <w:t>que,</w:t>
      </w:r>
      <w:r w:rsidRPr="00437EA2">
        <w:rPr>
          <w:rFonts w:ascii="Century Gothic" w:eastAsia="Calibri" w:hAnsi="Century Gothic" w:cs="Calibri"/>
          <w:bCs/>
          <w:sz w:val="22"/>
          <w:szCs w:val="22"/>
          <w:lang w:eastAsia="ar-SA"/>
        </w:rPr>
        <w:t xml:space="preserve"> si bien han sido importantes los avances de esta Administración en materia de movilidad e infraestructura vial, aún son números los retos que presenta la ciudad.</w:t>
      </w:r>
      <w:r w:rsidR="00437EA2">
        <w:rPr>
          <w:rFonts w:ascii="Century Gothic" w:eastAsia="Calibri" w:hAnsi="Century Gothic" w:cs="Calibri"/>
          <w:bCs/>
          <w:sz w:val="22"/>
          <w:szCs w:val="22"/>
          <w:lang w:eastAsia="ar-SA"/>
        </w:rPr>
        <w:t xml:space="preserve"> </w:t>
      </w:r>
      <w:r w:rsidRPr="00437EA2">
        <w:rPr>
          <w:rFonts w:ascii="Century Gothic" w:eastAsia="Calibri" w:hAnsi="Century Gothic" w:cs="Calibri"/>
          <w:bCs/>
          <w:sz w:val="22"/>
          <w:szCs w:val="22"/>
          <w:lang w:eastAsia="ar-SA"/>
        </w:rPr>
        <w:t xml:space="preserve">"Pasto presenta el 6,4% de motorización, superando el promedio nacional que es del 5.4%, por eso se hace necesario trabajar en estrategias que disminuyan esos niveles, dándole a los ciudadanos todas las garantías para hacer un mejor uso del transporte público, la caminata y la bicicleta", subrayó.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Lina María Sierra, directora de la UT </w:t>
      </w:r>
      <w:proofErr w:type="spellStart"/>
      <w:r w:rsidRPr="00437EA2">
        <w:rPr>
          <w:rFonts w:ascii="Century Gothic" w:eastAsia="Calibri" w:hAnsi="Century Gothic" w:cs="Calibri"/>
          <w:bCs/>
          <w:sz w:val="22"/>
          <w:szCs w:val="22"/>
          <w:lang w:eastAsia="ar-SA"/>
        </w:rPr>
        <w:t>Mobilé-Icovías</w:t>
      </w:r>
      <w:proofErr w:type="spellEnd"/>
      <w:r w:rsidRPr="00437EA2">
        <w:rPr>
          <w:rFonts w:ascii="Century Gothic" w:eastAsia="Calibri" w:hAnsi="Century Gothic" w:cs="Calibri"/>
          <w:bCs/>
          <w:sz w:val="22"/>
          <w:szCs w:val="22"/>
          <w:lang w:eastAsia="ar-SA"/>
        </w:rPr>
        <w:t xml:space="preserve">, resaltó el interés de la </w:t>
      </w:r>
      <w:proofErr w:type="spellStart"/>
      <w:r w:rsidRPr="00437EA2">
        <w:rPr>
          <w:rFonts w:ascii="Century Gothic" w:eastAsia="Calibri" w:hAnsi="Century Gothic" w:cs="Calibri"/>
          <w:bCs/>
          <w:sz w:val="22"/>
          <w:szCs w:val="22"/>
          <w:lang w:eastAsia="ar-SA"/>
        </w:rPr>
        <w:t>Administracion</w:t>
      </w:r>
      <w:proofErr w:type="spellEnd"/>
      <w:r w:rsidRPr="00437EA2">
        <w:rPr>
          <w:rFonts w:ascii="Century Gothic" w:eastAsia="Calibri" w:hAnsi="Century Gothic" w:cs="Calibri"/>
          <w:bCs/>
          <w:sz w:val="22"/>
          <w:szCs w:val="22"/>
          <w:lang w:eastAsia="ar-SA"/>
        </w:rPr>
        <w:t xml:space="preserve"> Municipal en apostarle a proyectos de Transporte Sostenible y Desarrollo Urbano. </w:t>
      </w:r>
      <w:r w:rsidR="00437EA2">
        <w:rPr>
          <w:rFonts w:ascii="Century Gothic" w:eastAsia="Calibri" w:hAnsi="Century Gothic" w:cs="Calibri"/>
          <w:bCs/>
          <w:sz w:val="22"/>
          <w:szCs w:val="22"/>
          <w:lang w:eastAsia="ar-SA"/>
        </w:rPr>
        <w:t xml:space="preserve"> </w:t>
      </w:r>
      <w:r w:rsidRPr="00437EA2">
        <w:rPr>
          <w:rFonts w:ascii="Century Gothic" w:eastAsia="Calibri" w:hAnsi="Century Gothic" w:cs="Calibri"/>
          <w:bCs/>
          <w:sz w:val="22"/>
          <w:szCs w:val="22"/>
          <w:lang w:eastAsia="ar-SA"/>
        </w:rPr>
        <w:t xml:space="preserve">"En Pasto estamos trabajando en iniciativas a mediano y largo plazo. Son 4 proyectos, dos estructurantes que son el Sistema Público de Bicicletas y el mejoramiento del SETP, y dos complementarios, que corresponden a </w:t>
      </w:r>
      <w:r w:rsidR="00437EA2" w:rsidRPr="00437EA2">
        <w:rPr>
          <w:rFonts w:ascii="Century Gothic" w:eastAsia="Calibri" w:hAnsi="Century Gothic" w:cs="Calibri"/>
          <w:bCs/>
          <w:sz w:val="22"/>
          <w:szCs w:val="22"/>
          <w:lang w:eastAsia="ar-SA"/>
        </w:rPr>
        <w:t>potencializar</w:t>
      </w:r>
      <w:r w:rsidRPr="00437EA2">
        <w:rPr>
          <w:rFonts w:ascii="Century Gothic" w:eastAsia="Calibri" w:hAnsi="Century Gothic" w:cs="Calibri"/>
          <w:bCs/>
          <w:sz w:val="22"/>
          <w:szCs w:val="22"/>
          <w:lang w:eastAsia="ar-SA"/>
        </w:rPr>
        <w:t xml:space="preserve"> el centro histórico y el intercambiador de desarrollo urbano -regional en la Comuna 9", explicó Sierra.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Diego García, asesor de la Agencia Nacional de Seguridad Vial, resaltó el trabajo que adelanta el municipio en seguridad y prevención </w:t>
      </w:r>
      <w:r w:rsidR="00437EA2" w:rsidRPr="00437EA2">
        <w:rPr>
          <w:rFonts w:ascii="Century Gothic" w:eastAsia="Calibri" w:hAnsi="Century Gothic" w:cs="Calibri"/>
          <w:bCs/>
          <w:sz w:val="22"/>
          <w:szCs w:val="22"/>
          <w:lang w:eastAsia="ar-SA"/>
        </w:rPr>
        <w:t>vial,</w:t>
      </w:r>
      <w:r w:rsidRPr="00437EA2">
        <w:rPr>
          <w:rFonts w:ascii="Century Gothic" w:eastAsia="Calibri" w:hAnsi="Century Gothic" w:cs="Calibri"/>
          <w:bCs/>
          <w:sz w:val="22"/>
          <w:szCs w:val="22"/>
          <w:lang w:eastAsia="ar-SA"/>
        </w:rPr>
        <w:t xml:space="preserve"> logrando ser en 2018 uno de los tres principales en Colombia en lograr una de las mayores reducciones de víctimas fatales por siniestros de tránsito.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Franco Morales, líder de Proyectos en Eficiencia Energética y Energías Renovables EPB Chile, quien participó con la ponencia Ciudades Energéticas, se mostró complacido del respaldo que la Alcaldía Municipal le ha dado a este programa.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"Esta ciudad reúne muchas condiciones para impulsar el uso de la bicicleta y la caminata, complementando la utilización del transporte público. La idea es bajar las emisiones de gases contaminantes y desestimular el uso del vehículo particular", sostuvo.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El congreso también sirvió de escenario para hacer el lanzamiento del libro 'Ciclismo en Pasto, desde sus inicios hasta el </w:t>
      </w:r>
      <w:proofErr w:type="spellStart"/>
      <w:r w:rsidRPr="00437EA2">
        <w:rPr>
          <w:rFonts w:ascii="Century Gothic" w:eastAsia="Calibri" w:hAnsi="Century Gothic" w:cs="Calibri"/>
          <w:bCs/>
          <w:sz w:val="22"/>
          <w:szCs w:val="22"/>
          <w:lang w:eastAsia="ar-SA"/>
        </w:rPr>
        <w:t>Bicicarnaval</w:t>
      </w:r>
      <w:proofErr w:type="spellEnd"/>
      <w:r w:rsidRPr="00437EA2">
        <w:rPr>
          <w:rFonts w:ascii="Century Gothic" w:eastAsia="Calibri" w:hAnsi="Century Gothic" w:cs="Calibri"/>
          <w:bCs/>
          <w:sz w:val="22"/>
          <w:szCs w:val="22"/>
          <w:lang w:eastAsia="ar-SA"/>
        </w:rPr>
        <w:t>', por parte del reconocido arquitecto Ricardo Montezuma.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"En este libro recogemos personajes y relatos de la evolución histórica de la bicicleta, así como el arraigo socio-cultural de las comunidades hacia este vehículo. </w:t>
      </w:r>
      <w:r w:rsidR="00437EA2" w:rsidRPr="00437EA2">
        <w:rPr>
          <w:rFonts w:ascii="Century Gothic" w:eastAsia="Calibri" w:hAnsi="Century Gothic" w:cs="Calibri"/>
          <w:bCs/>
          <w:sz w:val="22"/>
          <w:szCs w:val="22"/>
          <w:lang w:eastAsia="ar-SA"/>
        </w:rPr>
        <w:t>Además,</w:t>
      </w:r>
      <w:r w:rsidRPr="00437EA2">
        <w:rPr>
          <w:rFonts w:ascii="Century Gothic" w:eastAsia="Calibri" w:hAnsi="Century Gothic" w:cs="Calibri"/>
          <w:bCs/>
          <w:sz w:val="22"/>
          <w:szCs w:val="22"/>
          <w:lang w:eastAsia="ar-SA"/>
        </w:rPr>
        <w:t xml:space="preserve"> hay decir que con todas las iniciativas que adelanta la Alcaldía, Empopasto, Avante y entidades internacionales, hoy hay una gran posibilidad de usar y disfrutar de la bicicleta en Pasto", dijo Montezuma.</w:t>
      </w:r>
    </w:p>
    <w:p w:rsidR="006E0D7C"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lastRenderedPageBreak/>
        <w:t xml:space="preserve">Cabe resaltar que el Congreso de Transporte Sostenible y Ciudades Energéticas se realizó gracias a la alianza estratégica que existe entre el Grupo de Investigación Derecho, Innovación y Desarrollo Social del Programa de Derecho de la Universidad </w:t>
      </w:r>
      <w:proofErr w:type="spellStart"/>
      <w:r w:rsidRPr="00437EA2">
        <w:rPr>
          <w:rFonts w:ascii="Century Gothic" w:eastAsia="Calibri" w:hAnsi="Century Gothic" w:cs="Calibri"/>
          <w:bCs/>
          <w:sz w:val="22"/>
          <w:szCs w:val="22"/>
          <w:lang w:eastAsia="ar-SA"/>
        </w:rPr>
        <w:t>Cesmag</w:t>
      </w:r>
      <w:proofErr w:type="spellEnd"/>
      <w:r w:rsidRPr="00437EA2">
        <w:rPr>
          <w:rFonts w:ascii="Century Gothic" w:eastAsia="Calibri" w:hAnsi="Century Gothic" w:cs="Calibri"/>
          <w:bCs/>
          <w:sz w:val="22"/>
          <w:szCs w:val="22"/>
          <w:lang w:eastAsia="ar-SA"/>
        </w:rPr>
        <w:t xml:space="preserve"> y la Secretaria de Tránsito y Transporte.</w:t>
      </w:r>
    </w:p>
    <w:p w:rsidR="00EA4AF5" w:rsidRDefault="00EA4AF5" w:rsidP="00EA4A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300 283 0264.</w:t>
      </w:r>
    </w:p>
    <w:p w:rsidR="00437EA2" w:rsidRPr="00A1075A" w:rsidRDefault="00EA4AF5"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shd w:val="clear" w:color="auto" w:fill="FFFFFF"/>
        <w:spacing w:after="0" w:line="293" w:lineRule="atLeast"/>
        <w:rPr>
          <w:rFonts w:ascii="Century Gothic" w:eastAsia="Times New Roman" w:hAnsi="Century Gothic" w:cs="Arial"/>
          <w:b/>
          <w:color w:val="222222"/>
          <w:lang w:val="es-ES_tradnl" w:eastAsia="es-ES_tradnl"/>
        </w:rPr>
      </w:pPr>
    </w:p>
    <w:p w:rsidR="00F61081" w:rsidRPr="00F61081" w:rsidRDefault="00F61081"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r w:rsidRPr="00F61081">
        <w:rPr>
          <w:rFonts w:ascii="Century Gothic" w:eastAsia="Times New Roman" w:hAnsi="Century Gothic" w:cs="Arial"/>
          <w:b/>
          <w:color w:val="222222"/>
          <w:lang w:val="es-ES_tradnl" w:eastAsia="es-ES_tradnl"/>
        </w:rPr>
        <w:t xml:space="preserve">CALIFICADORA DE RIESGOS BRC STANDARD &amp; POOR’S REALIZÓ </w:t>
      </w:r>
      <w:bookmarkStart w:id="6" w:name="_Hlk11853717"/>
      <w:r w:rsidRPr="00F61081">
        <w:rPr>
          <w:rFonts w:ascii="Century Gothic" w:eastAsia="Times New Roman" w:hAnsi="Century Gothic" w:cs="Arial"/>
          <w:b/>
          <w:color w:val="222222"/>
          <w:lang w:val="es-ES_tradnl" w:eastAsia="es-ES_tradnl"/>
        </w:rPr>
        <w:t>VISITA TÉCNICA PARA EVALUAR LA CAPACIDAD DE PAGO DEL MUNICIPIO DE PASTO</w:t>
      </w:r>
    </w:p>
    <w:bookmarkEnd w:id="6"/>
    <w:p w:rsidR="00F61081" w:rsidRDefault="00F61081" w:rsidP="00182573">
      <w:pPr>
        <w:shd w:val="clear" w:color="auto" w:fill="FFFFFF"/>
        <w:spacing w:after="0" w:line="293" w:lineRule="atLeast"/>
        <w:jc w:val="center"/>
        <w:rPr>
          <w:rFonts w:ascii="Century Gothic" w:eastAsia="Times New Roman" w:hAnsi="Century Gothic" w:cs="Arial"/>
          <w:b/>
          <w:noProof/>
          <w:color w:val="222222"/>
          <w:lang w:eastAsia="es-ES_tradnl"/>
        </w:rPr>
      </w:pPr>
    </w:p>
    <w:p w:rsidR="00F61081" w:rsidRPr="00F61081" w:rsidRDefault="00F61081" w:rsidP="00182573">
      <w:pPr>
        <w:shd w:val="clear" w:color="auto" w:fill="FFFFFF"/>
        <w:spacing w:after="0" w:line="293" w:lineRule="atLeast"/>
        <w:jc w:val="center"/>
        <w:rPr>
          <w:rFonts w:ascii="Century Gothic" w:eastAsia="Times New Roman" w:hAnsi="Century Gothic" w:cs="Arial"/>
          <w:b/>
          <w:color w:val="222222"/>
          <w:lang w:eastAsia="es-ES_tradnl"/>
        </w:rPr>
      </w:pPr>
      <w:r>
        <w:rPr>
          <w:rFonts w:ascii="Century Gothic" w:eastAsia="Times New Roman" w:hAnsi="Century Gothic" w:cs="Arial"/>
          <w:b/>
          <w:noProof/>
          <w:color w:val="222222"/>
          <w:lang w:val="en-US"/>
        </w:rPr>
        <w:drawing>
          <wp:inline distT="0" distB="0" distL="0" distR="0">
            <wp:extent cx="5612547" cy="3060192"/>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ficación.jpeg"/>
                    <pic:cNvPicPr/>
                  </pic:nvPicPr>
                  <pic:blipFill rotWithShape="1">
                    <a:blip r:embed="rId14">
                      <a:extLst>
                        <a:ext uri="{28A0092B-C50C-407E-A947-70E740481C1C}">
                          <a14:useLocalDpi xmlns:a14="http://schemas.microsoft.com/office/drawing/2010/main" val="0"/>
                        </a:ext>
                      </a:extLst>
                    </a:blip>
                    <a:srcRect t="20561" b="6741"/>
                    <a:stretch/>
                  </pic:blipFill>
                  <pic:spPr bwMode="auto">
                    <a:xfrm>
                      <a:off x="0" y="0"/>
                      <a:ext cx="5613400" cy="3060657"/>
                    </a:xfrm>
                    <a:prstGeom prst="rect">
                      <a:avLst/>
                    </a:prstGeom>
                    <a:ln>
                      <a:noFill/>
                    </a:ln>
                    <a:extLst>
                      <a:ext uri="{53640926-AAD7-44D8-BBD7-CCE9431645EC}">
                        <a14:shadowObscured xmlns:a14="http://schemas.microsoft.com/office/drawing/2010/main"/>
                      </a:ext>
                    </a:extLst>
                  </pic:spPr>
                </pic:pic>
              </a:graphicData>
            </a:graphic>
          </wp:inline>
        </w:drawing>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Analistas de la calificadora de riesgos BRC Standard &amp; </w:t>
      </w:r>
      <w:proofErr w:type="spellStart"/>
      <w:r w:rsidRPr="00F61081">
        <w:rPr>
          <w:rFonts w:ascii="Century Gothic" w:eastAsia="Calibri" w:hAnsi="Century Gothic" w:cs="Calibri"/>
          <w:bCs/>
          <w:sz w:val="22"/>
          <w:szCs w:val="22"/>
          <w:lang w:eastAsia="ar-SA"/>
        </w:rPr>
        <w:t>Poor’s</w:t>
      </w:r>
      <w:proofErr w:type="spellEnd"/>
      <w:r w:rsidRPr="00F61081">
        <w:rPr>
          <w:rFonts w:ascii="Century Gothic" w:eastAsia="Calibri" w:hAnsi="Century Gothic" w:cs="Calibri"/>
          <w:bCs/>
          <w:sz w:val="22"/>
          <w:szCs w:val="22"/>
          <w:lang w:eastAsia="ar-SA"/>
        </w:rPr>
        <w:t xml:space="preserve"> se reunieron con funcionarios de la Alcaldía de Pasto para verificar el desempeño integral, pero sobre todo financiero del Ente Territorial que determinan la calificación de capacidad de pago del Municipio de Pasto.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Previo a la jornada desarrollada, el Municipio respondió un amplio cuestionario enviado por BRC Standard &amp; </w:t>
      </w:r>
      <w:proofErr w:type="spellStart"/>
      <w:r w:rsidRPr="00F61081">
        <w:rPr>
          <w:rFonts w:ascii="Century Gothic" w:eastAsia="Calibri" w:hAnsi="Century Gothic" w:cs="Calibri"/>
          <w:bCs/>
          <w:sz w:val="22"/>
          <w:szCs w:val="22"/>
          <w:lang w:eastAsia="ar-SA"/>
        </w:rPr>
        <w:t>Poor’s</w:t>
      </w:r>
      <w:proofErr w:type="spellEnd"/>
      <w:r w:rsidRPr="00F61081">
        <w:rPr>
          <w:rFonts w:ascii="Century Gothic" w:eastAsia="Calibri" w:hAnsi="Century Gothic" w:cs="Calibri"/>
          <w:bCs/>
          <w:sz w:val="22"/>
          <w:szCs w:val="22"/>
          <w:lang w:eastAsia="ar-SA"/>
        </w:rPr>
        <w:t xml:space="preserve"> donde se puntualizó en aspectos financieros, avances en todos los ámbitos del municipio, sistema de control interno y en el cumplimiento de las metas del Plan de Desarrollo Pasto Educado Constructor de Paz, entre otros temas, los cuales permiten tener una visión cercana sobre el desempeño del Municipio y su situación financiera, administrativa y organizativa.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Luisa Fernanda Higuera, representante de la firma calificadora, destacó la participación de los funcionarios de la Administración durante la visita técnica cumplida donde además se analizó las expectativas que tiene el Municipio en cuanto al ejercicio financiero. “Vemos un desempeño creciente en los ingresos del municipio y un buen desempeño financiero. Con estos insumos podremos </w:t>
      </w:r>
      <w:r w:rsidRPr="00F61081">
        <w:rPr>
          <w:rFonts w:ascii="Century Gothic" w:eastAsia="Calibri" w:hAnsi="Century Gothic" w:cs="Calibri"/>
          <w:bCs/>
          <w:sz w:val="22"/>
          <w:szCs w:val="22"/>
          <w:lang w:eastAsia="ar-SA"/>
        </w:rPr>
        <w:lastRenderedPageBreak/>
        <w:t xml:space="preserve">concretar la información que posteriormente se evidenciará en la calificación de riesgo que emitiremos”, expresó.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Este proceso de calificación está regulado por la Ley 819 del 2003 que establece que anualmente los municipios de primera categoría deben demostrar el comportamiento financiero que permite evaluar la solvencia y sostenibilidad de las instituciones, manteniendo vigente la calificación de la capacidad de pago del municipio.</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La secretaria de Hacienda de Pasto, Amanda Vallejo Ocaña precisó que esta calificación permite al municipio acceder a créditos destinados a financiar proyectos estratégicos de la Administración. “Desde el 2016 hasta la fecha, Pasto ha cumplido rigurosamente con la exigencia legal de mantener vigente la calificación de capacidad de pago. Pese a las dificultades estructurales que tiene el municipio y el departamento, el Municipio de Pasto es financieramente muy saludable, con una buena capacidad de endeudamiento”, explicó.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La funcionaria agregó que al inicio de la actual Administración el municipio tenía una calificación de capacidad de pago de ‘A-’, sin embargo, por el positivo desempeño financiero y con el avance de las metas del Plan de Desarrollo, se logró ascender a ‘A sencilla’, calificación en la que actualmente se encuentra Pasto, evidenciando la fuerte capacidad de endeudamiento y cumplimiento con las obligaciones financieras que hoy tiene el Municipio. </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Así mismo el jefe de la Oficina de Planeación de Gestión Institucional de Pasto, Raúl Quijano resaltó la importancia de este proceso, teniendo en cuenta el empalme que se deberá realizar con la nueva Administración en donde se podrá mostrar los resultados del manejo racional y eficiente de los recursos públicos que se ha hecho en Pasto.  “Mantenemos un nivel de endeudamiento sostenible que ha permitido pagar la deuda y también hacer una inversión significativa en aspectos sobresalientes. Somos un equipo que tiene la información al día, soportable, con evidencia cierta y real sobre la situación del Municipio”, agregó. </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DE2C24" w:rsidRDefault="00F6108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1D756E" w:rsidRDefault="001D756E" w:rsidP="00392C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E2C24">
        <w:rPr>
          <w:rFonts w:ascii="Century Gothic" w:eastAsia="Calibri" w:hAnsi="Century Gothic" w:cs="Calibri"/>
          <w:b/>
          <w:bCs/>
          <w:sz w:val="22"/>
          <w:szCs w:val="22"/>
          <w:lang w:eastAsia="ar-SA"/>
        </w:rPr>
        <w:lastRenderedPageBreak/>
        <w:t xml:space="preserve">SECRETARÍA DE CULTURA </w:t>
      </w:r>
      <w:r w:rsidR="00DE2C24" w:rsidRPr="00DE2C24">
        <w:rPr>
          <w:rFonts w:ascii="Century Gothic" w:eastAsia="Calibri" w:hAnsi="Century Gothic" w:cs="Calibri"/>
          <w:b/>
          <w:bCs/>
          <w:sz w:val="22"/>
          <w:szCs w:val="22"/>
          <w:lang w:eastAsia="ar-SA"/>
        </w:rPr>
        <w:t xml:space="preserve">DE PASTO </w:t>
      </w:r>
      <w:r w:rsidRPr="00DE2C24">
        <w:rPr>
          <w:rFonts w:ascii="Century Gothic" w:eastAsia="Calibri" w:hAnsi="Century Gothic" w:cs="Calibri"/>
          <w:b/>
          <w:bCs/>
          <w:sz w:val="22"/>
          <w:szCs w:val="22"/>
          <w:lang w:eastAsia="ar-SA"/>
        </w:rPr>
        <w:t xml:space="preserve">INFORMA HORARIO DE INICIO DE ELIMINATORIAS Y FINAL </w:t>
      </w:r>
      <w:r w:rsidR="00DE2C24" w:rsidRPr="00DE2C24">
        <w:rPr>
          <w:rFonts w:ascii="Century Gothic" w:eastAsia="Calibri" w:hAnsi="Century Gothic" w:cs="Calibri"/>
          <w:b/>
          <w:bCs/>
          <w:sz w:val="22"/>
          <w:szCs w:val="22"/>
          <w:lang w:eastAsia="ar-SA"/>
        </w:rPr>
        <w:t xml:space="preserve">DEL VII </w:t>
      </w:r>
      <w:r w:rsidRPr="00DE2C24">
        <w:rPr>
          <w:rFonts w:ascii="Century Gothic" w:eastAsia="Calibri" w:hAnsi="Century Gothic" w:cs="Calibri"/>
          <w:b/>
          <w:bCs/>
          <w:sz w:val="22"/>
          <w:szCs w:val="22"/>
          <w:lang w:eastAsia="ar-SA"/>
        </w:rPr>
        <w:t>CONCURSO INTERNACIONAL DE TRÍOS</w:t>
      </w:r>
    </w:p>
    <w:p w:rsidR="00DE2C24" w:rsidRDefault="00DE2C24" w:rsidP="00DE2C2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209800" cy="30947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 concurso de trios.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9697" cy="3108581"/>
                    </a:xfrm>
                    <a:prstGeom prst="rect">
                      <a:avLst/>
                    </a:prstGeom>
                  </pic:spPr>
                </pic:pic>
              </a:graphicData>
            </a:graphic>
          </wp:inline>
        </w:drawing>
      </w:r>
    </w:p>
    <w:p w:rsidR="001D756E" w:rsidRP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D756E">
        <w:rPr>
          <w:rFonts w:ascii="Century Gothic" w:eastAsia="Calibri" w:hAnsi="Century Gothic" w:cs="Calibri"/>
          <w:bCs/>
          <w:sz w:val="22"/>
          <w:szCs w:val="22"/>
          <w:lang w:eastAsia="ar-SA"/>
        </w:rPr>
        <w:t>La Alcaldía de Pasto, a través de la Secretaría de Cultura, se permite informar que luego de un previo proceso de inscripción para el VII Concurso Internacional de Tríos, fijad</w:t>
      </w:r>
      <w:r w:rsidR="00DE2C24">
        <w:rPr>
          <w:rFonts w:ascii="Century Gothic" w:eastAsia="Calibri" w:hAnsi="Century Gothic" w:cs="Calibri"/>
          <w:bCs/>
          <w:sz w:val="22"/>
          <w:szCs w:val="22"/>
          <w:lang w:eastAsia="ar-SA"/>
        </w:rPr>
        <w:t>o</w:t>
      </w:r>
      <w:r w:rsidRPr="001D756E">
        <w:rPr>
          <w:rFonts w:ascii="Century Gothic" w:eastAsia="Calibri" w:hAnsi="Century Gothic" w:cs="Calibri"/>
          <w:bCs/>
          <w:sz w:val="22"/>
          <w:szCs w:val="22"/>
          <w:lang w:eastAsia="ar-SA"/>
        </w:rPr>
        <w:t xml:space="preserve"> hasta el pasado 7 de junio, las categorías y número de tríos concursantes se disponen de la siguiente manera</w:t>
      </w:r>
      <w:r w:rsidR="00DE2C24">
        <w:rPr>
          <w:rFonts w:ascii="Century Gothic" w:eastAsia="Calibri" w:hAnsi="Century Gothic" w:cs="Calibri"/>
          <w:bCs/>
          <w:sz w:val="22"/>
          <w:szCs w:val="22"/>
          <w:lang w:eastAsia="ar-SA"/>
        </w:rPr>
        <w:t>:</w:t>
      </w:r>
    </w:p>
    <w:tbl>
      <w:tblPr>
        <w:tblStyle w:val="Tablaconcuadrcula"/>
        <w:tblW w:w="8156" w:type="dxa"/>
        <w:jc w:val="center"/>
        <w:tblLook w:val="04A0" w:firstRow="1" w:lastRow="0" w:firstColumn="1" w:lastColumn="0" w:noHBand="0" w:noVBand="1"/>
      </w:tblPr>
      <w:tblGrid>
        <w:gridCol w:w="1436"/>
        <w:gridCol w:w="1652"/>
        <w:gridCol w:w="1087"/>
        <w:gridCol w:w="1633"/>
        <w:gridCol w:w="2348"/>
      </w:tblGrid>
      <w:tr w:rsidR="001D756E" w:rsidRPr="001D756E" w:rsidTr="001D756E">
        <w:trPr>
          <w:jc w:val="center"/>
        </w:trPr>
        <w:tc>
          <w:tcPr>
            <w:tcW w:w="1435" w:type="dxa"/>
            <w:tcBorders>
              <w:top w:val="single" w:sz="4" w:space="0" w:color="auto"/>
              <w:left w:val="single" w:sz="4" w:space="0" w:color="auto"/>
              <w:bottom w:val="single" w:sz="4" w:space="0" w:color="auto"/>
              <w:right w:val="single" w:sz="4" w:space="0" w:color="auto"/>
            </w:tcBorders>
            <w:vAlign w:val="center"/>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Categorías concursantes</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Número de tríos</w:t>
            </w:r>
          </w:p>
        </w:tc>
        <w:tc>
          <w:tcPr>
            <w:tcW w:w="14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Fecha de Participación</w:t>
            </w:r>
          </w:p>
        </w:tc>
        <w:tc>
          <w:tcPr>
            <w:tcW w:w="27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Hora de inicio</w:t>
            </w:r>
          </w:p>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(Presentarse una hora antes)</w:t>
            </w:r>
          </w:p>
        </w:tc>
      </w:tr>
      <w:tr w:rsidR="001D756E" w:rsidRPr="001D756E" w:rsidTr="001D756E">
        <w:trPr>
          <w:trHeight w:val="290"/>
          <w:jc w:val="center"/>
        </w:trPr>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Eliminatoria</w:t>
            </w: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Abierta</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15</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Viernes 21 de </w:t>
            </w:r>
            <w:r w:rsidR="00DE2C24" w:rsidRPr="001D756E">
              <w:rPr>
                <w:rFonts w:ascii="Century Gothic" w:eastAsia="Calibri" w:hAnsi="Century Gothic" w:cs="Calibri"/>
                <w:bCs/>
                <w:sz w:val="22"/>
                <w:szCs w:val="22"/>
                <w:lang w:val="es-CO" w:eastAsia="ar-SA"/>
              </w:rPr>
              <w:t>junio</w:t>
            </w:r>
          </w:p>
        </w:tc>
        <w:tc>
          <w:tcPr>
            <w:tcW w:w="27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3:40 pm</w:t>
            </w:r>
          </w:p>
        </w:tc>
      </w:tr>
      <w:tr w:rsidR="001D756E" w:rsidRPr="001D756E" w:rsidTr="001D756E">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Maestros</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r>
      <w:tr w:rsidR="001D756E" w:rsidRPr="001D756E" w:rsidTr="001D756E">
        <w:trPr>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Alternativa </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8</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Sábado 22 de </w:t>
            </w:r>
            <w:r w:rsidR="00DE2C24" w:rsidRPr="001D756E">
              <w:rPr>
                <w:rFonts w:ascii="Century Gothic" w:eastAsia="Calibri" w:hAnsi="Century Gothic" w:cs="Calibri"/>
                <w:bCs/>
                <w:sz w:val="22"/>
                <w:szCs w:val="22"/>
                <w:lang w:val="es-CO" w:eastAsia="ar-SA"/>
              </w:rPr>
              <w:t>junio</w:t>
            </w:r>
          </w:p>
        </w:tc>
        <w:tc>
          <w:tcPr>
            <w:tcW w:w="27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5:00 pm</w:t>
            </w:r>
          </w:p>
        </w:tc>
      </w:tr>
      <w:tr w:rsidR="001D756E" w:rsidRPr="001D756E" w:rsidTr="001D756E">
        <w:trPr>
          <w:trHeight w:val="1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Profesional</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r>
      <w:tr w:rsidR="001D756E" w:rsidRPr="001D756E" w:rsidTr="001D756E">
        <w:trPr>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Final</w:t>
            </w:r>
          </w:p>
        </w:tc>
        <w:tc>
          <w:tcPr>
            <w:tcW w:w="2537" w:type="dxa"/>
            <w:gridSpan w:val="2"/>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12 tríos. (3 finalistas por categoría)</w:t>
            </w:r>
          </w:p>
        </w:tc>
        <w:tc>
          <w:tcPr>
            <w:tcW w:w="14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Domingo 23 de </w:t>
            </w:r>
            <w:r w:rsidR="00DE2C24" w:rsidRPr="001D756E">
              <w:rPr>
                <w:rFonts w:ascii="Century Gothic" w:eastAsia="Calibri" w:hAnsi="Century Gothic" w:cs="Calibri"/>
                <w:bCs/>
                <w:sz w:val="22"/>
                <w:szCs w:val="22"/>
                <w:lang w:val="es-CO" w:eastAsia="ar-SA"/>
              </w:rPr>
              <w:t>junio</w:t>
            </w:r>
          </w:p>
        </w:tc>
        <w:tc>
          <w:tcPr>
            <w:tcW w:w="27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4:00 pm</w:t>
            </w:r>
          </w:p>
        </w:tc>
      </w:tr>
    </w:tbl>
    <w:p w:rsidR="001D756E" w:rsidRP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D756E" w:rsidRP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D756E">
        <w:rPr>
          <w:rFonts w:ascii="Century Gothic" w:eastAsia="Calibri" w:hAnsi="Century Gothic" w:cs="Calibri"/>
          <w:bCs/>
          <w:sz w:val="22"/>
          <w:szCs w:val="22"/>
          <w:lang w:eastAsia="ar-SA"/>
        </w:rPr>
        <w:t xml:space="preserve">Para la primera eliminatoria, el viernes 21 de junio, se contará con la presencia de artistas invitados, como </w:t>
      </w:r>
      <w:r w:rsidR="00DE2C24">
        <w:rPr>
          <w:rFonts w:ascii="Century Gothic" w:eastAsia="Calibri" w:hAnsi="Century Gothic" w:cs="Calibri"/>
          <w:bCs/>
          <w:sz w:val="22"/>
          <w:szCs w:val="22"/>
          <w:lang w:eastAsia="ar-SA"/>
        </w:rPr>
        <w:t>T</w:t>
      </w:r>
      <w:r w:rsidRPr="001D756E">
        <w:rPr>
          <w:rFonts w:ascii="Century Gothic" w:eastAsia="Calibri" w:hAnsi="Century Gothic" w:cs="Calibri"/>
          <w:bCs/>
          <w:sz w:val="22"/>
          <w:szCs w:val="22"/>
          <w:lang w:eastAsia="ar-SA"/>
        </w:rPr>
        <w:t xml:space="preserve">rio </w:t>
      </w:r>
      <w:r w:rsidR="00DE2C24">
        <w:rPr>
          <w:rFonts w:ascii="Century Gothic" w:eastAsia="Calibri" w:hAnsi="Century Gothic" w:cs="Calibri"/>
          <w:bCs/>
          <w:sz w:val="22"/>
          <w:szCs w:val="22"/>
          <w:lang w:eastAsia="ar-SA"/>
        </w:rPr>
        <w:t>C</w:t>
      </w:r>
      <w:r w:rsidRPr="001D756E">
        <w:rPr>
          <w:rFonts w:ascii="Century Gothic" w:eastAsia="Calibri" w:hAnsi="Century Gothic" w:cs="Calibri"/>
          <w:bCs/>
          <w:sz w:val="22"/>
          <w:szCs w:val="22"/>
          <w:lang w:eastAsia="ar-SA"/>
        </w:rPr>
        <w:t xml:space="preserve">afé de Antaño de Bogotá y Raquel Zozaya, cantante </w:t>
      </w:r>
      <w:r w:rsidR="00DE2C24">
        <w:rPr>
          <w:rFonts w:ascii="Century Gothic" w:eastAsia="Calibri" w:hAnsi="Century Gothic" w:cs="Calibri"/>
          <w:bCs/>
          <w:sz w:val="22"/>
          <w:szCs w:val="22"/>
          <w:lang w:eastAsia="ar-SA"/>
        </w:rPr>
        <w:t>c</w:t>
      </w:r>
      <w:r w:rsidRPr="001D756E">
        <w:rPr>
          <w:rFonts w:ascii="Century Gothic" w:eastAsia="Calibri" w:hAnsi="Century Gothic" w:cs="Calibri"/>
          <w:bCs/>
          <w:sz w:val="22"/>
          <w:szCs w:val="22"/>
          <w:lang w:eastAsia="ar-SA"/>
        </w:rPr>
        <w:t>ubana; para la segunda eliminatoria, el sábado 22 junio, el público contará con la presencia de Mujeres a la Plancha, y para la final del concurso, luego de la presentación de los finalistas previamente anunciados, se contará con la presentación especial de</w:t>
      </w:r>
      <w:r w:rsidR="00DE2C24">
        <w:rPr>
          <w:rFonts w:ascii="Century Gothic" w:eastAsia="Calibri" w:hAnsi="Century Gothic" w:cs="Calibri"/>
          <w:bCs/>
          <w:sz w:val="22"/>
          <w:szCs w:val="22"/>
          <w:lang w:eastAsia="ar-SA"/>
        </w:rPr>
        <w:t>l</w:t>
      </w:r>
      <w:r w:rsidR="00DE2C24" w:rsidRPr="00DE2C24">
        <w:rPr>
          <w:rFonts w:ascii="Century Gothic" w:eastAsia="Calibri" w:hAnsi="Century Gothic" w:cs="Calibri"/>
          <w:bCs/>
          <w:sz w:val="22"/>
          <w:szCs w:val="22"/>
          <w:lang w:eastAsia="ar-SA"/>
        </w:rPr>
        <w:t xml:space="preserve"> </w:t>
      </w:r>
      <w:r w:rsidR="00DE2C24" w:rsidRPr="001D756E">
        <w:rPr>
          <w:rFonts w:ascii="Century Gothic" w:eastAsia="Calibri" w:hAnsi="Century Gothic" w:cs="Calibri"/>
          <w:bCs/>
          <w:sz w:val="22"/>
          <w:szCs w:val="22"/>
          <w:lang w:eastAsia="ar-SA"/>
        </w:rPr>
        <w:t>cantautor colombiano</w:t>
      </w:r>
      <w:r w:rsidRPr="001D756E">
        <w:rPr>
          <w:rFonts w:ascii="Century Gothic" w:eastAsia="Calibri" w:hAnsi="Century Gothic" w:cs="Calibri"/>
          <w:bCs/>
          <w:sz w:val="22"/>
          <w:szCs w:val="22"/>
          <w:lang w:eastAsia="ar-SA"/>
        </w:rPr>
        <w:t xml:space="preserve"> Fonseca</w:t>
      </w:r>
      <w:r w:rsidR="00DE2C24">
        <w:rPr>
          <w:rFonts w:ascii="Century Gothic" w:eastAsia="Calibri" w:hAnsi="Century Gothic" w:cs="Calibri"/>
          <w:bCs/>
          <w:sz w:val="22"/>
          <w:szCs w:val="22"/>
          <w:lang w:eastAsia="ar-SA"/>
        </w:rPr>
        <w:t>.</w:t>
      </w:r>
    </w:p>
    <w:p w:rsidR="00A72402" w:rsidRDefault="001D756E" w:rsidP="00906C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D756E">
        <w:rPr>
          <w:rFonts w:ascii="Century Gothic" w:eastAsia="Calibri" w:hAnsi="Century Gothic" w:cs="Calibri"/>
          <w:bCs/>
          <w:sz w:val="22"/>
          <w:szCs w:val="22"/>
          <w:lang w:eastAsia="ar-SA"/>
        </w:rPr>
        <w:lastRenderedPageBreak/>
        <w:t xml:space="preserve">El concurso de tríos destaca la música </w:t>
      </w:r>
      <w:r w:rsidR="00DE2C24">
        <w:rPr>
          <w:rFonts w:ascii="Century Gothic" w:eastAsia="Calibri" w:hAnsi="Century Gothic" w:cs="Calibri"/>
          <w:bCs/>
          <w:sz w:val="22"/>
          <w:szCs w:val="22"/>
          <w:lang w:eastAsia="ar-SA"/>
        </w:rPr>
        <w:t>l</w:t>
      </w:r>
      <w:r w:rsidRPr="001D756E">
        <w:rPr>
          <w:rFonts w:ascii="Century Gothic" w:eastAsia="Calibri" w:hAnsi="Century Gothic" w:cs="Calibri"/>
          <w:bCs/>
          <w:sz w:val="22"/>
          <w:szCs w:val="22"/>
          <w:lang w:eastAsia="ar-SA"/>
        </w:rPr>
        <w:t xml:space="preserve">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906CE9" w:rsidRPr="00A72402" w:rsidRDefault="00906CE9" w:rsidP="00906CE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C3830" w:rsidRDefault="00EC3830"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C3830" w:rsidRDefault="00EC3830" w:rsidP="00EC3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3830">
        <w:rPr>
          <w:rFonts w:ascii="Century Gothic" w:eastAsia="Calibri" w:hAnsi="Century Gothic" w:cs="Calibri"/>
          <w:b/>
          <w:bCs/>
          <w:sz w:val="22"/>
          <w:szCs w:val="22"/>
          <w:lang w:eastAsia="ar-SA"/>
        </w:rPr>
        <w:t>CON JORNADA DEPORTIVA SENSIBILIZARON SOBRE EL MALTRATO DE HABITANTE DE CALLE EN EL MUNICIPIO DE PASTO</w:t>
      </w:r>
    </w:p>
    <w:p w:rsidR="00EC3830" w:rsidRPr="00EC3830" w:rsidRDefault="00EC3830" w:rsidP="00EC3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68251" cy="2547058"/>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JORNADA DE HABITANTE DE CALLE.jpg"/>
                    <pic:cNvPicPr/>
                  </pic:nvPicPr>
                  <pic:blipFill>
                    <a:blip r:embed="rId16">
                      <a:extLst>
                        <a:ext uri="{28A0092B-C50C-407E-A947-70E740481C1C}">
                          <a14:useLocalDpi xmlns:a14="http://schemas.microsoft.com/office/drawing/2010/main" val="0"/>
                        </a:ext>
                      </a:extLst>
                    </a:blip>
                    <a:stretch>
                      <a:fillRect/>
                    </a:stretch>
                  </pic:blipFill>
                  <pic:spPr>
                    <a:xfrm>
                      <a:off x="0" y="0"/>
                      <a:ext cx="5185012" cy="2555318"/>
                    </a:xfrm>
                    <a:prstGeom prst="rect">
                      <a:avLst/>
                    </a:prstGeom>
                  </pic:spPr>
                </pic:pic>
              </a:graphicData>
            </a:graphic>
          </wp:inline>
        </w:drawing>
      </w:r>
    </w:p>
    <w:p w:rsidR="00A72402" w:rsidRPr="00A72402" w:rsidRDefault="00EC3830"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Alcaldía de Pasto, a través de las Se</w:t>
      </w:r>
      <w:r w:rsidR="00A72402" w:rsidRPr="00A72402">
        <w:rPr>
          <w:rFonts w:ascii="Century Gothic" w:eastAsia="Calibri" w:hAnsi="Century Gothic" w:cs="Calibri"/>
          <w:bCs/>
          <w:sz w:val="22"/>
          <w:szCs w:val="22"/>
          <w:lang w:eastAsia="ar-SA"/>
        </w:rPr>
        <w:t>cretaría de Bienestar Social</w:t>
      </w:r>
      <w:r>
        <w:rPr>
          <w:rFonts w:ascii="Century Gothic" w:eastAsia="Calibri" w:hAnsi="Century Gothic" w:cs="Calibri"/>
          <w:bCs/>
          <w:sz w:val="22"/>
          <w:szCs w:val="22"/>
          <w:lang w:eastAsia="ar-SA"/>
        </w:rPr>
        <w:t xml:space="preserve"> municipal</w:t>
      </w:r>
      <w:r w:rsidR="00A72402" w:rsidRPr="00A72402">
        <w:rPr>
          <w:rFonts w:ascii="Century Gothic" w:eastAsia="Calibri" w:hAnsi="Century Gothic" w:cs="Calibri"/>
          <w:bCs/>
          <w:sz w:val="22"/>
          <w:szCs w:val="22"/>
          <w:lang w:eastAsia="ar-SA"/>
        </w:rPr>
        <w:t xml:space="preserve"> en articulación con la Secretaría de Equidad de Género e Inclusión Social de Nariño y </w:t>
      </w:r>
      <w:r w:rsidRPr="00A72402">
        <w:rPr>
          <w:rFonts w:ascii="Century Gothic" w:eastAsia="Calibri" w:hAnsi="Century Gothic" w:cs="Calibri"/>
          <w:bCs/>
          <w:sz w:val="22"/>
          <w:szCs w:val="22"/>
          <w:lang w:eastAsia="ar-SA"/>
        </w:rPr>
        <w:t>Policía</w:t>
      </w:r>
      <w:r w:rsidR="00A72402" w:rsidRPr="00A72402">
        <w:rPr>
          <w:rFonts w:ascii="Century Gothic" w:eastAsia="Calibri" w:hAnsi="Century Gothic" w:cs="Calibri"/>
          <w:bCs/>
          <w:sz w:val="22"/>
          <w:szCs w:val="22"/>
          <w:lang w:eastAsia="ar-SA"/>
        </w:rPr>
        <w:t xml:space="preserve"> Metropolitana</w:t>
      </w:r>
      <w:r>
        <w:rPr>
          <w:rFonts w:ascii="Century Gothic" w:eastAsia="Calibri" w:hAnsi="Century Gothic" w:cs="Calibri"/>
          <w:bCs/>
          <w:sz w:val="22"/>
          <w:szCs w:val="22"/>
          <w:lang w:eastAsia="ar-SA"/>
        </w:rPr>
        <w:t>,</w:t>
      </w:r>
      <w:r w:rsidR="00A72402" w:rsidRPr="00A72402">
        <w:rPr>
          <w:rFonts w:ascii="Century Gothic" w:eastAsia="Calibri" w:hAnsi="Century Gothic" w:cs="Calibri"/>
          <w:bCs/>
          <w:sz w:val="22"/>
          <w:szCs w:val="22"/>
          <w:lang w:eastAsia="ar-SA"/>
        </w:rPr>
        <w:t xml:space="preserve"> lideró jornada de </w:t>
      </w:r>
      <w:r w:rsidRPr="00A72402">
        <w:rPr>
          <w:rFonts w:ascii="Century Gothic" w:eastAsia="Calibri" w:hAnsi="Century Gothic" w:cs="Calibri"/>
          <w:bCs/>
          <w:sz w:val="22"/>
          <w:szCs w:val="22"/>
          <w:lang w:eastAsia="ar-SA"/>
        </w:rPr>
        <w:t>sensibilización</w:t>
      </w:r>
      <w:r w:rsidR="00A72402" w:rsidRPr="00A72402">
        <w:rPr>
          <w:rFonts w:ascii="Century Gothic" w:eastAsia="Calibri" w:hAnsi="Century Gothic" w:cs="Calibri"/>
          <w:bCs/>
          <w:sz w:val="22"/>
          <w:szCs w:val="22"/>
          <w:lang w:eastAsia="ar-SA"/>
        </w:rPr>
        <w:t xml:space="preserve"> </w:t>
      </w:r>
      <w:r w:rsidRPr="00A72402">
        <w:rPr>
          <w:rFonts w:ascii="Century Gothic" w:eastAsia="Calibri" w:hAnsi="Century Gothic" w:cs="Calibri"/>
          <w:bCs/>
          <w:sz w:val="22"/>
          <w:szCs w:val="22"/>
          <w:lang w:eastAsia="ar-SA"/>
        </w:rPr>
        <w:t>frente</w:t>
      </w:r>
      <w:r w:rsidR="00A72402" w:rsidRPr="00A72402">
        <w:rPr>
          <w:rFonts w:ascii="Century Gothic" w:eastAsia="Calibri" w:hAnsi="Century Gothic" w:cs="Calibri"/>
          <w:bCs/>
          <w:sz w:val="22"/>
          <w:szCs w:val="22"/>
          <w:lang w:eastAsia="ar-SA"/>
        </w:rPr>
        <w:t xml:space="preserve"> al maltrato</w:t>
      </w:r>
      <w:r>
        <w:rPr>
          <w:rFonts w:ascii="Century Gothic" w:eastAsia="Calibri" w:hAnsi="Century Gothic" w:cs="Calibri"/>
          <w:bCs/>
          <w:sz w:val="22"/>
          <w:szCs w:val="22"/>
          <w:lang w:eastAsia="ar-SA"/>
        </w:rPr>
        <w:t xml:space="preserve"> de habitante de calle en la cual por medio de la </w:t>
      </w:r>
      <w:r w:rsidRPr="00A72402">
        <w:rPr>
          <w:rFonts w:ascii="Century Gothic" w:eastAsia="Calibri" w:hAnsi="Century Gothic" w:cs="Calibri"/>
          <w:bCs/>
          <w:sz w:val="22"/>
          <w:szCs w:val="22"/>
          <w:lang w:eastAsia="ar-SA"/>
        </w:rPr>
        <w:t>actividad deportiva</w:t>
      </w:r>
      <w:r w:rsidR="00A72402" w:rsidRPr="00A72402">
        <w:rPr>
          <w:rFonts w:ascii="Century Gothic" w:eastAsia="Calibri" w:hAnsi="Century Gothic" w:cs="Calibri"/>
          <w:bCs/>
          <w:sz w:val="22"/>
          <w:szCs w:val="22"/>
          <w:lang w:eastAsia="ar-SA"/>
        </w:rPr>
        <w:t xml:space="preserve"> donde </w:t>
      </w:r>
      <w:r>
        <w:rPr>
          <w:rFonts w:ascii="Century Gothic" w:eastAsia="Calibri" w:hAnsi="Century Gothic" w:cs="Calibri"/>
          <w:bCs/>
          <w:sz w:val="22"/>
          <w:szCs w:val="22"/>
          <w:lang w:eastAsia="ar-SA"/>
        </w:rPr>
        <w:t xml:space="preserve">esta </w:t>
      </w:r>
      <w:r w:rsidR="00A72402" w:rsidRPr="00A72402">
        <w:rPr>
          <w:rFonts w:ascii="Century Gothic" w:eastAsia="Calibri" w:hAnsi="Century Gothic" w:cs="Calibri"/>
          <w:bCs/>
          <w:sz w:val="22"/>
          <w:szCs w:val="22"/>
          <w:lang w:eastAsia="ar-SA"/>
        </w:rPr>
        <w:t xml:space="preserve">población </w:t>
      </w:r>
      <w:r>
        <w:rPr>
          <w:rFonts w:ascii="Century Gothic" w:eastAsia="Calibri" w:hAnsi="Century Gothic" w:cs="Calibri"/>
          <w:bCs/>
          <w:sz w:val="22"/>
          <w:szCs w:val="22"/>
          <w:lang w:eastAsia="ar-SA"/>
        </w:rPr>
        <w:t>y policías</w:t>
      </w:r>
      <w:r w:rsidR="00A72402" w:rsidRPr="00A72402">
        <w:rPr>
          <w:rFonts w:ascii="Century Gothic" w:eastAsia="Calibri" w:hAnsi="Century Gothic" w:cs="Calibri"/>
          <w:bCs/>
          <w:sz w:val="22"/>
          <w:szCs w:val="22"/>
          <w:lang w:eastAsia="ar-SA"/>
        </w:rPr>
        <w:t xml:space="preserve"> </w:t>
      </w:r>
      <w:r w:rsidRPr="00A72402">
        <w:rPr>
          <w:rFonts w:ascii="Century Gothic" w:eastAsia="Calibri" w:hAnsi="Century Gothic" w:cs="Calibri"/>
          <w:bCs/>
          <w:sz w:val="22"/>
          <w:szCs w:val="22"/>
          <w:lang w:eastAsia="ar-SA"/>
        </w:rPr>
        <w:t>compartieron</w:t>
      </w:r>
      <w:r w:rsidR="00A72402" w:rsidRPr="00A7240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un partido de fútbol. </w:t>
      </w:r>
    </w:p>
    <w:p w:rsidR="00A72402" w:rsidRPr="00A72402" w:rsidRDefault="00A72402"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2402">
        <w:rPr>
          <w:rFonts w:ascii="Century Gothic" w:eastAsia="Calibri" w:hAnsi="Century Gothic" w:cs="Calibri"/>
          <w:bCs/>
          <w:sz w:val="22"/>
          <w:szCs w:val="22"/>
          <w:lang w:eastAsia="ar-SA"/>
        </w:rPr>
        <w:t xml:space="preserve">El encuentro </w:t>
      </w:r>
      <w:r w:rsidR="00EC3830" w:rsidRPr="00A72402">
        <w:rPr>
          <w:rFonts w:ascii="Century Gothic" w:eastAsia="Calibri" w:hAnsi="Century Gothic" w:cs="Calibri"/>
          <w:bCs/>
          <w:sz w:val="22"/>
          <w:szCs w:val="22"/>
          <w:lang w:eastAsia="ar-SA"/>
        </w:rPr>
        <w:t>tuvo</w:t>
      </w:r>
      <w:r w:rsidRPr="00A72402">
        <w:rPr>
          <w:rFonts w:ascii="Century Gothic" w:eastAsia="Calibri" w:hAnsi="Century Gothic" w:cs="Calibri"/>
          <w:bCs/>
          <w:sz w:val="22"/>
          <w:szCs w:val="22"/>
          <w:lang w:eastAsia="ar-SA"/>
        </w:rPr>
        <w:t xml:space="preserve"> como principal objetivo sensibilizar frente al maltrato habitante de calle además de establecer espacios de convivencia basados en el respeto mutuo</w:t>
      </w:r>
      <w:r w:rsidR="00EC3830">
        <w:rPr>
          <w:rFonts w:ascii="Century Gothic" w:eastAsia="Calibri" w:hAnsi="Century Gothic" w:cs="Calibri"/>
          <w:bCs/>
          <w:sz w:val="22"/>
          <w:szCs w:val="22"/>
          <w:lang w:eastAsia="ar-SA"/>
        </w:rPr>
        <w:t xml:space="preserve">. La actividad deportiva </w:t>
      </w:r>
      <w:r w:rsidR="00EC3830" w:rsidRPr="00A72402">
        <w:rPr>
          <w:rFonts w:ascii="Century Gothic" w:eastAsia="Calibri" w:hAnsi="Century Gothic" w:cs="Calibri"/>
          <w:bCs/>
          <w:sz w:val="22"/>
          <w:szCs w:val="22"/>
          <w:lang w:eastAsia="ar-SA"/>
        </w:rPr>
        <w:t>contó</w:t>
      </w:r>
      <w:r w:rsidRPr="00A72402">
        <w:rPr>
          <w:rFonts w:ascii="Century Gothic" w:eastAsia="Calibri" w:hAnsi="Century Gothic" w:cs="Calibri"/>
          <w:bCs/>
          <w:sz w:val="22"/>
          <w:szCs w:val="22"/>
          <w:lang w:eastAsia="ar-SA"/>
        </w:rPr>
        <w:t xml:space="preserve"> con la participación de sesenta (60) personas entre agentes de </w:t>
      </w:r>
      <w:r w:rsidR="00EC3830" w:rsidRPr="00A72402">
        <w:rPr>
          <w:rFonts w:ascii="Century Gothic" w:eastAsia="Calibri" w:hAnsi="Century Gothic" w:cs="Calibri"/>
          <w:bCs/>
          <w:sz w:val="22"/>
          <w:szCs w:val="22"/>
          <w:lang w:eastAsia="ar-SA"/>
        </w:rPr>
        <w:t>policía</w:t>
      </w:r>
      <w:r w:rsidRPr="00A72402">
        <w:rPr>
          <w:rFonts w:ascii="Century Gothic" w:eastAsia="Calibri" w:hAnsi="Century Gothic" w:cs="Calibri"/>
          <w:bCs/>
          <w:sz w:val="22"/>
          <w:szCs w:val="22"/>
          <w:lang w:eastAsia="ar-SA"/>
        </w:rPr>
        <w:t xml:space="preserve"> y beneficiarios de centro de acogida para habitante de calle</w:t>
      </w:r>
      <w:r w:rsidR="00EC3830">
        <w:rPr>
          <w:rFonts w:ascii="Century Gothic" w:eastAsia="Calibri" w:hAnsi="Century Gothic" w:cs="Calibri"/>
          <w:bCs/>
          <w:sz w:val="22"/>
          <w:szCs w:val="22"/>
          <w:lang w:eastAsia="ar-SA"/>
        </w:rPr>
        <w:t>.</w:t>
      </w:r>
    </w:p>
    <w:p w:rsidR="00F61081" w:rsidRDefault="00EC3830"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w:t>
      </w:r>
      <w:r w:rsidR="00A72402" w:rsidRPr="00A72402">
        <w:rPr>
          <w:rFonts w:ascii="Century Gothic" w:eastAsia="Calibri" w:hAnsi="Century Gothic" w:cs="Calibri"/>
          <w:bCs/>
          <w:sz w:val="22"/>
          <w:szCs w:val="22"/>
          <w:lang w:eastAsia="ar-SA"/>
        </w:rPr>
        <w:t xml:space="preserve"> cumplimiento con las actividades planteadas en el Plan de Desarrollo Municipal, Pasto educado constructor de Paz, </w:t>
      </w:r>
      <w:r w:rsidRPr="00A72402">
        <w:rPr>
          <w:rFonts w:ascii="Century Gothic" w:eastAsia="Calibri" w:hAnsi="Century Gothic" w:cs="Calibri"/>
          <w:bCs/>
          <w:sz w:val="22"/>
          <w:szCs w:val="22"/>
          <w:lang w:eastAsia="ar-SA"/>
        </w:rPr>
        <w:t xml:space="preserve">desde </w:t>
      </w:r>
      <w:r>
        <w:rPr>
          <w:rFonts w:ascii="Century Gothic" w:eastAsia="Calibri" w:hAnsi="Century Gothic" w:cs="Calibri"/>
          <w:bCs/>
          <w:sz w:val="22"/>
          <w:szCs w:val="22"/>
          <w:lang w:eastAsia="ar-SA"/>
        </w:rPr>
        <w:t xml:space="preserve">el </w:t>
      </w:r>
      <w:r w:rsidRPr="00A72402">
        <w:rPr>
          <w:rFonts w:ascii="Century Gothic" w:eastAsia="Calibri" w:hAnsi="Century Gothic" w:cs="Calibri"/>
          <w:bCs/>
          <w:sz w:val="22"/>
          <w:szCs w:val="22"/>
          <w:lang w:eastAsia="ar-SA"/>
        </w:rPr>
        <w:t>programa</w:t>
      </w:r>
      <w:r w:rsidR="00A72402" w:rsidRPr="00A72402">
        <w:rPr>
          <w:rFonts w:ascii="Century Gothic" w:eastAsia="Calibri" w:hAnsi="Century Gothic" w:cs="Calibri"/>
          <w:bCs/>
          <w:sz w:val="22"/>
          <w:szCs w:val="22"/>
          <w:lang w:eastAsia="ar-SA"/>
        </w:rPr>
        <w:t xml:space="preserve"> de atención integral a población habitante de calle y en calle, liderado por la Secretaría de Bienestar Social   se establecen diferentes jornadas a fin de </w:t>
      </w:r>
      <w:r w:rsidRPr="00A72402">
        <w:rPr>
          <w:rFonts w:ascii="Century Gothic" w:eastAsia="Calibri" w:hAnsi="Century Gothic" w:cs="Calibri"/>
          <w:bCs/>
          <w:sz w:val="22"/>
          <w:szCs w:val="22"/>
          <w:lang w:eastAsia="ar-SA"/>
        </w:rPr>
        <w:t>establecer</w:t>
      </w:r>
      <w:r w:rsidR="00A72402" w:rsidRPr="00A72402">
        <w:rPr>
          <w:rFonts w:ascii="Century Gothic" w:eastAsia="Calibri" w:hAnsi="Century Gothic" w:cs="Calibri"/>
          <w:bCs/>
          <w:sz w:val="22"/>
          <w:szCs w:val="22"/>
          <w:lang w:eastAsia="ar-SA"/>
        </w:rPr>
        <w:t xml:space="preserve"> procesos de </w:t>
      </w:r>
      <w:r w:rsidRPr="00A72402">
        <w:rPr>
          <w:rFonts w:ascii="Century Gothic" w:eastAsia="Calibri" w:hAnsi="Century Gothic" w:cs="Calibri"/>
          <w:bCs/>
          <w:sz w:val="22"/>
          <w:szCs w:val="22"/>
          <w:lang w:eastAsia="ar-SA"/>
        </w:rPr>
        <w:t>sensibilización</w:t>
      </w:r>
      <w:r w:rsidR="00A72402" w:rsidRPr="00A72402">
        <w:rPr>
          <w:rFonts w:ascii="Century Gothic" w:eastAsia="Calibri" w:hAnsi="Century Gothic" w:cs="Calibri"/>
          <w:bCs/>
          <w:sz w:val="22"/>
          <w:szCs w:val="22"/>
          <w:lang w:eastAsia="ar-SA"/>
        </w:rPr>
        <w:t xml:space="preserve">, </w:t>
      </w:r>
      <w:r w:rsidRPr="00A72402">
        <w:rPr>
          <w:rFonts w:ascii="Century Gothic" w:eastAsia="Calibri" w:hAnsi="Century Gothic" w:cs="Calibri"/>
          <w:bCs/>
          <w:sz w:val="22"/>
          <w:szCs w:val="22"/>
          <w:lang w:eastAsia="ar-SA"/>
        </w:rPr>
        <w:t>dignificación y</w:t>
      </w:r>
      <w:r w:rsidR="00A72402" w:rsidRPr="00A72402">
        <w:rPr>
          <w:rFonts w:ascii="Century Gothic" w:eastAsia="Calibri" w:hAnsi="Century Gothic" w:cs="Calibri"/>
          <w:bCs/>
          <w:sz w:val="22"/>
          <w:szCs w:val="22"/>
          <w:lang w:eastAsia="ar-SA"/>
        </w:rPr>
        <w:t xml:space="preserve"> respeto por la condición de personas en habitabilidad de calle bajo el mensaje</w:t>
      </w:r>
      <w:r w:rsidRPr="00A7240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A72402">
        <w:rPr>
          <w:rFonts w:ascii="Century Gothic" w:eastAsia="Calibri" w:hAnsi="Century Gothic" w:cs="Calibri"/>
          <w:bCs/>
          <w:sz w:val="22"/>
          <w:szCs w:val="22"/>
          <w:lang w:eastAsia="ar-SA"/>
        </w:rPr>
        <w:t>Sin</w:t>
      </w:r>
      <w:r w:rsidR="00A72402" w:rsidRPr="00A72402">
        <w:rPr>
          <w:rFonts w:ascii="Century Gothic" w:eastAsia="Calibri" w:hAnsi="Century Gothic" w:cs="Calibri"/>
          <w:bCs/>
          <w:sz w:val="22"/>
          <w:szCs w:val="22"/>
          <w:lang w:eastAsia="ar-SA"/>
        </w:rPr>
        <w:t xml:space="preserve"> indiferencias, porque somos iguales</w:t>
      </w:r>
      <w:r>
        <w:rPr>
          <w:rFonts w:ascii="Century Gothic" w:eastAsia="Calibri" w:hAnsi="Century Gothic" w:cs="Calibri"/>
          <w:bCs/>
          <w:sz w:val="22"/>
          <w:szCs w:val="22"/>
          <w:lang w:eastAsia="ar-SA"/>
        </w:rPr>
        <w:t>”</w:t>
      </w:r>
      <w:r w:rsidR="00A72402" w:rsidRPr="00A72402">
        <w:rPr>
          <w:rFonts w:ascii="Century Gothic" w:eastAsia="Calibri" w:hAnsi="Century Gothic" w:cs="Calibri"/>
          <w:bCs/>
          <w:sz w:val="22"/>
          <w:szCs w:val="22"/>
          <w:lang w:eastAsia="ar-SA"/>
        </w:rPr>
        <w:t>.</w:t>
      </w:r>
    </w:p>
    <w:p w:rsidR="00EC3830" w:rsidRDefault="00EC3830" w:rsidP="00EC383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C3830">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EC3830" w:rsidRPr="00FE5E1F" w:rsidRDefault="00EC3830" w:rsidP="00EC3830">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5E1F" w:rsidRDefault="00FE5E1F" w:rsidP="00FE5E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E5E1F">
        <w:rPr>
          <w:rFonts w:ascii="Century Gothic" w:eastAsia="Calibri" w:hAnsi="Century Gothic" w:cs="Calibri"/>
          <w:b/>
          <w:bCs/>
          <w:sz w:val="22"/>
          <w:szCs w:val="22"/>
          <w:lang w:eastAsia="ar-SA"/>
        </w:rPr>
        <w:lastRenderedPageBreak/>
        <w:t>ESTE  21 DE JUNIO, MUESTRA ARTESANAL</w:t>
      </w:r>
      <w:r>
        <w:rPr>
          <w:rFonts w:ascii="Century Gothic" w:eastAsia="Calibri" w:hAnsi="Century Gothic" w:cs="Calibri"/>
          <w:b/>
          <w:bCs/>
          <w:sz w:val="22"/>
          <w:szCs w:val="22"/>
          <w:lang w:eastAsia="ar-SA"/>
        </w:rPr>
        <w:t xml:space="preserve"> TALLER LAUTITA</w:t>
      </w:r>
      <w:r w:rsidRPr="00FE5E1F">
        <w:rPr>
          <w:rFonts w:ascii="Century Gothic" w:eastAsia="Calibri" w:hAnsi="Century Gothic" w:cs="Calibri"/>
          <w:b/>
          <w:bCs/>
          <w:sz w:val="22"/>
          <w:szCs w:val="22"/>
          <w:lang w:eastAsia="ar-SA"/>
        </w:rPr>
        <w:t xml:space="preserve"> EN EL PUNTO DE INFORMACIÓN TURÍSTICA DE PASTO</w:t>
      </w:r>
    </w:p>
    <w:p w:rsidR="00FE5E1F" w:rsidRPr="00FE5E1F" w:rsidRDefault="00FE5E1F" w:rsidP="00FE5E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42581" cy="233934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 LAURITA TWITT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46678" cy="2341654"/>
                    </a:xfrm>
                    <a:prstGeom prst="rect">
                      <a:avLst/>
                    </a:prstGeom>
                  </pic:spPr>
                </pic:pic>
              </a:graphicData>
            </a:graphic>
          </wp:inline>
        </w:drawing>
      </w:r>
    </w:p>
    <w:p w:rsidR="00FE5E1F" w:rsidRP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este 21 de junio al Punto de Información Turística PIT, ubicado en la calle 19 con carrera 25, esquina Plaza de Nariño a la muestra artesanal con la marca ‘Taller Laurita’.</w:t>
      </w:r>
    </w:p>
    <w:p w:rsidR="00FE5E1F" w:rsidRP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 xml:space="preserve">La muestra ‘Taller Laurita’ es un tipo de artesanías que elaboran gruta con fuentes de agua con distinto paisajes naturales y para toda ocasión, como grutas y paisajes a escala, los cuales son realizados con materiales de reciclaje, con cartón, </w:t>
      </w:r>
      <w:proofErr w:type="spellStart"/>
      <w:r w:rsidRPr="00FE5E1F">
        <w:rPr>
          <w:rFonts w:ascii="Century Gothic" w:eastAsia="Calibri" w:hAnsi="Century Gothic" w:cs="Calibri"/>
          <w:bCs/>
          <w:sz w:val="22"/>
          <w:szCs w:val="22"/>
          <w:lang w:eastAsia="ar-SA"/>
        </w:rPr>
        <w:t>icopor</w:t>
      </w:r>
      <w:proofErr w:type="spellEnd"/>
      <w:r w:rsidRPr="00FE5E1F">
        <w:rPr>
          <w:rFonts w:ascii="Century Gothic" w:eastAsia="Calibri" w:hAnsi="Century Gothic" w:cs="Calibri"/>
          <w:bCs/>
          <w:sz w:val="22"/>
          <w:szCs w:val="22"/>
          <w:lang w:eastAsia="ar-SA"/>
        </w:rPr>
        <w:t>, poliuretano, estuco plástico, silicona con estructura en madera, con ambientación de cascadas, con que son realizados con finos acabados.</w:t>
      </w:r>
    </w:p>
    <w:p w:rsid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La jornada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FE5E1F" w:rsidRDefault="00FE5E1F" w:rsidP="00FE5E1F">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CA1F0D" w:rsidRPr="00EA4AF5" w:rsidRDefault="00FE5E1F" w:rsidP="00EA4AF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A15597" w:rsidRDefault="00A15597" w:rsidP="00CA1F0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bookmarkStart w:id="7" w:name="_GoBack"/>
      <w:bookmarkEnd w:id="7"/>
    </w:p>
    <w:bookmarkEnd w:id="0"/>
    <w:bookmarkEnd w:id="1"/>
    <w:bookmarkEnd w:id="2"/>
    <w:bookmarkEnd w:id="3"/>
    <w:p w:rsidR="008207B1" w:rsidRPr="003C48AA" w:rsidRDefault="008207B1" w:rsidP="00283C9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D16" w:rsidRDefault="00B62D16">
      <w:pPr>
        <w:spacing w:after="0" w:line="240" w:lineRule="auto"/>
      </w:pPr>
      <w:r>
        <w:separator/>
      </w:r>
    </w:p>
  </w:endnote>
  <w:endnote w:type="continuationSeparator" w:id="0">
    <w:p w:rsidR="00B62D16" w:rsidRDefault="00B6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C77FA" w:rsidRDefault="007C77FA">
        <w:pPr>
          <w:pStyle w:val="Piedepgina"/>
          <w:jc w:val="right"/>
        </w:pPr>
        <w:r>
          <w:fldChar w:fldCharType="begin"/>
        </w:r>
        <w:r>
          <w:instrText>PAGE   \* MERGEFORMAT</w:instrText>
        </w:r>
        <w:r>
          <w:fldChar w:fldCharType="separate"/>
        </w:r>
        <w:r w:rsidR="00906CE9" w:rsidRPr="00906CE9">
          <w:rPr>
            <w:noProof/>
            <w:lang w:val="es-ES"/>
          </w:rPr>
          <w:t>1</w:t>
        </w:r>
        <w:r>
          <w:fldChar w:fldCharType="end"/>
        </w:r>
      </w:p>
    </w:sdtContent>
  </w:sdt>
  <w:p w:rsidR="007C77FA" w:rsidRDefault="007C77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D16" w:rsidRDefault="00B62D16">
      <w:pPr>
        <w:spacing w:after="0" w:line="240" w:lineRule="auto"/>
      </w:pPr>
      <w:r>
        <w:separator/>
      </w:r>
    </w:p>
  </w:footnote>
  <w:footnote w:type="continuationSeparator" w:id="0">
    <w:p w:rsidR="00B62D16" w:rsidRDefault="00B62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FA" w:rsidRDefault="007C77FA">
    <w:pPr>
      <w:pStyle w:val="Encabezado"/>
    </w:pPr>
    <w:r>
      <w:rPr>
        <w:noProof/>
        <w:lang w:val="en-US"/>
      </w:rPr>
      <mc:AlternateContent>
        <mc:Choice Requires="wps">
          <w:drawing>
            <wp:anchor distT="0" distB="0" distL="114300" distR="114300" simplePos="0" relativeHeight="251659264" behindDoc="0" locked="0" layoutInCell="1" allowOverlap="1" wp14:anchorId="4303F1BD" wp14:editId="095DBA1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142</w:t>
                          </w:r>
                        </w:p>
                        <w:p w:rsidR="007C77FA" w:rsidRPr="00895C86" w:rsidRDefault="007C77FA" w:rsidP="008363C6">
                          <w:pPr>
                            <w:spacing w:after="0"/>
                            <w:rPr>
                              <w:b/>
                              <w:sz w:val="20"/>
                              <w:szCs w:val="20"/>
                            </w:rPr>
                          </w:pPr>
                          <w:r>
                            <w:rPr>
                              <w:b/>
                              <w:sz w:val="20"/>
                              <w:szCs w:val="20"/>
                            </w:rPr>
                            <w:t>21/junio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03F1B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C77FA" w:rsidRPr="00933367" w:rsidRDefault="007C77FA"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142</w:t>
                    </w:r>
                  </w:p>
                  <w:p w:rsidR="007C77FA" w:rsidRPr="00895C86" w:rsidRDefault="007C77FA" w:rsidP="008363C6">
                    <w:pPr>
                      <w:spacing w:after="0"/>
                      <w:rPr>
                        <w:b/>
                        <w:sz w:val="20"/>
                        <w:szCs w:val="20"/>
                      </w:rPr>
                    </w:pPr>
                    <w:r>
                      <w:rPr>
                        <w:b/>
                        <w:sz w:val="20"/>
                        <w:szCs w:val="20"/>
                      </w:rPr>
                      <w:t>21/junio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B93423" wp14:editId="3B12018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8"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2"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9"/>
  </w:num>
  <w:num w:numId="8">
    <w:abstractNumId w:val="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4"/>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0A9"/>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1E4D"/>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0D7C"/>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8E1"/>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7289"/>
    <w:rsid w:val="007C77FA"/>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A78E7"/>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193D"/>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076E"/>
    <w:rsid w:val="00B5167C"/>
    <w:rsid w:val="00B52447"/>
    <w:rsid w:val="00B53145"/>
    <w:rsid w:val="00B53312"/>
    <w:rsid w:val="00B5370D"/>
    <w:rsid w:val="00B54140"/>
    <w:rsid w:val="00B60A20"/>
    <w:rsid w:val="00B61A93"/>
    <w:rsid w:val="00B62D16"/>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375"/>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2AD6"/>
    <w:rsid w:val="00DA37C8"/>
    <w:rsid w:val="00DA643D"/>
    <w:rsid w:val="00DA697B"/>
    <w:rsid w:val="00DA6AE7"/>
    <w:rsid w:val="00DA6D91"/>
    <w:rsid w:val="00DB1F4C"/>
    <w:rsid w:val="00DB275C"/>
    <w:rsid w:val="00DB6126"/>
    <w:rsid w:val="00DC17E8"/>
    <w:rsid w:val="00DC1CCA"/>
    <w:rsid w:val="00DC2D8C"/>
    <w:rsid w:val="00DC6418"/>
    <w:rsid w:val="00DC74B1"/>
    <w:rsid w:val="00DD0390"/>
    <w:rsid w:val="00DD2390"/>
    <w:rsid w:val="00DD23AA"/>
    <w:rsid w:val="00DD2653"/>
    <w:rsid w:val="00DD3B86"/>
    <w:rsid w:val="00DD4322"/>
    <w:rsid w:val="00DE2C24"/>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261"/>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4E742"/>
  <w15:docId w15:val="{48DAA866-22AD-4D2E-8582-ADDA52B2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3982</Words>
  <Characters>22702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2019-06-17T23:49:00Z</cp:lastPrinted>
  <dcterms:created xsi:type="dcterms:W3CDTF">2019-06-21T01:54:00Z</dcterms:created>
  <dcterms:modified xsi:type="dcterms:W3CDTF">2019-06-21T01:54:00Z</dcterms:modified>
</cp:coreProperties>
</file>