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272" w:rsidRDefault="00726272" w:rsidP="0072627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864CA4">
        <w:rPr>
          <w:rFonts w:ascii="Century Gothic" w:eastAsia="Calibri" w:hAnsi="Century Gothic" w:cs="Calibri"/>
          <w:b/>
          <w:bCs/>
          <w:sz w:val="22"/>
          <w:szCs w:val="22"/>
          <w:lang w:eastAsia="ar-SA"/>
        </w:rPr>
        <w:t>DURANTE PUENTE FESTIVO NO SE PRESENTARON</w:t>
      </w:r>
      <w:r>
        <w:rPr>
          <w:rFonts w:ascii="Century Gothic" w:eastAsia="Calibri" w:hAnsi="Century Gothic" w:cs="Calibri"/>
          <w:b/>
          <w:bCs/>
          <w:sz w:val="22"/>
          <w:szCs w:val="22"/>
          <w:lang w:eastAsia="ar-SA"/>
        </w:rPr>
        <w:t xml:space="preserve"> </w:t>
      </w:r>
      <w:r w:rsidRPr="00864CA4">
        <w:rPr>
          <w:rFonts w:ascii="Century Gothic" w:eastAsia="Calibri" w:hAnsi="Century Gothic" w:cs="Calibri"/>
          <w:b/>
          <w:bCs/>
          <w:sz w:val="22"/>
          <w:szCs w:val="22"/>
          <w:lang w:eastAsia="ar-SA"/>
        </w:rPr>
        <w:t>VÍCTIMAS FATALES POR SINIESTROS DE TRÁNSITO</w:t>
      </w:r>
      <w:r>
        <w:rPr>
          <w:rFonts w:ascii="Century Gothic" w:eastAsia="Calibri" w:hAnsi="Century Gothic" w:cs="Calibri"/>
          <w:b/>
          <w:bCs/>
          <w:sz w:val="22"/>
          <w:szCs w:val="22"/>
          <w:lang w:eastAsia="ar-SA"/>
        </w:rPr>
        <w:t xml:space="preserve"> EN PASTO </w:t>
      </w:r>
    </w:p>
    <w:p w:rsidR="00726272" w:rsidRPr="00864CA4" w:rsidRDefault="00726272" w:rsidP="0072627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7D6DDFE" wp14:editId="690F4C23">
            <wp:extent cx="4602397" cy="3067050"/>
            <wp:effectExtent l="0" t="0" r="825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uente fesitvo cero muertes transit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9010" cy="3071457"/>
                    </a:xfrm>
                    <a:prstGeom prst="rect">
                      <a:avLst/>
                    </a:prstGeom>
                  </pic:spPr>
                </pic:pic>
              </a:graphicData>
            </a:graphic>
          </wp:inline>
        </w:drawing>
      </w:r>
    </w:p>
    <w:p w:rsidR="00726272" w:rsidRPr="00864CA4" w:rsidRDefault="00726272" w:rsidP="0072627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4CA4">
        <w:rPr>
          <w:rFonts w:ascii="Century Gothic" w:eastAsia="Calibri" w:hAnsi="Century Gothic" w:cs="Calibri"/>
          <w:bCs/>
          <w:sz w:val="22"/>
          <w:szCs w:val="22"/>
          <w:lang w:eastAsia="ar-SA"/>
        </w:rPr>
        <w:t>Tras el pasado puente festivo, la Alcaldía de Pasto a través de la Secretaría de Tránsito y Transporte entregó un positivo balance sobre las actividades preventivas y operativas que se adelantaron en la ciudad por parte de los agentes de tránsito, logrando reducir a cero el número de víctimas por siniestros viales.</w:t>
      </w:r>
    </w:p>
    <w:p w:rsidR="00726272" w:rsidRPr="00864CA4" w:rsidRDefault="00726272" w:rsidP="0072627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4CA4">
        <w:rPr>
          <w:rFonts w:ascii="Century Gothic" w:eastAsia="Calibri" w:hAnsi="Century Gothic" w:cs="Calibri"/>
          <w:bCs/>
          <w:sz w:val="22"/>
          <w:szCs w:val="22"/>
          <w:lang w:eastAsia="ar-SA"/>
        </w:rPr>
        <w:t>El secretario Luis Alfredo Burbano Fuentes explicó que, a diferencia de la accidentalidad a nivel nacional, que durante el fin de semana dejó 64 personas fallecidas y más de 420 heridas, el comportamiento en la capital nariñense fue positivo.</w:t>
      </w:r>
    </w:p>
    <w:p w:rsidR="00726272" w:rsidRPr="00864CA4" w:rsidRDefault="00726272" w:rsidP="0072627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4CA4">
        <w:rPr>
          <w:rFonts w:ascii="Century Gothic" w:eastAsia="Calibri" w:hAnsi="Century Gothic" w:cs="Calibri"/>
          <w:bCs/>
          <w:sz w:val="22"/>
          <w:szCs w:val="22"/>
          <w:lang w:eastAsia="ar-SA"/>
        </w:rPr>
        <w:t>“Se presentador alrededor de 41 accidentes, 21 de ellos dejaron daños entre los vehículos involucrados y algunos lesionados que en su mayoría no revisten mayor gravedad. Todo esto ha sido posible al trabajo que desarrollan nuestros agentes”, precisó el funcionario.</w:t>
      </w:r>
    </w:p>
    <w:p w:rsidR="00726272" w:rsidRPr="00864CA4" w:rsidRDefault="00726272" w:rsidP="0072627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4CA4">
        <w:rPr>
          <w:rFonts w:ascii="Century Gothic" w:eastAsia="Calibri" w:hAnsi="Century Gothic" w:cs="Calibri"/>
          <w:bCs/>
          <w:sz w:val="22"/>
          <w:szCs w:val="22"/>
          <w:lang w:eastAsia="ar-SA"/>
        </w:rPr>
        <w:t>De otra parte, Burbano Fuentes indicó que durante los eventos que se desarrollaron en el marco del Onomástico de Pasto 2019 hubo el acompañamiento de todo el personal operativo de la Secretaría de Tránsito, en aras de garantizar la movilidad en el municipio y prevenir los siniestros de tránsito. “A lo largo de esta celebración no hubo mayores contratiempos y tampoco pérdida de vidas por accidentes”, dijo.</w:t>
      </w:r>
    </w:p>
    <w:p w:rsidR="00726272" w:rsidRPr="00864CA4" w:rsidRDefault="00726272" w:rsidP="0072627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4CA4">
        <w:rPr>
          <w:rFonts w:ascii="Century Gothic" w:eastAsia="Calibri" w:hAnsi="Century Gothic" w:cs="Calibri"/>
          <w:bCs/>
          <w:sz w:val="22"/>
          <w:szCs w:val="22"/>
          <w:lang w:eastAsia="ar-SA"/>
        </w:rPr>
        <w:t>El funcionario señaló además que con apoyo de la Policía Nacional se hará el acompañamiento a los diferentes eventos que se realizan en los corregimientos del municipio, como las fiestas tradicionales de Las Guaguas de Pan que se celebran en Obonuco.</w:t>
      </w:r>
    </w:p>
    <w:p w:rsidR="00726272" w:rsidRPr="00864CA4" w:rsidRDefault="00726272" w:rsidP="0072627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4CA4">
        <w:rPr>
          <w:rFonts w:ascii="Century Gothic" w:eastAsia="Calibri" w:hAnsi="Century Gothic" w:cs="Calibri"/>
          <w:bCs/>
          <w:sz w:val="22"/>
          <w:szCs w:val="22"/>
          <w:lang w:eastAsia="ar-SA"/>
        </w:rPr>
        <w:t xml:space="preserve">El secretario sostuvo que, a través del grupo de Seguridad Vial, diariamente en instituciones educativas, empresas y calles del municipio se llevan a cabo procesos </w:t>
      </w:r>
      <w:r w:rsidRPr="00864CA4">
        <w:rPr>
          <w:rFonts w:ascii="Century Gothic" w:eastAsia="Calibri" w:hAnsi="Century Gothic" w:cs="Calibri"/>
          <w:bCs/>
          <w:sz w:val="22"/>
          <w:szCs w:val="22"/>
          <w:lang w:eastAsia="ar-SA"/>
        </w:rPr>
        <w:lastRenderedPageBreak/>
        <w:t xml:space="preserve">de sensibilización con el objetivo de capacitar a toda la ciudadanía sobre la importancia de respetar las normas de tránsito y mejorar el comportamiento en las vías, evitando la siniestralidad. </w:t>
      </w:r>
    </w:p>
    <w:p w:rsidR="00726272" w:rsidRDefault="00726272" w:rsidP="0072627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4CA4">
        <w:rPr>
          <w:rFonts w:ascii="Century Gothic" w:eastAsia="Calibri" w:hAnsi="Century Gothic" w:cs="Calibri"/>
          <w:bCs/>
          <w:sz w:val="22"/>
          <w:szCs w:val="22"/>
          <w:lang w:eastAsia="ar-SA"/>
        </w:rPr>
        <w:t>Finalmente recordó que, durante el segundo semestre de este año, y gracias al convenio que firmó el alcalde Pedro Vicente Obando Ordóñez con la Agencia Nacional de Seguridad Vial, se realizarán en la ciudad actividades de apoyo, asistencia técnica e intervenciones como señalización y demarcación en intersecciones críticas.</w:t>
      </w:r>
    </w:p>
    <w:p w:rsidR="00726272" w:rsidRPr="00864CA4" w:rsidRDefault="00726272" w:rsidP="0072627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64CA4">
        <w:rPr>
          <w:rFonts w:ascii="Century Gothic" w:eastAsia="Calibri" w:hAnsi="Century Gothic" w:cs="Calibri"/>
          <w:b/>
          <w:sz w:val="18"/>
          <w:szCs w:val="18"/>
          <w:lang w:val="es-ES_tradnl" w:eastAsia="ar-SA"/>
        </w:rPr>
        <w:t>Información: Secretario de Tránsito, Luis Alfredo Burbano Fuentes. Celular: 3002830264</w:t>
      </w:r>
    </w:p>
    <w:p w:rsidR="00726272" w:rsidRDefault="00726272" w:rsidP="0072627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726272" w:rsidRDefault="00726272"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CA75D2" w:rsidRDefault="00CA75D2"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75D2">
        <w:rPr>
          <w:rFonts w:ascii="Century Gothic" w:eastAsia="Calibri" w:hAnsi="Century Gothic" w:cs="Calibri"/>
          <w:b/>
          <w:bCs/>
          <w:sz w:val="22"/>
          <w:szCs w:val="22"/>
          <w:lang w:eastAsia="ar-SA"/>
        </w:rPr>
        <w:t>ALCALDÍA DE PASTO RECHAZA ATAQUE A BANDERA DE LA POBLACIÓN LGBTI</w:t>
      </w:r>
    </w:p>
    <w:p w:rsidR="00D848AE" w:rsidRDefault="00D848AE"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5214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DERA LGBTI.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2140"/>
                    </a:xfrm>
                    <a:prstGeom prst="rect">
                      <a:avLst/>
                    </a:prstGeom>
                  </pic:spPr>
                </pic:pic>
              </a:graphicData>
            </a:graphic>
          </wp:inline>
        </w:drawing>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Como Alcaldía de Pasto, “rechazamos con vehemencia el acto de violencia en contra de la bandera LGBTI izada en las instalaciones de la Alcaldía de Pasto, sede San Andrés Rumipamba, como un ataque a los símbolos que representan la diversidad y el respeto a los derechos humanos”, indicó la secretaria de las Mujeres, Orientaciones Sexuales e Identidades de Género, Ingrid Legarda.</w:t>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 xml:space="preserve">Así mismo indicó, que la Alcaldía de Pasto expresa su preocupación por el hecho de violencia, odio y discriminación perpetuado este fin de semana en el marco de la conmemoración del 10° carnaval por el reconocimiento de la ciudadanía plena LGBTI de Pasto y los 50 años de lucha internacional por los derechos de la población con orientaciones sexuales e identidades de género diversas. La bandera de la población LGBTI permanecía izada desde el pasado jueves 27 de junio en uno de los balcones de la Alcaldía de Pasto, sede San Andrés, desde donde fue </w:t>
      </w:r>
      <w:r w:rsidRPr="00CA75D2">
        <w:rPr>
          <w:rFonts w:ascii="Century Gothic" w:eastAsia="Calibri" w:hAnsi="Century Gothic" w:cs="Calibri"/>
          <w:bCs/>
          <w:sz w:val="22"/>
          <w:szCs w:val="22"/>
          <w:lang w:eastAsia="ar-SA"/>
        </w:rPr>
        <w:lastRenderedPageBreak/>
        <w:t>abruptamente desprendida, presuntamente este lunes festivo en horas de la noche.</w:t>
      </w:r>
    </w:p>
    <w:p w:rsid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La Alcaldía de Pasto a través de la Secretaría de las Mujeres, Orientaciones Sexuales e Identidades de Género reitera el compromiso con la comunidad LGTBI, por tanto, tomará medidas administrativas internas y solicita a los organismos competentes, iniciar las investigaciones administrativas y penales a las que hubiere lugar.</w:t>
      </w:r>
      <w:r w:rsidR="00D848AE">
        <w:rPr>
          <w:rFonts w:ascii="Century Gothic" w:eastAsia="Calibri" w:hAnsi="Century Gothic" w:cs="Calibri"/>
          <w:bCs/>
          <w:sz w:val="22"/>
          <w:szCs w:val="22"/>
          <w:lang w:eastAsia="ar-SA"/>
        </w:rPr>
        <w:t xml:space="preserve"> </w:t>
      </w:r>
      <w:r w:rsidRPr="00CA75D2">
        <w:rPr>
          <w:rFonts w:ascii="Century Gothic" w:eastAsia="Calibri" w:hAnsi="Century Gothic" w:cs="Calibri"/>
          <w:bCs/>
          <w:sz w:val="22"/>
          <w:szCs w:val="22"/>
          <w:lang w:eastAsia="ar-SA"/>
        </w:rPr>
        <w:t>“Seguiremos en la construcción de herramientas que permitan el reconocimiento, acceso y garantía de los derechos de la población, consolidando de esta manera un Pasto educado libre de homofobia constructor de Paz”, concluyó la funcionaria.</w:t>
      </w:r>
    </w:p>
    <w:p w:rsidR="00D848AE" w:rsidRDefault="00D848AE" w:rsidP="00D848A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48AE">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CA75D2" w:rsidRDefault="00D848AE" w:rsidP="00D848A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64CA4" w:rsidRDefault="00864CA4" w:rsidP="00864CA4">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378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83781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mp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etp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lastRenderedPageBreak/>
        <w:t>El Decreto Municipal 0174 del 5 de junio de 2018, regula lo concerniente al aprovechamiento económico del espacio público por el uso temporal mediante amoblamiento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amoblamiento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t>Los interesados pueden ampliar información en los siguientes links:</w:t>
      </w:r>
      <w:r w:rsidR="00475FC8">
        <w:rPr>
          <w:rFonts w:ascii="Century Gothic" w:eastAsia="Calibri" w:hAnsi="Century Gothic" w:cs="Calibri"/>
          <w:bCs/>
          <w:sz w:val="22"/>
          <w:szCs w:val="22"/>
          <w:lang w:eastAsia="ar-SA"/>
        </w:rPr>
        <w:t xml:space="preserve"> </w:t>
      </w:r>
      <w:hyperlink r:id="rId10"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475FC8" w:rsidRPr="00041DA5" w:rsidRDefault="00475FC8" w:rsidP="00475FC8">
      <w:pPr>
        <w:spacing w:after="0"/>
        <w:rPr>
          <w:rFonts w:cs="Tahoma"/>
          <w:b/>
          <w:sz w:val="18"/>
          <w:szCs w:val="18"/>
        </w:rPr>
      </w:pPr>
    </w:p>
    <w:p w:rsid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t>CONVOCATORIA PARA ENTREGA DE BASTONES DE ORIENTACIÓN PARA PERSONAS CON DISCAPACIDAD VISUAL ABSOLUTA</w:t>
      </w: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3818890" cy="286570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trega de bastones.jpg"/>
                    <pic:cNvPicPr/>
                  </pic:nvPicPr>
                  <pic:blipFill>
                    <a:blip r:embed="rId11">
                      <a:extLst>
                        <a:ext uri="{28A0092B-C50C-407E-A947-70E740481C1C}">
                          <a14:useLocalDpi xmlns:a14="http://schemas.microsoft.com/office/drawing/2010/main" val="0"/>
                        </a:ext>
                      </a:extLst>
                    </a:blip>
                    <a:stretch>
                      <a:fillRect/>
                    </a:stretch>
                  </pic:blipFill>
                  <pic:spPr>
                    <a:xfrm>
                      <a:off x="0" y="0"/>
                      <a:ext cx="3828160" cy="2872660"/>
                    </a:xfrm>
                    <a:prstGeom prst="rect">
                      <a:avLst/>
                    </a:prstGeom>
                  </pic:spPr>
                </pic:pic>
              </a:graphicData>
            </a:graphic>
          </wp:inline>
        </w:drawing>
      </w:r>
    </w:p>
    <w:p w:rsidR="00475FC8" w:rsidRDefault="00475FC8" w:rsidP="00475FC8">
      <w:pPr>
        <w:pStyle w:val="Sinespaciad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t xml:space="preserve">En cumplimiento del Plan de Desarrollo, “Pasto Educado Constructor de Paz”, la Alcaldía de Pasto a través de la Secretaría de Bienestar Social, convoca a personas </w:t>
      </w:r>
      <w:r w:rsidRPr="00475FC8">
        <w:rPr>
          <w:rFonts w:ascii="Century Gothic" w:eastAsia="Calibri" w:hAnsi="Century Gothic" w:cs="Calibri"/>
          <w:bCs/>
          <w:sz w:val="22"/>
          <w:szCs w:val="22"/>
          <w:lang w:eastAsia="ar-SA"/>
        </w:rPr>
        <w:lastRenderedPageBreak/>
        <w:t>con discapacidad visual absoluta, para la entrega de bastones de orientación que permita su libre movilidad.</w:t>
      </w:r>
    </w:p>
    <w:p w:rsidR="00475FC8" w:rsidRPr="00475FC8" w:rsidRDefault="00475FC8" w:rsidP="00475FC8">
      <w:pPr>
        <w:pStyle w:val="Sinespaciad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t>Las personas interesadas en aplicar a la presente convocatoria deberán cumplir los siguientes requisitos:</w:t>
      </w:r>
      <w:r w:rsidR="00894DE0">
        <w:rPr>
          <w:rFonts w:ascii="Century Gothic" w:eastAsia="Calibri" w:hAnsi="Century Gothic" w:cs="Calibri"/>
          <w:bCs/>
          <w:sz w:val="22"/>
          <w:szCs w:val="22"/>
          <w:lang w:eastAsia="ar-SA"/>
        </w:rPr>
        <w:t xml:space="preserve"> d</w:t>
      </w:r>
      <w:r w:rsidRPr="00475FC8">
        <w:rPr>
          <w:rFonts w:ascii="Century Gothic" w:eastAsia="Calibri" w:hAnsi="Century Gothic" w:cs="Calibri"/>
          <w:bCs/>
          <w:sz w:val="22"/>
          <w:szCs w:val="22"/>
          <w:lang w:eastAsia="ar-SA"/>
        </w:rPr>
        <w:t>iagnóstico de ceguera total</w:t>
      </w:r>
      <w:r w:rsidR="00894DE0">
        <w:rPr>
          <w:rFonts w:ascii="Century Gothic" w:eastAsia="Calibri" w:hAnsi="Century Gothic" w:cs="Calibri"/>
          <w:bCs/>
          <w:sz w:val="22"/>
          <w:szCs w:val="22"/>
          <w:lang w:eastAsia="ar-SA"/>
        </w:rPr>
        <w:t>, p</w:t>
      </w:r>
      <w:r w:rsidRPr="00475FC8">
        <w:rPr>
          <w:rFonts w:ascii="Century Gothic" w:eastAsia="Calibri" w:hAnsi="Century Gothic" w:cs="Calibri"/>
          <w:bCs/>
          <w:sz w:val="22"/>
          <w:szCs w:val="22"/>
          <w:lang w:eastAsia="ar-SA"/>
        </w:rPr>
        <w:t>ertenecer al estrato 1(uno)</w:t>
      </w:r>
      <w:r w:rsidR="00894DE0">
        <w:rPr>
          <w:rFonts w:ascii="Century Gothic" w:eastAsia="Calibri" w:hAnsi="Century Gothic" w:cs="Calibri"/>
          <w:bCs/>
          <w:sz w:val="22"/>
          <w:szCs w:val="22"/>
          <w:lang w:eastAsia="ar-SA"/>
        </w:rPr>
        <w:t xml:space="preserve">, </w:t>
      </w:r>
      <w:r w:rsidRPr="00475FC8">
        <w:rPr>
          <w:rFonts w:ascii="Century Gothic" w:eastAsia="Calibri" w:hAnsi="Century Gothic" w:cs="Calibri"/>
          <w:bCs/>
          <w:sz w:val="22"/>
          <w:szCs w:val="22"/>
          <w:lang w:eastAsia="ar-SA"/>
        </w:rPr>
        <w:t>Puntaje SISBEN inferior a 20 puntos</w:t>
      </w:r>
      <w:r w:rsidR="00894DE0">
        <w:rPr>
          <w:rFonts w:ascii="Century Gothic" w:eastAsia="Calibri" w:hAnsi="Century Gothic" w:cs="Calibri"/>
          <w:bCs/>
          <w:sz w:val="22"/>
          <w:szCs w:val="22"/>
          <w:lang w:eastAsia="ar-SA"/>
        </w:rPr>
        <w:t>, p</w:t>
      </w:r>
      <w:r w:rsidRPr="00475FC8">
        <w:rPr>
          <w:rFonts w:ascii="Century Gothic" w:eastAsia="Calibri" w:hAnsi="Century Gothic" w:cs="Calibri"/>
          <w:bCs/>
          <w:sz w:val="22"/>
          <w:szCs w:val="22"/>
          <w:lang w:eastAsia="ar-SA"/>
        </w:rPr>
        <w:t xml:space="preserve">ertenecer a poblaciones especiales (víctima del conflicto armado-comunidad </w:t>
      </w:r>
      <w:r w:rsidR="00894DE0" w:rsidRPr="00475FC8">
        <w:rPr>
          <w:rFonts w:ascii="Century Gothic" w:eastAsia="Calibri" w:hAnsi="Century Gothic" w:cs="Calibri"/>
          <w:bCs/>
          <w:sz w:val="22"/>
          <w:szCs w:val="22"/>
          <w:lang w:eastAsia="ar-SA"/>
        </w:rPr>
        <w:t xml:space="preserve">indígena) </w:t>
      </w:r>
      <w:r w:rsidR="00894DE0">
        <w:rPr>
          <w:rFonts w:ascii="Century Gothic" w:eastAsia="Calibri" w:hAnsi="Century Gothic" w:cs="Calibri"/>
          <w:bCs/>
          <w:sz w:val="22"/>
          <w:szCs w:val="22"/>
          <w:lang w:eastAsia="ar-SA"/>
        </w:rPr>
        <w:t>y p</w:t>
      </w:r>
      <w:r w:rsidRPr="00475FC8">
        <w:rPr>
          <w:rFonts w:ascii="Century Gothic" w:eastAsia="Calibri" w:hAnsi="Century Gothic" w:cs="Calibri"/>
          <w:bCs/>
          <w:sz w:val="22"/>
          <w:szCs w:val="22"/>
          <w:lang w:eastAsia="ar-SA"/>
        </w:rPr>
        <w:t>ercibir ingresos inferiores a un salario mínimo legal vigente.</w:t>
      </w:r>
    </w:p>
    <w:p w:rsidR="00475FC8" w:rsidRPr="00475FC8" w:rsidRDefault="00475FC8" w:rsidP="00475FC8">
      <w:pPr>
        <w:pStyle w:val="Sinespaciad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deben a</w:t>
      </w:r>
      <w:r w:rsidRPr="00475FC8">
        <w:rPr>
          <w:rFonts w:ascii="Century Gothic" w:eastAsia="Calibri" w:hAnsi="Century Gothic" w:cs="Calibri"/>
          <w:bCs/>
          <w:sz w:val="22"/>
          <w:szCs w:val="22"/>
          <w:lang w:eastAsia="ar-SA"/>
        </w:rPr>
        <w:t>portar los siguientes documentos:</w:t>
      </w:r>
      <w:r w:rsidR="00894DE0">
        <w:rPr>
          <w:rFonts w:ascii="Century Gothic" w:eastAsia="Calibri" w:hAnsi="Century Gothic" w:cs="Calibri"/>
          <w:bCs/>
          <w:sz w:val="22"/>
          <w:szCs w:val="22"/>
          <w:lang w:eastAsia="ar-SA"/>
        </w:rPr>
        <w:t xml:space="preserve"> f</w:t>
      </w:r>
      <w:r w:rsidRPr="00475FC8">
        <w:rPr>
          <w:rFonts w:ascii="Century Gothic" w:eastAsia="Calibri" w:hAnsi="Century Gothic" w:cs="Calibri"/>
          <w:bCs/>
          <w:sz w:val="22"/>
          <w:szCs w:val="22"/>
          <w:lang w:eastAsia="ar-SA"/>
        </w:rPr>
        <w:t>otocopia de documento de identidad</w:t>
      </w:r>
      <w:r w:rsidR="00894DE0">
        <w:rPr>
          <w:rFonts w:ascii="Century Gothic" w:eastAsia="Calibri" w:hAnsi="Century Gothic" w:cs="Calibri"/>
          <w:bCs/>
          <w:sz w:val="22"/>
          <w:szCs w:val="22"/>
          <w:lang w:eastAsia="ar-SA"/>
        </w:rPr>
        <w:t>, f</w:t>
      </w:r>
      <w:r w:rsidRPr="00475FC8">
        <w:rPr>
          <w:rFonts w:ascii="Century Gothic" w:eastAsia="Calibri" w:hAnsi="Century Gothic" w:cs="Calibri"/>
          <w:bCs/>
          <w:sz w:val="22"/>
          <w:szCs w:val="22"/>
          <w:lang w:eastAsia="ar-SA"/>
        </w:rPr>
        <w:t>otocopia de epicrisis</w:t>
      </w:r>
      <w:r w:rsidR="00894DE0">
        <w:rPr>
          <w:rFonts w:ascii="Century Gothic" w:eastAsia="Calibri" w:hAnsi="Century Gothic" w:cs="Calibri"/>
          <w:bCs/>
          <w:sz w:val="22"/>
          <w:szCs w:val="22"/>
          <w:lang w:eastAsia="ar-SA"/>
        </w:rPr>
        <w:t>, f</w:t>
      </w:r>
      <w:r w:rsidRPr="00475FC8">
        <w:rPr>
          <w:rFonts w:ascii="Century Gothic" w:eastAsia="Calibri" w:hAnsi="Century Gothic" w:cs="Calibri"/>
          <w:bCs/>
          <w:sz w:val="22"/>
          <w:szCs w:val="22"/>
          <w:lang w:eastAsia="ar-SA"/>
        </w:rPr>
        <w:t>otocopia de puntaje SISBEN actualizado, para poblaciones especiales (certificado de víctima del conflicto armado-certificado del gobernador del cabildo indígena al que pertenece)</w:t>
      </w:r>
      <w:r w:rsidR="00894DE0">
        <w:rPr>
          <w:rFonts w:ascii="Century Gothic" w:eastAsia="Calibri" w:hAnsi="Century Gothic" w:cs="Calibri"/>
          <w:bCs/>
          <w:sz w:val="22"/>
          <w:szCs w:val="22"/>
          <w:lang w:eastAsia="ar-SA"/>
        </w:rPr>
        <w:t xml:space="preserve"> y f</w:t>
      </w:r>
      <w:r w:rsidRPr="00475FC8">
        <w:rPr>
          <w:rFonts w:ascii="Century Gothic" w:eastAsia="Calibri" w:hAnsi="Century Gothic" w:cs="Calibri"/>
          <w:bCs/>
          <w:sz w:val="22"/>
          <w:szCs w:val="22"/>
          <w:lang w:eastAsia="ar-SA"/>
        </w:rPr>
        <w:t>otocopia de recibo de servicios públicos del lugar de residencia.</w:t>
      </w:r>
    </w:p>
    <w:p w:rsidR="00475FC8" w:rsidRPr="00475FC8" w:rsidRDefault="00475FC8" w:rsidP="00475FC8">
      <w:pPr>
        <w:pStyle w:val="Sinespaciado"/>
        <w:jc w:val="both"/>
        <w:rPr>
          <w:rFonts w:ascii="Century Gothic" w:eastAsia="Calibri" w:hAnsi="Century Gothic" w:cs="Calibri"/>
          <w:bCs/>
          <w:sz w:val="22"/>
          <w:szCs w:val="22"/>
          <w:lang w:eastAsia="ar-SA"/>
        </w:rPr>
      </w:pPr>
    </w:p>
    <w:p w:rsidR="00475FC8" w:rsidRDefault="00475FC8" w:rsidP="00475FC8">
      <w:pPr>
        <w:pStyle w:val="Sinespaciado"/>
        <w:jc w:val="both"/>
        <w:rPr>
          <w:rFonts w:ascii="Century Gothic" w:eastAsia="Calibri" w:hAnsi="Century Gothic" w:cs="Calibri"/>
          <w:bCs/>
          <w:sz w:val="22"/>
          <w:szCs w:val="22"/>
          <w:lang w:eastAsia="ar-SA"/>
        </w:rPr>
      </w:pPr>
      <w:r w:rsidRPr="00475FC8">
        <w:rPr>
          <w:rFonts w:ascii="Century Gothic" w:eastAsia="Calibri" w:hAnsi="Century Gothic" w:cs="Calibri"/>
          <w:bCs/>
          <w:sz w:val="22"/>
          <w:szCs w:val="22"/>
          <w:lang w:eastAsia="ar-SA"/>
        </w:rPr>
        <w:t>La recepción de documentos se hará los jueves 4 y viernes 5 de julio del presente año, en la oficina del programa de discapacidad de la Secretaría de Bienestar Social de la Alcaldía de Pasto, ubicada en la c</w:t>
      </w:r>
      <w:r w:rsidR="00894DE0">
        <w:rPr>
          <w:rFonts w:ascii="Century Gothic" w:eastAsia="Calibri" w:hAnsi="Century Gothic" w:cs="Calibri"/>
          <w:bCs/>
          <w:sz w:val="22"/>
          <w:szCs w:val="22"/>
          <w:lang w:eastAsia="ar-SA"/>
        </w:rPr>
        <w:t xml:space="preserve">arrera </w:t>
      </w:r>
      <w:r w:rsidRPr="00475FC8">
        <w:rPr>
          <w:rFonts w:ascii="Century Gothic" w:eastAsia="Calibri" w:hAnsi="Century Gothic" w:cs="Calibri"/>
          <w:bCs/>
          <w:sz w:val="22"/>
          <w:szCs w:val="22"/>
          <w:lang w:eastAsia="ar-SA"/>
        </w:rPr>
        <w:t>26 sur avenida Mijitayo, en un horario de 8</w:t>
      </w:r>
      <w:r>
        <w:rPr>
          <w:rFonts w:ascii="Century Gothic" w:eastAsia="Calibri" w:hAnsi="Century Gothic" w:cs="Calibri"/>
          <w:bCs/>
          <w:sz w:val="22"/>
          <w:szCs w:val="22"/>
          <w:lang w:eastAsia="ar-SA"/>
        </w:rPr>
        <w:t>:00</w:t>
      </w:r>
      <w:r w:rsidR="00894DE0">
        <w:rPr>
          <w:rFonts w:ascii="Century Gothic" w:eastAsia="Calibri" w:hAnsi="Century Gothic" w:cs="Calibri"/>
          <w:bCs/>
          <w:sz w:val="22"/>
          <w:szCs w:val="22"/>
          <w:lang w:eastAsia="ar-SA"/>
        </w:rPr>
        <w:t xml:space="preserve"> a.m.</w:t>
      </w:r>
      <w:r w:rsidRPr="00475FC8">
        <w:rPr>
          <w:rFonts w:ascii="Century Gothic" w:eastAsia="Calibri" w:hAnsi="Century Gothic" w:cs="Calibri"/>
          <w:bCs/>
          <w:sz w:val="22"/>
          <w:szCs w:val="22"/>
          <w:lang w:eastAsia="ar-SA"/>
        </w:rPr>
        <w:t xml:space="preserve"> a 12</w:t>
      </w:r>
      <w:r>
        <w:rPr>
          <w:rFonts w:ascii="Century Gothic" w:eastAsia="Calibri" w:hAnsi="Century Gothic" w:cs="Calibri"/>
          <w:bCs/>
          <w:sz w:val="22"/>
          <w:szCs w:val="22"/>
          <w:lang w:eastAsia="ar-SA"/>
        </w:rPr>
        <w:t xml:space="preserve">:00 </w:t>
      </w:r>
      <w:r w:rsidRPr="00475FC8">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475FC8">
        <w:rPr>
          <w:rFonts w:ascii="Century Gothic" w:eastAsia="Calibri" w:hAnsi="Century Gothic" w:cs="Calibri"/>
          <w:bCs/>
          <w:sz w:val="22"/>
          <w:szCs w:val="22"/>
          <w:lang w:eastAsia="ar-SA"/>
        </w:rPr>
        <w:t xml:space="preserve"> a 5</w:t>
      </w:r>
      <w:r>
        <w:rPr>
          <w:rFonts w:ascii="Century Gothic" w:eastAsia="Calibri" w:hAnsi="Century Gothic" w:cs="Calibri"/>
          <w:bCs/>
          <w:sz w:val="22"/>
          <w:szCs w:val="22"/>
          <w:lang w:eastAsia="ar-SA"/>
        </w:rPr>
        <w:t>:00</w:t>
      </w:r>
      <w:r w:rsidRPr="00475FC8">
        <w:rPr>
          <w:rFonts w:ascii="Century Gothic" w:eastAsia="Calibri" w:hAnsi="Century Gothic" w:cs="Calibri"/>
          <w:bCs/>
          <w:sz w:val="22"/>
          <w:szCs w:val="22"/>
          <w:lang w:eastAsia="ar-SA"/>
        </w:rPr>
        <w:t xml:space="preserve"> p</w:t>
      </w:r>
      <w:r w:rsidR="00894DE0">
        <w:rPr>
          <w:rFonts w:ascii="Century Gothic" w:eastAsia="Calibri" w:hAnsi="Century Gothic" w:cs="Calibri"/>
          <w:bCs/>
          <w:sz w:val="22"/>
          <w:szCs w:val="22"/>
          <w:lang w:eastAsia="ar-SA"/>
        </w:rPr>
        <w:t>.</w:t>
      </w:r>
      <w:r w:rsidRPr="00475FC8">
        <w:rPr>
          <w:rFonts w:ascii="Century Gothic" w:eastAsia="Calibri" w:hAnsi="Century Gothic" w:cs="Calibri"/>
          <w:bCs/>
          <w:sz w:val="22"/>
          <w:szCs w:val="22"/>
          <w:lang w:eastAsia="ar-SA"/>
        </w:rPr>
        <w:t>m.</w:t>
      </w:r>
      <w:r w:rsidR="003511A1">
        <w:rPr>
          <w:rFonts w:ascii="Century Gothic" w:eastAsia="Calibri" w:hAnsi="Century Gothic" w:cs="Calibri"/>
          <w:bCs/>
          <w:sz w:val="22"/>
          <w:szCs w:val="22"/>
          <w:lang w:eastAsia="ar-SA"/>
        </w:rPr>
        <w:t xml:space="preserve"> </w:t>
      </w:r>
    </w:p>
    <w:p w:rsidR="00894DE0" w:rsidRPr="00A4668D" w:rsidRDefault="00894DE0" w:rsidP="00894DE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894DE0" w:rsidRDefault="00894DE0" w:rsidP="00894DE0">
      <w:pPr>
        <w:pStyle w:val="NormalWeb"/>
        <w:shd w:val="clear" w:color="auto" w:fill="FFFFFF"/>
        <w:spacing w:before="0" w:beforeAutospacing="0" w:after="90" w:afterAutospacing="0" w:line="240" w:lineRule="auto"/>
        <w:jc w:val="center"/>
        <w:rPr>
          <w:rFonts w:ascii="Century Gothic" w:hAnsi="Century Gothic" w:cs="Arial"/>
          <w:b/>
          <w:color w:val="222222"/>
          <w:sz w:val="21"/>
          <w:szCs w:val="21"/>
          <w:lang w:val="es-ES_tradnl" w:eastAsia="es-ES_tradnl"/>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020CD3" w:rsidRDefault="00020CD3" w:rsidP="00894DE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020CD3" w:rsidRPr="00020CD3" w:rsidRDefault="00020CD3" w:rsidP="00020C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20CD3">
        <w:rPr>
          <w:rFonts w:ascii="Century Gothic" w:eastAsia="Calibri" w:hAnsi="Century Gothic" w:cs="Calibri"/>
          <w:b/>
          <w:bCs/>
          <w:sz w:val="22"/>
          <w:szCs w:val="22"/>
          <w:lang w:eastAsia="ar-SA"/>
        </w:rPr>
        <w:t>COMENZARON LAS FIESTAS TRADICIONALES DE LAS GUAGUAS DE PAN EN OBONUCO</w:t>
      </w:r>
    </w:p>
    <w:p w:rsidR="00020CD3" w:rsidRPr="00020CD3" w:rsidRDefault="00864CA4" w:rsidP="00894DE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noProof/>
          <w:lang w:val="en-US" w:eastAsia="en-US"/>
        </w:rPr>
        <w:drawing>
          <wp:inline distT="0" distB="0" distL="0" distR="0" wp14:anchorId="12E552DF" wp14:editId="02A9008B">
            <wp:extent cx="5207635" cy="3475355"/>
            <wp:effectExtent l="0" t="0" r="0" b="0"/>
            <wp:docPr id="12" name="Imagen 12" descr="C:\Users\Usuario\Desktop\DSC_0472.JPG"/>
            <wp:cNvGraphicFramePr/>
            <a:graphic xmlns:a="http://schemas.openxmlformats.org/drawingml/2006/main">
              <a:graphicData uri="http://schemas.openxmlformats.org/drawingml/2006/picture">
                <pic:pic xmlns:pic="http://schemas.openxmlformats.org/drawingml/2006/picture">
                  <pic:nvPicPr>
                    <pic:cNvPr id="1" name="Imagen 1" descr="C:\Users\Usuario\Desktop\DSC_0472.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7635" cy="3475355"/>
                    </a:xfrm>
                    <a:prstGeom prst="rect">
                      <a:avLst/>
                    </a:prstGeom>
                    <a:noFill/>
                    <a:ln>
                      <a:noFill/>
                    </a:ln>
                  </pic:spPr>
                </pic:pic>
              </a:graphicData>
            </a:graphic>
          </wp:inline>
        </w:drawing>
      </w:r>
    </w:p>
    <w:p w:rsidR="00020CD3" w:rsidRDefault="00020CD3" w:rsidP="00020C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0CD3">
        <w:rPr>
          <w:rFonts w:ascii="Century Gothic" w:eastAsia="Calibri" w:hAnsi="Century Gothic" w:cs="Calibri"/>
          <w:bCs/>
          <w:sz w:val="22"/>
          <w:szCs w:val="22"/>
          <w:lang w:eastAsia="ar-SA"/>
        </w:rPr>
        <w:t>Con una variada programación cultural, artística, musica</w:t>
      </w:r>
      <w:r>
        <w:rPr>
          <w:rFonts w:ascii="Century Gothic" w:eastAsia="Calibri" w:hAnsi="Century Gothic" w:cs="Calibri"/>
          <w:bCs/>
          <w:sz w:val="22"/>
          <w:szCs w:val="22"/>
          <w:lang w:eastAsia="ar-SA"/>
        </w:rPr>
        <w:t>l</w:t>
      </w:r>
      <w:r w:rsidRPr="00020CD3">
        <w:rPr>
          <w:rFonts w:ascii="Century Gothic" w:eastAsia="Calibri" w:hAnsi="Century Gothic" w:cs="Calibri"/>
          <w:bCs/>
          <w:sz w:val="22"/>
          <w:szCs w:val="22"/>
          <w:lang w:eastAsia="ar-SA"/>
        </w:rPr>
        <w:t xml:space="preserve">, deportiva y gastronómica, el </w:t>
      </w:r>
      <w:r>
        <w:rPr>
          <w:rFonts w:ascii="Century Gothic" w:eastAsia="Calibri" w:hAnsi="Century Gothic" w:cs="Calibri"/>
          <w:bCs/>
          <w:sz w:val="22"/>
          <w:szCs w:val="22"/>
          <w:lang w:eastAsia="ar-SA"/>
        </w:rPr>
        <w:t>C</w:t>
      </w:r>
      <w:r w:rsidRPr="00020CD3">
        <w:rPr>
          <w:rFonts w:ascii="Century Gothic" w:eastAsia="Calibri" w:hAnsi="Century Gothic" w:cs="Calibri"/>
          <w:bCs/>
          <w:sz w:val="22"/>
          <w:szCs w:val="22"/>
          <w:lang w:eastAsia="ar-SA"/>
        </w:rPr>
        <w:t xml:space="preserve">omité de fiestas de Obonuco 2019 y los habitantes </w:t>
      </w:r>
      <w:r>
        <w:rPr>
          <w:rFonts w:ascii="Century Gothic" w:eastAsia="Calibri" w:hAnsi="Century Gothic" w:cs="Calibri"/>
          <w:bCs/>
          <w:sz w:val="22"/>
          <w:szCs w:val="22"/>
          <w:lang w:eastAsia="ar-SA"/>
        </w:rPr>
        <w:t xml:space="preserve">de este </w:t>
      </w:r>
      <w:r>
        <w:rPr>
          <w:rFonts w:ascii="Century Gothic" w:eastAsia="Calibri" w:hAnsi="Century Gothic" w:cs="Calibri"/>
          <w:bCs/>
          <w:sz w:val="22"/>
          <w:szCs w:val="22"/>
          <w:lang w:eastAsia="ar-SA"/>
        </w:rPr>
        <w:lastRenderedPageBreak/>
        <w:t>corregimiento</w:t>
      </w:r>
      <w:r w:rsidRPr="00020CD3">
        <w:rPr>
          <w:rFonts w:ascii="Century Gothic" w:eastAsia="Calibri" w:hAnsi="Century Gothic" w:cs="Calibri"/>
          <w:bCs/>
          <w:sz w:val="22"/>
          <w:szCs w:val="22"/>
          <w:lang w:eastAsia="ar-SA"/>
        </w:rPr>
        <w:t xml:space="preserve"> invitan a toda la ciudanía a participar de las fiestas tradicionales de </w:t>
      </w:r>
      <w:r>
        <w:rPr>
          <w:rFonts w:ascii="Century Gothic" w:eastAsia="Calibri" w:hAnsi="Century Gothic" w:cs="Calibri"/>
          <w:bCs/>
          <w:sz w:val="22"/>
          <w:szCs w:val="22"/>
          <w:lang w:eastAsia="ar-SA"/>
        </w:rPr>
        <w:t>L</w:t>
      </w:r>
      <w:r w:rsidRPr="00020CD3">
        <w:rPr>
          <w:rFonts w:ascii="Century Gothic" w:eastAsia="Calibri" w:hAnsi="Century Gothic" w:cs="Calibri"/>
          <w:bCs/>
          <w:sz w:val="22"/>
          <w:szCs w:val="22"/>
          <w:lang w:eastAsia="ar-SA"/>
        </w:rPr>
        <w:t xml:space="preserve">as Guaguas de Pan que </w:t>
      </w:r>
      <w:r>
        <w:rPr>
          <w:rFonts w:ascii="Century Gothic" w:eastAsia="Calibri" w:hAnsi="Century Gothic" w:cs="Calibri"/>
          <w:bCs/>
          <w:sz w:val="22"/>
          <w:szCs w:val="22"/>
          <w:lang w:eastAsia="ar-SA"/>
        </w:rPr>
        <w:t>o</w:t>
      </w:r>
      <w:r w:rsidRPr="00020CD3">
        <w:rPr>
          <w:rFonts w:ascii="Century Gothic" w:eastAsia="Calibri" w:hAnsi="Century Gothic" w:cs="Calibri"/>
          <w:bCs/>
          <w:sz w:val="22"/>
          <w:szCs w:val="22"/>
          <w:lang w:eastAsia="ar-SA"/>
        </w:rPr>
        <w:t xml:space="preserve">frecerá </w:t>
      </w:r>
      <w:r>
        <w:rPr>
          <w:rFonts w:ascii="Century Gothic" w:eastAsia="Calibri" w:hAnsi="Century Gothic" w:cs="Calibri"/>
          <w:bCs/>
          <w:sz w:val="22"/>
          <w:szCs w:val="22"/>
          <w:lang w:eastAsia="ar-SA"/>
        </w:rPr>
        <w:t>irá hasta el próximo domingo 7 julio.</w:t>
      </w:r>
    </w:p>
    <w:p w:rsidR="00020CD3" w:rsidRPr="00020CD3" w:rsidRDefault="00020CD3" w:rsidP="00020C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0CD3">
        <w:rPr>
          <w:rFonts w:ascii="Century Gothic" w:eastAsia="Calibri" w:hAnsi="Century Gothic" w:cs="Calibri"/>
          <w:bCs/>
          <w:sz w:val="22"/>
          <w:szCs w:val="22"/>
          <w:lang w:eastAsia="ar-SA"/>
        </w:rPr>
        <w:t>Vasil Darío Malte Botina, corregidor de Obonuco, quien realizó una cordial invitación a toda la ciudanía a congregarse a estas</w:t>
      </w:r>
      <w:r>
        <w:rPr>
          <w:rFonts w:ascii="Century Gothic" w:eastAsia="Calibri" w:hAnsi="Century Gothic" w:cs="Calibri"/>
          <w:bCs/>
          <w:sz w:val="22"/>
          <w:szCs w:val="22"/>
          <w:lang w:eastAsia="ar-SA"/>
        </w:rPr>
        <w:t xml:space="preserve"> tradicionales</w:t>
      </w:r>
      <w:r w:rsidRPr="00020CD3">
        <w:rPr>
          <w:rFonts w:ascii="Century Gothic" w:eastAsia="Calibri" w:hAnsi="Century Gothic" w:cs="Calibri"/>
          <w:bCs/>
          <w:sz w:val="22"/>
          <w:szCs w:val="22"/>
          <w:lang w:eastAsia="ar-SA"/>
        </w:rPr>
        <w:t xml:space="preserve"> celebraciones</w:t>
      </w:r>
      <w:r>
        <w:rPr>
          <w:rFonts w:ascii="Century Gothic" w:eastAsia="Calibri" w:hAnsi="Century Gothic" w:cs="Calibri"/>
          <w:bCs/>
          <w:sz w:val="22"/>
          <w:szCs w:val="22"/>
          <w:lang w:eastAsia="ar-SA"/>
        </w:rPr>
        <w:t xml:space="preserve">. </w:t>
      </w:r>
      <w:r w:rsidRPr="00020CD3">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Quienes visiten </w:t>
      </w:r>
      <w:r w:rsidRPr="00020CD3">
        <w:rPr>
          <w:rFonts w:ascii="Century Gothic" w:eastAsia="Calibri" w:hAnsi="Century Gothic" w:cs="Calibri"/>
          <w:bCs/>
          <w:sz w:val="22"/>
          <w:szCs w:val="22"/>
          <w:lang w:eastAsia="ar-SA"/>
        </w:rPr>
        <w:t>a Obonuco y disfrut</w:t>
      </w:r>
      <w:r>
        <w:rPr>
          <w:rFonts w:ascii="Century Gothic" w:eastAsia="Calibri" w:hAnsi="Century Gothic" w:cs="Calibri"/>
          <w:bCs/>
          <w:sz w:val="22"/>
          <w:szCs w:val="22"/>
          <w:lang w:eastAsia="ar-SA"/>
        </w:rPr>
        <w:t>en</w:t>
      </w:r>
      <w:r w:rsidRPr="00020CD3">
        <w:rPr>
          <w:rFonts w:ascii="Century Gothic" w:eastAsia="Calibri" w:hAnsi="Century Gothic" w:cs="Calibri"/>
          <w:bCs/>
          <w:sz w:val="22"/>
          <w:szCs w:val="22"/>
          <w:lang w:eastAsia="ar-SA"/>
        </w:rPr>
        <w:t xml:space="preserve"> de estas fiestas</w:t>
      </w:r>
      <w:r>
        <w:rPr>
          <w:rFonts w:ascii="Century Gothic" w:eastAsia="Calibri" w:hAnsi="Century Gothic" w:cs="Calibri"/>
          <w:bCs/>
          <w:sz w:val="22"/>
          <w:szCs w:val="22"/>
          <w:lang w:eastAsia="ar-SA"/>
        </w:rPr>
        <w:t>, tendrán la</w:t>
      </w:r>
      <w:r w:rsidRPr="00020CD3">
        <w:rPr>
          <w:rFonts w:ascii="Century Gothic" w:eastAsia="Calibri" w:hAnsi="Century Gothic" w:cs="Calibri"/>
          <w:bCs/>
          <w:sz w:val="22"/>
          <w:szCs w:val="22"/>
          <w:lang w:eastAsia="ar-SA"/>
        </w:rPr>
        <w:t xml:space="preserve"> posibilidad de conocer lo que hacemos los campesinos </w:t>
      </w:r>
      <w:r>
        <w:rPr>
          <w:rFonts w:ascii="Century Gothic" w:eastAsia="Calibri" w:hAnsi="Century Gothic" w:cs="Calibri"/>
          <w:bCs/>
          <w:sz w:val="22"/>
          <w:szCs w:val="22"/>
          <w:lang w:eastAsia="ar-SA"/>
        </w:rPr>
        <w:t>e</w:t>
      </w:r>
      <w:r w:rsidRPr="00020CD3">
        <w:rPr>
          <w:rFonts w:ascii="Century Gothic" w:eastAsia="Calibri" w:hAnsi="Century Gothic" w:cs="Calibri"/>
          <w:bCs/>
          <w:sz w:val="22"/>
          <w:szCs w:val="22"/>
          <w:lang w:eastAsia="ar-SA"/>
        </w:rPr>
        <w:t xml:space="preserve"> indígenas en estas fechas especiales de celebración</w:t>
      </w:r>
      <w:r>
        <w:rPr>
          <w:rFonts w:ascii="Century Gothic" w:eastAsia="Calibri" w:hAnsi="Century Gothic" w:cs="Calibri"/>
          <w:bCs/>
          <w:sz w:val="22"/>
          <w:szCs w:val="22"/>
          <w:lang w:eastAsia="ar-SA"/>
        </w:rPr>
        <w:t xml:space="preserve">, donde mostramos </w:t>
      </w:r>
      <w:r w:rsidRPr="00020CD3">
        <w:rPr>
          <w:rFonts w:ascii="Century Gothic" w:eastAsia="Calibri" w:hAnsi="Century Gothic" w:cs="Calibri"/>
          <w:bCs/>
          <w:sz w:val="22"/>
          <w:szCs w:val="22"/>
          <w:lang w:eastAsia="ar-SA"/>
        </w:rPr>
        <w:t xml:space="preserve">la identidad, costumbres y tradiciones de nuestra gente, además estamos tan cerca de </w:t>
      </w:r>
      <w:r>
        <w:rPr>
          <w:rFonts w:ascii="Century Gothic" w:eastAsia="Calibri" w:hAnsi="Century Gothic" w:cs="Calibri"/>
          <w:bCs/>
          <w:sz w:val="22"/>
          <w:szCs w:val="22"/>
          <w:lang w:eastAsia="ar-SA"/>
        </w:rPr>
        <w:t>P</w:t>
      </w:r>
      <w:r w:rsidRPr="00020CD3">
        <w:rPr>
          <w:rFonts w:ascii="Century Gothic" w:eastAsia="Calibri" w:hAnsi="Century Gothic" w:cs="Calibri"/>
          <w:bCs/>
          <w:sz w:val="22"/>
          <w:szCs w:val="22"/>
          <w:lang w:eastAsia="ar-SA"/>
        </w:rPr>
        <w:t>asto, solo a cinco minutos, y contamos con buenas vías y rutas de buses” enfatizó Malte Botina</w:t>
      </w:r>
      <w:r>
        <w:rPr>
          <w:rFonts w:ascii="Century Gothic" w:eastAsia="Calibri" w:hAnsi="Century Gothic" w:cs="Calibri"/>
          <w:bCs/>
          <w:sz w:val="22"/>
          <w:szCs w:val="22"/>
          <w:lang w:eastAsia="ar-SA"/>
        </w:rPr>
        <w:t>.</w:t>
      </w:r>
    </w:p>
    <w:p w:rsidR="00020CD3" w:rsidRDefault="00020CD3" w:rsidP="00020C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0CD3">
        <w:rPr>
          <w:rFonts w:ascii="Century Gothic" w:eastAsia="Calibri" w:hAnsi="Century Gothic" w:cs="Calibri"/>
          <w:bCs/>
          <w:sz w:val="22"/>
          <w:szCs w:val="22"/>
          <w:lang w:eastAsia="ar-SA"/>
        </w:rPr>
        <w:t>Este evento, apoyado por la administración municipal, a través de las secretarías de Cultura, Desarrollo Comunitario, Desarrollo Económico, Tránsito, la Dirección de Espacio Público y la Oficina de Comunicaciones, tendrá una variada programación cultural, académica, deportiva y musical donde se destaca el XVIII Festival de Teatro 'Guaguas de Pan', Carrera Tradicional de Atletismo, verbena popular y Feria Floricultura Artesanal.</w:t>
      </w:r>
    </w:p>
    <w:p w:rsidR="00864CA4" w:rsidRDefault="00864CA4" w:rsidP="00864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475FC8" w:rsidRDefault="00475FC8" w:rsidP="00894D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A75D2" w:rsidRDefault="00CA75D2" w:rsidP="00CA75D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75D2">
        <w:rPr>
          <w:rFonts w:ascii="Century Gothic" w:eastAsia="Calibri" w:hAnsi="Century Gothic" w:cs="Calibri"/>
          <w:b/>
          <w:bCs/>
          <w:sz w:val="22"/>
          <w:szCs w:val="22"/>
          <w:lang w:eastAsia="ar-SA"/>
        </w:rPr>
        <w:t>ALCALDÍA DE PASTO JUNTO A GRUPOS AMBIENTALISTAS, REALIZARON JORNADA ECOLÓGICA EN EL CORREGIMIENTO DE BUESAQUILLO</w:t>
      </w:r>
    </w:p>
    <w:p w:rsidR="00CA75D2" w:rsidRDefault="00CA75D2" w:rsidP="00CA75D2">
      <w:pPr>
        <w:pStyle w:val="NormalWeb"/>
        <w:shd w:val="clear" w:color="auto" w:fill="FFFFFF"/>
        <w:spacing w:before="0" w:beforeAutospacing="0" w:after="90" w:afterAutospacing="0" w:line="240" w:lineRule="auto"/>
        <w:rPr>
          <w:rFonts w:ascii="Century Gothic" w:eastAsia="Calibri" w:hAnsi="Century Gothic" w:cs="Calibri"/>
          <w:b/>
          <w:bCs/>
          <w:noProof/>
          <w:sz w:val="22"/>
          <w:szCs w:val="22"/>
          <w:lang w:eastAsia="ar-SA"/>
        </w:rPr>
      </w:pPr>
    </w:p>
    <w:p w:rsidR="00CA75D2" w:rsidRPr="00CA75D2" w:rsidRDefault="00CA75D2" w:rsidP="00CA75D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61522"/>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ORNADA AMBIENTAL.jpg"/>
                    <pic:cNvPicPr/>
                  </pic:nvPicPr>
                  <pic:blipFill rotWithShape="1">
                    <a:blip r:embed="rId13">
                      <a:extLst>
                        <a:ext uri="{28A0092B-C50C-407E-A947-70E740481C1C}">
                          <a14:useLocalDpi xmlns:a14="http://schemas.microsoft.com/office/drawing/2010/main" val="0"/>
                        </a:ext>
                      </a:extLst>
                    </a:blip>
                    <a:srcRect t="23531"/>
                    <a:stretch/>
                  </pic:blipFill>
                  <pic:spPr bwMode="auto">
                    <a:xfrm>
                      <a:off x="0" y="0"/>
                      <a:ext cx="5613400" cy="2861522"/>
                    </a:xfrm>
                    <a:prstGeom prst="rect">
                      <a:avLst/>
                    </a:prstGeom>
                    <a:ln>
                      <a:noFill/>
                    </a:ln>
                    <a:extLst>
                      <a:ext uri="{53640926-AAD7-44D8-BBD7-CCE9431645EC}">
                        <a14:shadowObscured xmlns:a14="http://schemas.microsoft.com/office/drawing/2010/main"/>
                      </a:ext>
                    </a:extLst>
                  </pic:spPr>
                </pic:pic>
              </a:graphicData>
            </a:graphic>
          </wp:inline>
        </w:drawing>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Continuando con la ejecución del proyecto estratégico "Un Millón de Árboles para la Vida" y con el fin de legitimar el Nuevo Pacto con la Naturaleza, fortaleciendo el trabajo colectivo en favor del medio ambiente, la Alcaldía de Pasto a través de la Secretaría de Gestión Ambiental, junto al grupo Andando Tours &amp; Travel, Ecología Humana y Grupo Juvenil de Ambientalistas Pasto, realizaron jornada ecológica en la vereda Villa Julia, perteneciente al corregimiento de Buesaquillo.</w:t>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lastRenderedPageBreak/>
        <w:t>La jornada contó con la participación de 100 personas aproximadamente, quienes se dieron cita en el predio La Merced, logrando la siembra de 500 árboles de diferentes especies nativas entre ellas: Cedrillo, Quillotocto, Sauco, Sauce y Cajeto, cuya función principal además de servir como barrera para detener la erosión, es el de mitigar el impacto climático que padecemos actualmente.</w:t>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 xml:space="preserve">La actividad que se enmarca en la conservación y sostenibilidad de los territorios, ha permitido articular acciones con las organizaciones ambientalistas, fortaleciendo la </w:t>
      </w:r>
      <w:r>
        <w:rPr>
          <w:rFonts w:ascii="Century Gothic" w:eastAsia="Calibri" w:hAnsi="Century Gothic" w:cs="Calibri"/>
          <w:bCs/>
          <w:sz w:val="22"/>
          <w:szCs w:val="22"/>
          <w:lang w:eastAsia="ar-SA"/>
        </w:rPr>
        <w:t>‘</w:t>
      </w:r>
      <w:r w:rsidRPr="00CA75D2">
        <w:rPr>
          <w:rFonts w:ascii="Century Gothic" w:eastAsia="Calibri" w:hAnsi="Century Gothic" w:cs="Calibri"/>
          <w:bCs/>
          <w:sz w:val="22"/>
          <w:szCs w:val="22"/>
          <w:lang w:eastAsia="ar-SA"/>
        </w:rPr>
        <w:t>Alianza por el Millón de Árboles</w:t>
      </w:r>
      <w:r>
        <w:rPr>
          <w:rFonts w:ascii="Century Gothic" w:eastAsia="Calibri" w:hAnsi="Century Gothic" w:cs="Calibri"/>
          <w:bCs/>
          <w:sz w:val="22"/>
          <w:szCs w:val="22"/>
          <w:lang w:eastAsia="ar-SA"/>
        </w:rPr>
        <w:t>’</w:t>
      </w:r>
      <w:r w:rsidRPr="00CA75D2">
        <w:rPr>
          <w:rFonts w:ascii="Century Gothic" w:eastAsia="Calibri" w:hAnsi="Century Gothic" w:cs="Calibri"/>
          <w:bCs/>
          <w:sz w:val="22"/>
          <w:szCs w:val="22"/>
          <w:lang w:eastAsia="ar-SA"/>
        </w:rPr>
        <w:t xml:space="preserve">, como también los conocimientos, actitudes y prácticas que favorecen la cultura de respeto al medio ambiente, constituyéndose en un tema clave propuesto en el Plan de Desarrollo Municipal </w:t>
      </w:r>
      <w:r>
        <w:rPr>
          <w:rFonts w:ascii="Century Gothic" w:eastAsia="Calibri" w:hAnsi="Century Gothic" w:cs="Calibri"/>
          <w:bCs/>
          <w:sz w:val="22"/>
          <w:szCs w:val="22"/>
          <w:lang w:eastAsia="ar-SA"/>
        </w:rPr>
        <w:t>‘</w:t>
      </w:r>
      <w:r w:rsidRPr="00CA75D2">
        <w:rPr>
          <w:rFonts w:ascii="Century Gothic" w:eastAsia="Calibri" w:hAnsi="Century Gothic" w:cs="Calibri"/>
          <w:bCs/>
          <w:sz w:val="22"/>
          <w:szCs w:val="22"/>
          <w:lang w:eastAsia="ar-SA"/>
        </w:rPr>
        <w:t>Pasto Educado, Constructor de Paz</w:t>
      </w:r>
      <w:r>
        <w:rPr>
          <w:rFonts w:ascii="Century Gothic" w:eastAsia="Calibri" w:hAnsi="Century Gothic" w:cs="Calibri"/>
          <w:bCs/>
          <w:sz w:val="22"/>
          <w:szCs w:val="22"/>
          <w:lang w:eastAsia="ar-SA"/>
        </w:rPr>
        <w:t>’</w:t>
      </w:r>
      <w:r w:rsidRPr="00CA75D2">
        <w:rPr>
          <w:rFonts w:ascii="Century Gothic" w:eastAsia="Calibri" w:hAnsi="Century Gothic" w:cs="Calibri"/>
          <w:bCs/>
          <w:sz w:val="22"/>
          <w:szCs w:val="22"/>
          <w:lang w:eastAsia="ar-SA"/>
        </w:rPr>
        <w:t>.</w:t>
      </w:r>
    </w:p>
    <w:p w:rsid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75D2">
        <w:rPr>
          <w:rFonts w:ascii="Century Gothic" w:eastAsia="Calibri" w:hAnsi="Century Gothic" w:cs="Calibri"/>
          <w:bCs/>
          <w:sz w:val="22"/>
          <w:szCs w:val="22"/>
          <w:lang w:eastAsia="ar-SA"/>
        </w:rPr>
        <w:t>Por su parte Raimundo Merchancano, gestor ambiental y residente del sector, resaltó la participación de las organizaciones en la realización de la jornada de reforestación</w:t>
      </w:r>
      <w:r>
        <w:rPr>
          <w:rFonts w:ascii="Century Gothic" w:eastAsia="Calibri" w:hAnsi="Century Gothic" w:cs="Calibri"/>
          <w:bCs/>
          <w:sz w:val="22"/>
          <w:szCs w:val="22"/>
          <w:lang w:eastAsia="ar-SA"/>
        </w:rPr>
        <w:t>.</w:t>
      </w:r>
      <w:r w:rsidRPr="00CA75D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N</w:t>
      </w:r>
      <w:r w:rsidRPr="00CA75D2">
        <w:rPr>
          <w:rFonts w:ascii="Century Gothic" w:eastAsia="Calibri" w:hAnsi="Century Gothic" w:cs="Calibri"/>
          <w:bCs/>
          <w:sz w:val="22"/>
          <w:szCs w:val="22"/>
          <w:lang w:eastAsia="ar-SA"/>
        </w:rPr>
        <w:t>uestro compromiso frente a esta actividad será hacer seguimiento al desarrollo y crecimiento de estos árboles que ofrecen muchos beneficios a nuestro corregimiento; entre ellos la producción del agua y conservación de aves, mamíferos y otras especies que hacen parte del Área Protegida de Morasurco”</w:t>
      </w:r>
      <w:r>
        <w:rPr>
          <w:rFonts w:ascii="Century Gothic" w:eastAsia="Calibri" w:hAnsi="Century Gothic" w:cs="Calibri"/>
          <w:bCs/>
          <w:sz w:val="22"/>
          <w:szCs w:val="22"/>
          <w:lang w:eastAsia="ar-SA"/>
        </w:rPr>
        <w:t>, sostuvo.</w:t>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A75D2">
        <w:rPr>
          <w:rFonts w:ascii="Century Gothic" w:eastAsia="Calibri" w:hAnsi="Century Gothic" w:cs="Calibri"/>
          <w:b/>
          <w:sz w:val="18"/>
          <w:szCs w:val="18"/>
          <w:lang w:val="es-ES_tradnl" w:eastAsia="ar-SA"/>
        </w:rPr>
        <w:t>Información: Secretario Gestión Ambiental Jairo Burbano Narváez. Celular: 3016250635</w:t>
      </w:r>
    </w:p>
    <w:p w:rsidR="00CA75D2" w:rsidRDefault="00CA75D2" w:rsidP="00CA75D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A75D2" w:rsidRPr="00CA75D2" w:rsidRDefault="00CA75D2" w:rsidP="00CA75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A75D2" w:rsidRDefault="00CA75D2" w:rsidP="00894D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25249" w:rsidRPr="00025249" w:rsidRDefault="00025249"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25249">
        <w:rPr>
          <w:rFonts w:ascii="Century Gothic" w:eastAsia="Calibri" w:hAnsi="Century Gothic" w:cs="Calibri"/>
          <w:b/>
          <w:bCs/>
          <w:sz w:val="22"/>
          <w:szCs w:val="22"/>
          <w:lang w:eastAsia="ar-SA"/>
        </w:rPr>
        <w:t>450 PERSONAS PARTICIPARON EN EL CICLOPASEO AL CORREGIMIENTO DE SANTA BÁRBARA EN EL MARCO DEL ONOMÁSTICO DE SAN JUAN DE PASTO</w:t>
      </w:r>
    </w:p>
    <w:p w:rsidR="00025249" w:rsidRPr="00025249" w:rsidRDefault="00F5308E"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clopaseo.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lastRenderedPageBreak/>
        <w:t>La Alcaldía de Pasto y el Instituto Pasto Deporte, a través de su Programa de Vías Activas y Saludables, llevaron a cabo hoy con una numerosa asistencia de pedalistas y el apoyo de instituciones públicas y privadas del Municipio, el ciclo</w:t>
      </w:r>
      <w:r>
        <w:rPr>
          <w:rFonts w:ascii="Century Gothic" w:eastAsia="Calibri" w:hAnsi="Century Gothic" w:cs="Calibri"/>
          <w:bCs/>
          <w:sz w:val="22"/>
          <w:szCs w:val="22"/>
          <w:lang w:eastAsia="ar-SA"/>
        </w:rPr>
        <w:t>-</w:t>
      </w:r>
      <w:r w:rsidRPr="00025249">
        <w:rPr>
          <w:rFonts w:ascii="Century Gothic" w:eastAsia="Calibri" w:hAnsi="Century Gothic" w:cs="Calibri"/>
          <w:bCs/>
          <w:sz w:val="22"/>
          <w:szCs w:val="22"/>
          <w:lang w:eastAsia="ar-SA"/>
        </w:rPr>
        <w:t xml:space="preserve">paseo al corregimiento de Santa Bárbara. </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El evento ciclístico que salió muy temprano desde la Plaza del Carnaval tuvo un trazado de 52 kilómetros, donde niños, jóvenes y adultos de los géneros femenino y masculino, y personas con discapacidad recorrieron las pendientes, el terreno plano y los descensos de las carreteras que unen en el sector rural a los corregimientos de Obonuco, Catambuco, El Socorro y Santa Bárbara.</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Pasto Deporte se encargó de toda la logística del ciclo</w:t>
      </w:r>
      <w:r>
        <w:rPr>
          <w:rFonts w:ascii="Century Gothic" w:eastAsia="Calibri" w:hAnsi="Century Gothic" w:cs="Calibri"/>
          <w:bCs/>
          <w:sz w:val="22"/>
          <w:szCs w:val="22"/>
          <w:lang w:eastAsia="ar-SA"/>
        </w:rPr>
        <w:t>-</w:t>
      </w:r>
      <w:r w:rsidRPr="00025249">
        <w:rPr>
          <w:rFonts w:ascii="Century Gothic" w:eastAsia="Calibri" w:hAnsi="Century Gothic" w:cs="Calibri"/>
          <w:bCs/>
          <w:sz w:val="22"/>
          <w:szCs w:val="22"/>
          <w:lang w:eastAsia="ar-SA"/>
        </w:rPr>
        <w:t>paseo, ubicando dos puntos de hidratación, asistencia técnica durante el recorrido, tramos de señalización con sus monitores y al final de la jornada poniendo a disposición “carros escoba” para el regreso de los deportistas.</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En Santa Bárbara los estudiantes de la I.E.M de este corregimiento recibieron a la caravana ciclística con danzas y el Ente Deportivo Local rifó 2 bicicletas, Alkosto sorteó 2 anchetas y la Tienda Deportiva MultiSports entregó 30 kits deportivos entre todos los participantes.</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La Administración Municipal y el Instituto Pasto Deporte, agradecen a los patrocinadores y entidades que hicieron posible la realización de este evento y a todos los ciclistas que participaron en esta jornada deportiva, que también hizo parte de las actividades programadas dentro de la conmemoración del Onomástico de la capital nariñense en el presente año.</w:t>
      </w:r>
    </w:p>
    <w:p w:rsidR="00226686" w:rsidRDefault="00F5308E" w:rsidP="00F5308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64CA4" w:rsidRDefault="00864CA4" w:rsidP="00F5308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72C5E">
        <w:rPr>
          <w:rFonts w:ascii="Century Gothic" w:eastAsia="Calibri" w:hAnsi="Century Gothic" w:cs="Calibri"/>
          <w:b/>
          <w:bCs/>
          <w:sz w:val="22"/>
          <w:szCs w:val="22"/>
          <w:lang w:eastAsia="ar-SA"/>
        </w:rPr>
        <w:t>GOBIERNO LOCAL LE RINDIÓ HOMENAJE A LOS AUTORES NARIÑENSES Y PRESENTÓ EXPOSICIÓN DE LIBROS EDITADOS POR LA ALCALDÍA DE PASTO</w:t>
      </w:r>
    </w:p>
    <w:p w:rsidR="00E72C5E" w:rsidRP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65943" cy="2849880"/>
            <wp:effectExtent l="0" t="0" r="1905"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5647770_2290165961019564_153807773916725248_n.jpg"/>
                    <pic:cNvPicPr/>
                  </pic:nvPicPr>
                  <pic:blipFill>
                    <a:blip r:embed="rId15">
                      <a:extLst>
                        <a:ext uri="{28A0092B-C50C-407E-A947-70E740481C1C}">
                          <a14:useLocalDpi xmlns:a14="http://schemas.microsoft.com/office/drawing/2010/main" val="0"/>
                        </a:ext>
                      </a:extLst>
                    </a:blip>
                    <a:stretch>
                      <a:fillRect/>
                    </a:stretch>
                  </pic:blipFill>
                  <pic:spPr>
                    <a:xfrm>
                      <a:off x="0" y="0"/>
                      <a:ext cx="5088479" cy="2862558"/>
                    </a:xfrm>
                    <a:prstGeom prst="rect">
                      <a:avLst/>
                    </a:prstGeom>
                  </pic:spPr>
                </pic:pic>
              </a:graphicData>
            </a:graphic>
          </wp:inline>
        </w:drawing>
      </w:r>
      <w:bookmarkStart w:id="6" w:name="_GoBack"/>
      <w:bookmarkEnd w:id="6"/>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lastRenderedPageBreak/>
        <w:t>Escritores nariñenses se dieron cita en el Paraninfo de la Universidad de Nariño, para hacer parte del homenaje entregado por la Administración Municipal y participar de la exposición de libros editados por la Alcaldía de Pasto.</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En este evento que hace parte de la programación del Onomástico San Juan de Pasto 2019, se destacó el apoyo entregado por parte del gobierno local, a través de la Secretaría de Cultura a los escritores y artistas de Nariño. “Queremos hacerle un homenaje a los escritores que participaron de esta iniciativa, especialmente a quienes hacen parte de la colección Autores nariñenses, que trabajamos desde el 2016 y es avalada por académicos y especialistas externos a la administración que nos guían en el manejo y selección de las publicaciones”, indicó el secretario de Cultura José Aguirre Oliva.</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Esta colección tiene variadas temáticas literarias que van desde la poesía, investigación, ficción, humor, cultura, entre otros géneros que están plasmados en obras disponibles al público y que pueden ser encontradas en instalaciones de la Secretaría de Cultura. “Desde el año 1983 he publicado más de 12 mil caricaturas, pero siempre quería recopilar las mejores y a través del apoyo de la Alcaldía de Pasto y la Secretaría de Cultura pude realizarlo. Estos esfuerzos deben destacarse porque son oportunidades importantes para que el talento nariñense sea conocido en todo el mundo”, sostuvo el caricaturista Pedro Pablo Enriquez ‘Quique’.</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De igual manera César Eliecer Villota, escritor pastuso y autor de la obra Entre máscaras y disfraces, recalcó la importancia de priorizar la cultura, investigación y conocimiento en la ciudadanía por medio de iniciativas que congreguen a nuevos escritores y artistas. “El Pasto Educado Constructor de Paz, ha permitido la apuesta a la divergencia de lo que significa la literatura nariñense. Para los 16 autores que participamos en esta compilación, es satisfactorio hacer parte del proyecto que permite consolidar la cultura”, expresó.</w:t>
      </w:r>
    </w:p>
    <w:p w:rsid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Hacen parte de esta edición de Autores Nariñenses los escritores Samuel Enrique Concha, Laura Acero Polanía, Sergio Rodríguez, Alejandra García, Alex Ferney Maigual, Vicente Pérez Silva, César Eliecer Villota, Miguel Ángel Garzón, Heraldo Uscátegüi, Jesús Alberto Cabrera, César Oviedo, Juan Pablo Narváez, Orlando Morillo Santacruz, Andrés Caicedo, Vicky Mabel Delgado Zambrano, Lydia Inés Muñoz Cordero, Claude Toiullou y Aura Johana Villota.</w:t>
      </w:r>
    </w:p>
    <w:p w:rsid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72C5E">
        <w:rPr>
          <w:rFonts w:ascii="Century Gothic" w:eastAsia="Calibri" w:hAnsi="Century Gothic" w:cs="Calibri"/>
          <w:b/>
          <w:sz w:val="18"/>
          <w:szCs w:val="18"/>
          <w:lang w:val="es-ES_tradnl" w:eastAsia="ar-SA"/>
        </w:rPr>
        <w:t>Información: Secretario de Cultura, José Aguirre Oliva. Celular: 3012525802</w:t>
      </w:r>
      <w:r w:rsidRPr="00E72C5E">
        <w:rPr>
          <w:rFonts w:ascii="Century Gothic" w:eastAsia="Calibri" w:hAnsi="Century Gothic" w:cs="Calibri"/>
          <w:b/>
          <w:sz w:val="18"/>
          <w:szCs w:val="18"/>
          <w:lang w:val="es-ES_tradnl" w:eastAsia="ar-SA"/>
        </w:rPr>
        <w:tab/>
      </w:r>
    </w:p>
    <w:p w:rsid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25249" w:rsidRDefault="00025249"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64CA4" w:rsidRDefault="00864CA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64CA4" w:rsidRDefault="00864CA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64CA4" w:rsidRDefault="00864CA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64CA4" w:rsidRDefault="00864CA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64CA4" w:rsidRDefault="00864CA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64CA4" w:rsidRDefault="00864CA4" w:rsidP="00D848AE">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025249" w:rsidRDefault="00025249"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25249">
        <w:rPr>
          <w:rFonts w:ascii="Century Gothic" w:eastAsia="Calibri" w:hAnsi="Century Gothic" w:cs="Calibri"/>
          <w:b/>
          <w:bCs/>
          <w:sz w:val="22"/>
          <w:szCs w:val="22"/>
          <w:lang w:eastAsia="ar-SA"/>
        </w:rPr>
        <w:lastRenderedPageBreak/>
        <w:t>LA COMUNA 12, GRAN CAMPEÓN DE LA PRIMERA COPA ONOMÁSTICO SAN JUAN DE PASTO</w:t>
      </w:r>
    </w:p>
    <w:p w:rsidR="00025249" w:rsidRPr="00025249" w:rsidRDefault="00F5308E"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46773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bol.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467735"/>
                    </a:xfrm>
                    <a:prstGeom prst="rect">
                      <a:avLst/>
                    </a:prstGeom>
                  </pic:spPr>
                </pic:pic>
              </a:graphicData>
            </a:graphic>
          </wp:inline>
        </w:drawing>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La Alcaldía de Pasto y el Ente Deportivo Municipal llevaron a cabo esta tarde en la cancha de fútbol del Parque Bolívar la final de la Primera Copa Onomástico San Juan de Pasto 2019.</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En un partido intenso, muy disputado, equilibrado durante los 90 minutos y que terminó definiéndose a través de los lanzamientos desde punto penal, el representativo de la Comuna 12 venció al equipo del barrio Santa Bárbara y se quedó con el título del certamen futbolero.</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El campeonato que se desarrolló durante más de un mes, tuvo la participación de 10 equipos, 8 que representaron a las diferentes comunas de la capital nariñense, un invitado especial del sector rural que fue el corregimiento de Jongovito y otro de los Municipios de Nariño que fue Ancuya, el cual apoyó económicamente en la premiación a través de su alcalde Nixon Ortíz.</w:t>
      </w:r>
    </w:p>
    <w:p w:rsid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De esta manera, la Alcaldía de Pasto y el Instituto Pasto Deporte también propiciaron una alternativa lúdica y de sana convivencia a través del Deporte para la conmemoración del Onomástico de la capital nariñense en el presente año.</w:t>
      </w:r>
    </w:p>
    <w:p w:rsidR="00F5308E" w:rsidRPr="00025249" w:rsidRDefault="00F5308E" w:rsidP="00F5308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E72C5E" w:rsidRDefault="00E72C5E" w:rsidP="00E72C5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475CE" w:rsidRDefault="003475CE" w:rsidP="00E72C5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475CE" w:rsidRDefault="003475CE" w:rsidP="00E72C5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2766F" w:rsidRDefault="0012766F" w:rsidP="0012766F">
      <w:pPr>
        <w:tabs>
          <w:tab w:val="left" w:pos="2310"/>
        </w:tabs>
        <w:spacing w:line="240" w:lineRule="auto"/>
        <w:jc w:val="center"/>
        <w:rPr>
          <w:rFonts w:ascii="Century Gothic" w:hAnsi="Century Gothic" w:cs="Arial"/>
          <w:b/>
          <w:sz w:val="22"/>
          <w:szCs w:val="22"/>
        </w:rPr>
      </w:pPr>
      <w:r>
        <w:rPr>
          <w:rFonts w:ascii="Century Gothic" w:hAnsi="Century Gothic" w:cs="Arial"/>
          <w:b/>
          <w:sz w:val="22"/>
          <w:szCs w:val="22"/>
        </w:rPr>
        <w:lastRenderedPageBreak/>
        <w:t>ALCALDÍA DE PASTO TRANSFIERE IMPORTANTES RECURSOS A ACUEDUCTO DE EL ENCANO POR CONCEPTO DE SUBSIDIOS</w:t>
      </w:r>
    </w:p>
    <w:p w:rsidR="00314AF1" w:rsidRDefault="0012766F" w:rsidP="0012766F">
      <w:pPr>
        <w:tabs>
          <w:tab w:val="left" w:pos="2310"/>
        </w:tabs>
        <w:spacing w:line="240" w:lineRule="auto"/>
        <w:jc w:val="both"/>
        <w:rPr>
          <w:rFonts w:ascii="Century Gothic" w:hAnsi="Century Gothic" w:cs="Arial"/>
          <w:sz w:val="22"/>
          <w:szCs w:val="22"/>
        </w:rPr>
      </w:pPr>
      <w:r>
        <w:rPr>
          <w:rFonts w:ascii="Century Gothic" w:hAnsi="Century Gothic" w:cs="Arial"/>
          <w:sz w:val="22"/>
          <w:szCs w:val="22"/>
        </w:rPr>
        <w:t xml:space="preserve">La Alcaldía de Pasto, realiza transferencia por concepto de subsidio para los suscriptores de los estratos 1, 2 y 3 del servicio de acueducto a ACSABEN E.S.P., (Asociación Comunitaria de Servicio de agua y saneamiento básico), por valor de UN MILLÓN CUATROCIENTOS NOVENTA MIL QUINIENTOS SESENTA Y SIETE PESOS CON TREINTA Y SEIS CENTAVOS MDA. CORRIENTE ($1.490. 567.36), correspondiente al servicio prestado durante al mes de </w:t>
      </w:r>
      <w:r w:rsidR="00314AF1">
        <w:rPr>
          <w:rFonts w:ascii="Century Gothic" w:hAnsi="Century Gothic" w:cs="Arial"/>
          <w:sz w:val="22"/>
          <w:szCs w:val="22"/>
        </w:rPr>
        <w:t>Mayo</w:t>
      </w:r>
      <w:r>
        <w:rPr>
          <w:rFonts w:ascii="Century Gothic" w:hAnsi="Century Gothic" w:cs="Arial"/>
          <w:sz w:val="22"/>
          <w:szCs w:val="22"/>
        </w:rPr>
        <w:t xml:space="preserve"> de 2019</w:t>
      </w:r>
      <w:r w:rsidR="00314AF1">
        <w:rPr>
          <w:rFonts w:ascii="Century Gothic" w:hAnsi="Century Gothic" w:cs="Arial"/>
          <w:sz w:val="22"/>
          <w:szCs w:val="22"/>
        </w:rPr>
        <w:t xml:space="preserve"> </w:t>
      </w:r>
      <w:r>
        <w:rPr>
          <w:rFonts w:ascii="Century Gothic" w:hAnsi="Century Gothic" w:cs="Arial"/>
          <w:sz w:val="22"/>
          <w:szCs w:val="22"/>
        </w:rPr>
        <w:t>en El Encano – Centro y las veredas Bellavista, San José y El Puerto, del corregimiento de El Encano, municipio de Pasto</w:t>
      </w:r>
      <w:r w:rsidR="00314AF1">
        <w:rPr>
          <w:rFonts w:ascii="Century Gothic" w:hAnsi="Century Gothic" w:cs="Arial"/>
          <w:sz w:val="22"/>
          <w:szCs w:val="22"/>
        </w:rPr>
        <w:t>.</w:t>
      </w:r>
    </w:p>
    <w:p w:rsidR="0012766F" w:rsidRPr="003475CE" w:rsidRDefault="0012766F" w:rsidP="003475CE">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14AF1" w:rsidRDefault="00314AF1" w:rsidP="00E72C5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sidR="00DB6FC4">
        <w:rPr>
          <w:rFonts w:ascii="Century Gothic" w:eastAsia="Times New Roman" w:hAnsi="Century Gothic" w:cs="Arial"/>
          <w:b/>
          <w:color w:val="222222"/>
          <w:lang w:val="es-ES_tradnl" w:eastAsia="es-ES_tradnl"/>
        </w:rPr>
        <w:t xml:space="preserve"> MARZO 2 2019 Y</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4668D" w:rsidRPr="00A4668D" w:rsidRDefault="00A4668D" w:rsidP="00A4668D">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7">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18"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A4668D" w:rsidRPr="00566060" w:rsidRDefault="00A4668D" w:rsidP="0056606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A4668D" w:rsidRDefault="00A4668D"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19">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lastRenderedPageBreak/>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lastRenderedPageBreak/>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894DE0" w:rsidRDefault="00894DE0" w:rsidP="00894DE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94DE0" w:rsidRDefault="00894DE0"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845" w:rsidRDefault="00F96845">
      <w:pPr>
        <w:spacing w:after="0" w:line="240" w:lineRule="auto"/>
      </w:pPr>
      <w:r>
        <w:separator/>
      </w:r>
    </w:p>
  </w:endnote>
  <w:endnote w:type="continuationSeparator" w:id="0">
    <w:p w:rsidR="00F96845" w:rsidRDefault="00F9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3511A1" w:rsidRDefault="003511A1">
        <w:pPr>
          <w:pStyle w:val="Piedepgina"/>
          <w:jc w:val="right"/>
        </w:pPr>
        <w:r>
          <w:fldChar w:fldCharType="begin"/>
        </w:r>
        <w:r>
          <w:instrText>PAGE   \* MERGEFORMAT</w:instrText>
        </w:r>
        <w:r>
          <w:fldChar w:fldCharType="separate"/>
        </w:r>
        <w:r w:rsidR="001806FA" w:rsidRPr="001806FA">
          <w:rPr>
            <w:noProof/>
            <w:lang w:val="es-ES"/>
          </w:rPr>
          <w:t>1</w:t>
        </w:r>
        <w:r>
          <w:fldChar w:fldCharType="end"/>
        </w:r>
      </w:p>
    </w:sdtContent>
  </w:sdt>
  <w:p w:rsidR="003511A1" w:rsidRDefault="003511A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845" w:rsidRDefault="00F96845">
      <w:pPr>
        <w:spacing w:after="0" w:line="240" w:lineRule="auto"/>
      </w:pPr>
      <w:r>
        <w:separator/>
      </w:r>
    </w:p>
  </w:footnote>
  <w:footnote w:type="continuationSeparator" w:id="0">
    <w:p w:rsidR="00F96845" w:rsidRDefault="00F96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A1" w:rsidRDefault="003511A1">
    <w:pPr>
      <w:pStyle w:val="Encabezado"/>
    </w:pPr>
    <w:r>
      <w:rPr>
        <w:noProof/>
        <w:lang w:val="en-US"/>
      </w:rPr>
      <mc:AlternateContent>
        <mc:Choice Requires="wps">
          <w:drawing>
            <wp:anchor distT="0" distB="0" distL="114300" distR="114300" simplePos="0" relativeHeight="251659264" behindDoc="0" locked="0" layoutInCell="1" allowOverlap="1" wp14:anchorId="706E7F76" wp14:editId="5A1CCD4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1A1" w:rsidRPr="00933367" w:rsidRDefault="003511A1" w:rsidP="008363C6">
                          <w:pPr>
                            <w:spacing w:after="0"/>
                            <w:rPr>
                              <w:rFonts w:cs="Tahoma"/>
                              <w:b/>
                              <w:sz w:val="18"/>
                              <w:szCs w:val="20"/>
                            </w:rPr>
                          </w:pPr>
                          <w:r w:rsidRPr="00895C86">
                            <w:rPr>
                              <w:rFonts w:cs="Tahoma"/>
                              <w:b/>
                              <w:sz w:val="20"/>
                              <w:szCs w:val="20"/>
                            </w:rPr>
                            <w:t xml:space="preserve">Nº </w:t>
                          </w:r>
                          <w:r>
                            <w:rPr>
                              <w:rFonts w:cs="Tahoma"/>
                              <w:b/>
                              <w:sz w:val="20"/>
                              <w:szCs w:val="20"/>
                            </w:rPr>
                            <w:t>149</w:t>
                          </w:r>
                        </w:p>
                        <w:p w:rsidR="003511A1" w:rsidRPr="00895C86" w:rsidRDefault="003511A1" w:rsidP="008363C6">
                          <w:pPr>
                            <w:spacing w:after="0"/>
                            <w:rPr>
                              <w:b/>
                              <w:sz w:val="20"/>
                              <w:szCs w:val="20"/>
                            </w:rPr>
                          </w:pPr>
                          <w:r>
                            <w:rPr>
                              <w:b/>
                              <w:sz w:val="20"/>
                              <w:szCs w:val="20"/>
                            </w:rPr>
                            <w:t>03/julio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6E7F7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511A1" w:rsidRPr="00933367" w:rsidRDefault="003511A1" w:rsidP="008363C6">
                    <w:pPr>
                      <w:spacing w:after="0"/>
                      <w:rPr>
                        <w:rFonts w:cs="Tahoma"/>
                        <w:b/>
                        <w:sz w:val="18"/>
                        <w:szCs w:val="20"/>
                      </w:rPr>
                    </w:pPr>
                    <w:r w:rsidRPr="00895C86">
                      <w:rPr>
                        <w:rFonts w:cs="Tahoma"/>
                        <w:b/>
                        <w:sz w:val="20"/>
                        <w:szCs w:val="20"/>
                      </w:rPr>
                      <w:t xml:space="preserve">Nº </w:t>
                    </w:r>
                    <w:r>
                      <w:rPr>
                        <w:rFonts w:cs="Tahoma"/>
                        <w:b/>
                        <w:sz w:val="20"/>
                        <w:szCs w:val="20"/>
                      </w:rPr>
                      <w:t>149</w:t>
                    </w:r>
                  </w:p>
                  <w:p w:rsidR="003511A1" w:rsidRPr="00895C86" w:rsidRDefault="003511A1" w:rsidP="008363C6">
                    <w:pPr>
                      <w:spacing w:after="0"/>
                      <w:rPr>
                        <w:b/>
                        <w:sz w:val="20"/>
                        <w:szCs w:val="20"/>
                      </w:rPr>
                    </w:pPr>
                    <w:r>
                      <w:rPr>
                        <w:b/>
                        <w:sz w:val="20"/>
                        <w:szCs w:val="20"/>
                      </w:rPr>
                      <w:t>03/julio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DFBD691" wp14:editId="61632DE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3511A1" w:rsidRDefault="003511A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7BD"/>
    <w:rsid w:val="00206324"/>
    <w:rsid w:val="002066E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9780F"/>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5D36"/>
    <w:rsid w:val="00475FC8"/>
    <w:rsid w:val="004760B5"/>
    <w:rsid w:val="00476726"/>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300A2"/>
    <w:rsid w:val="0053207E"/>
    <w:rsid w:val="005327F5"/>
    <w:rsid w:val="00532969"/>
    <w:rsid w:val="0053395C"/>
    <w:rsid w:val="00536037"/>
    <w:rsid w:val="005367C1"/>
    <w:rsid w:val="00537F31"/>
    <w:rsid w:val="00540A9B"/>
    <w:rsid w:val="00541CEB"/>
    <w:rsid w:val="005421A7"/>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4E62"/>
    <w:rsid w:val="00745E0A"/>
    <w:rsid w:val="00746A08"/>
    <w:rsid w:val="00746C4E"/>
    <w:rsid w:val="00747573"/>
    <w:rsid w:val="00747BFA"/>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4CA4"/>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B8D"/>
    <w:rsid w:val="00920AD7"/>
    <w:rsid w:val="00921E4C"/>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6F1B"/>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8C604"/>
  <w15:docId w15:val="{60DE7635-D188-465C-BE77-2B09EFD0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UnresolvedMention">
    <w:name w:val="Unresolved Mention"/>
    <w:basedOn w:val="Fuentedeprrafopredeter"/>
    <w:uiPriority w:val="99"/>
    <w:semiHidden/>
    <w:unhideWhenUsed/>
    <w:rsid w:val="00475F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hyperlink" Target="https://www.contratos.gov.co/consultas/detalleProceso.do?numConstancia=19-1-203073" TargetMode="External"/><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3939</Words>
  <Characters>22455</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2019-07-03T00:55:00Z</dcterms:created>
  <dcterms:modified xsi:type="dcterms:W3CDTF">2019-07-03T00:55:00Z</dcterms:modified>
</cp:coreProperties>
</file>