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51C" w:rsidRPr="0054567E" w:rsidRDefault="00BE1099" w:rsidP="0054567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943414">
        <w:rPr>
          <w:rFonts w:ascii="Century Gothic" w:eastAsia="Calibri" w:hAnsi="Century Gothic" w:cs="Calibri"/>
          <w:b/>
          <w:bCs/>
          <w:sz w:val="22"/>
          <w:szCs w:val="22"/>
          <w:lang w:eastAsia="ar-SA"/>
        </w:rPr>
        <w:t xml:space="preserve">CON ÉXITO TOTAL Y ASISTENCIA DE MÁS DE 400 PERSONAS AL TEATRO IMPERIAL, SE REALIZÓ CONCIERTO </w:t>
      </w:r>
      <w:r w:rsidR="00474FB7">
        <w:rPr>
          <w:rFonts w:ascii="Century Gothic" w:eastAsia="Calibri" w:hAnsi="Century Gothic" w:cs="Calibri"/>
          <w:b/>
          <w:bCs/>
          <w:sz w:val="22"/>
          <w:szCs w:val="22"/>
          <w:lang w:eastAsia="ar-SA"/>
        </w:rPr>
        <w:t>‘</w:t>
      </w:r>
      <w:r w:rsidRPr="00943414">
        <w:rPr>
          <w:rFonts w:ascii="Century Gothic" w:eastAsia="Calibri" w:hAnsi="Century Gothic" w:cs="Calibri"/>
          <w:b/>
          <w:bCs/>
          <w:sz w:val="22"/>
          <w:szCs w:val="22"/>
          <w:lang w:eastAsia="ar-SA"/>
        </w:rPr>
        <w:t>VÍA PARA UN SUEÑO</w:t>
      </w:r>
      <w:r w:rsidR="00474FB7">
        <w:rPr>
          <w:rFonts w:ascii="Century Gothic" w:eastAsia="Calibri" w:hAnsi="Century Gothic" w:cs="Calibri"/>
          <w:b/>
          <w:bCs/>
          <w:sz w:val="22"/>
          <w:szCs w:val="22"/>
          <w:lang w:eastAsia="ar-SA"/>
        </w:rPr>
        <w:t>’</w:t>
      </w:r>
      <w:bookmarkStart w:id="6" w:name="_GoBack"/>
      <w:bookmarkEnd w:id="6"/>
    </w:p>
    <w:p w:rsidR="0003551C" w:rsidRDefault="0003551C" w:rsidP="00BE1099">
      <w:pPr>
        <w:tabs>
          <w:tab w:val="left" w:pos="2310"/>
        </w:tabs>
        <w:spacing w:after="0" w:line="240" w:lineRule="auto"/>
        <w:jc w:val="center"/>
        <w:rPr>
          <w:rFonts w:ascii="Century Gothic" w:hAnsi="Century Gothic" w:cs="Arial"/>
          <w:b/>
        </w:rPr>
      </w:pPr>
      <w:r>
        <w:rPr>
          <w:rFonts w:ascii="Century Gothic" w:hAnsi="Century Gothic" w:cs="Arial"/>
          <w:b/>
          <w:noProof/>
          <w:lang w:val="en-US"/>
        </w:rPr>
        <w:drawing>
          <wp:inline distT="0" distB="0" distL="0" distR="0">
            <wp:extent cx="5613086" cy="2795451"/>
            <wp:effectExtent l="0" t="0" r="698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ntantes callejeros.JPG"/>
                    <pic:cNvPicPr/>
                  </pic:nvPicPr>
                  <pic:blipFill rotWithShape="1">
                    <a:blip r:embed="rId7" cstate="print">
                      <a:extLst>
                        <a:ext uri="{28A0092B-C50C-407E-A947-70E740481C1C}">
                          <a14:useLocalDpi xmlns:a14="http://schemas.microsoft.com/office/drawing/2010/main" val="0"/>
                        </a:ext>
                      </a:extLst>
                    </a:blip>
                    <a:srcRect t="13252" b="12116"/>
                    <a:stretch/>
                  </pic:blipFill>
                  <pic:spPr bwMode="auto">
                    <a:xfrm>
                      <a:off x="0" y="0"/>
                      <a:ext cx="5613400" cy="2795608"/>
                    </a:xfrm>
                    <a:prstGeom prst="rect">
                      <a:avLst/>
                    </a:prstGeom>
                    <a:ln>
                      <a:noFill/>
                    </a:ln>
                    <a:extLst>
                      <a:ext uri="{53640926-AAD7-44D8-BBD7-CCE9431645EC}">
                        <a14:shadowObscured xmlns:a14="http://schemas.microsoft.com/office/drawing/2010/main"/>
                      </a:ext>
                    </a:extLst>
                  </pic:spPr>
                </pic:pic>
              </a:graphicData>
            </a:graphic>
          </wp:inline>
        </w:drawing>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 xml:space="preserve">Más de 400 personas asistieron al concierto "Vía para un sueño" en el Teatro Imperial, </w:t>
      </w:r>
      <w:r>
        <w:rPr>
          <w:rFonts w:ascii="Century Gothic" w:eastAsia="Calibri" w:hAnsi="Century Gothic" w:cs="Calibri"/>
          <w:bCs/>
          <w:sz w:val="22"/>
          <w:szCs w:val="22"/>
          <w:lang w:eastAsia="ar-SA"/>
        </w:rPr>
        <w:t>que tuvo la</w:t>
      </w:r>
      <w:r w:rsidRPr="00BE1099">
        <w:rPr>
          <w:rFonts w:ascii="Century Gothic" w:eastAsia="Calibri" w:hAnsi="Century Gothic" w:cs="Calibri"/>
          <w:bCs/>
          <w:sz w:val="22"/>
          <w:szCs w:val="22"/>
          <w:lang w:eastAsia="ar-SA"/>
        </w:rPr>
        <w:t xml:space="preserve"> presentación de los cantores urbanos Luis Alberto Matabajoy, José Mesías Ortega, John Molina, Alel Ortiz y el grupo vallenato "Genética Pura"</w:t>
      </w:r>
      <w:r>
        <w:rPr>
          <w:rFonts w:ascii="Century Gothic" w:eastAsia="Calibri" w:hAnsi="Century Gothic" w:cs="Calibri"/>
          <w:bCs/>
          <w:sz w:val="22"/>
          <w:szCs w:val="22"/>
          <w:lang w:eastAsia="ar-SA"/>
        </w:rPr>
        <w:t xml:space="preserve">. En este evento </w:t>
      </w:r>
      <w:r w:rsidRPr="00BE1099">
        <w:rPr>
          <w:rFonts w:ascii="Century Gothic" w:eastAsia="Calibri" w:hAnsi="Century Gothic" w:cs="Calibri"/>
          <w:bCs/>
          <w:sz w:val="22"/>
          <w:szCs w:val="22"/>
          <w:lang w:eastAsia="ar-SA"/>
        </w:rPr>
        <w:t xml:space="preserve">organizado por la Alcaldía de Pasto, a través de la Secretaría de Cultura, con el apoyo de la Fundación Cultural ‘Arteventos’; el público disfrutó emocionado de una noche inolvidable, con los músicos que tienen su sitio de trabajo en la calle. </w:t>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La gala ofreció un variado repertorio musical de diversos géneros con excelente orquestación profesional. Los artistas recibieron un incentivo económico por su presentación, como estímulo a su creatividad y participación en los proyectos de inclusión de la actual Administración Municipal.</w:t>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José Mesías Ortega, persona con discapacidad visual, quien ejerce su profesión de cantor urbano, en las calles, desde hace 40 años, expresó emocionado que esta fue una oportunidad para que los miren y vuelvan sus ojos a ellos, al mismo tiempo agradeció al Alcalde de Pasto, Pedro Vicente Obando Ordóñez, por tener como prioridad el tema social durante su Administración.</w:t>
      </w:r>
    </w:p>
    <w:p w:rsid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 xml:space="preserve">Por su parte, el </w:t>
      </w:r>
      <w:r>
        <w:rPr>
          <w:rFonts w:ascii="Century Gothic" w:eastAsia="Calibri" w:hAnsi="Century Gothic" w:cs="Calibri"/>
          <w:bCs/>
          <w:sz w:val="22"/>
          <w:szCs w:val="22"/>
          <w:lang w:eastAsia="ar-SA"/>
        </w:rPr>
        <w:t>s</w:t>
      </w:r>
      <w:r w:rsidRPr="00BE1099">
        <w:rPr>
          <w:rFonts w:ascii="Century Gothic" w:eastAsia="Calibri" w:hAnsi="Century Gothic" w:cs="Calibri"/>
          <w:bCs/>
          <w:sz w:val="22"/>
          <w:szCs w:val="22"/>
          <w:lang w:eastAsia="ar-SA"/>
        </w:rPr>
        <w:t xml:space="preserve">ecretario de Cultura </w:t>
      </w:r>
      <w:r>
        <w:rPr>
          <w:rFonts w:ascii="Century Gothic" w:eastAsia="Calibri" w:hAnsi="Century Gothic" w:cs="Calibri"/>
          <w:bCs/>
          <w:sz w:val="22"/>
          <w:szCs w:val="22"/>
          <w:lang w:eastAsia="ar-SA"/>
        </w:rPr>
        <w:t>de</w:t>
      </w:r>
      <w:r w:rsidRPr="00BE1099">
        <w:rPr>
          <w:rFonts w:ascii="Century Gothic" w:eastAsia="Calibri" w:hAnsi="Century Gothic" w:cs="Calibri"/>
          <w:bCs/>
          <w:sz w:val="22"/>
          <w:szCs w:val="22"/>
          <w:lang w:eastAsia="ar-SA"/>
        </w:rPr>
        <w:t xml:space="preserve"> Pasto, José Aguirre Oliva, manifestó su gratitud a la ciudadanía por la asistencia numerosa al concierto, e indicó que se continuará trabajando en nuevas actividades de inclusión artística.</w:t>
      </w:r>
    </w:p>
    <w:p w:rsid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E1099">
        <w:rPr>
          <w:rFonts w:ascii="Century Gothic" w:eastAsia="Calibri" w:hAnsi="Century Gothic" w:cs="Calibri"/>
          <w:b/>
          <w:sz w:val="18"/>
          <w:szCs w:val="18"/>
          <w:lang w:val="es-ES_tradnl" w:eastAsia="ar-SA"/>
        </w:rPr>
        <w:t>Información: Secretario de Cultura, José Aguirre Oliva. Celular: 3012525802</w:t>
      </w:r>
    </w:p>
    <w:p w:rsidR="00BE1099" w:rsidRDefault="00BE1099" w:rsidP="00BE109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E1099">
        <w:rPr>
          <w:rFonts w:ascii="Century Gothic" w:eastAsia="Calibri" w:hAnsi="Century Gothic" w:cs="Calibri"/>
          <w:b/>
          <w:sz w:val="18"/>
          <w:szCs w:val="18"/>
          <w:lang w:val="es-ES_tradnl" w:eastAsia="ar-SA"/>
        </w:rPr>
        <w:tab/>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3551C" w:rsidRDefault="0003551C" w:rsidP="0003551C">
      <w:pPr>
        <w:rPr>
          <w:rFonts w:ascii="Century Gothic" w:eastAsia="Calibri" w:hAnsi="Century Gothic" w:cs="Calibri"/>
          <w:b/>
          <w:bCs/>
          <w:sz w:val="22"/>
          <w:szCs w:val="22"/>
          <w:lang w:eastAsia="ar-SA"/>
        </w:rPr>
      </w:pPr>
    </w:p>
    <w:p w:rsidR="0003551C" w:rsidRPr="00943414" w:rsidRDefault="00BE1099" w:rsidP="0094341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43414">
        <w:rPr>
          <w:rFonts w:ascii="Century Gothic" w:eastAsia="Calibri" w:hAnsi="Century Gothic" w:cs="Calibri"/>
          <w:b/>
          <w:bCs/>
          <w:sz w:val="22"/>
          <w:szCs w:val="22"/>
          <w:lang w:eastAsia="ar-SA"/>
        </w:rPr>
        <w:lastRenderedPageBreak/>
        <w:t>AVANZA LA CONSTRUCCIÓN DEL PARQUE ORIENTAL LAS BRISAS</w:t>
      </w:r>
    </w:p>
    <w:p w:rsidR="0003551C" w:rsidRDefault="0003551C" w:rsidP="00BE1099">
      <w:pPr>
        <w:jc w:val="center"/>
        <w:rPr>
          <w:rFonts w:ascii="Century Gothic" w:hAnsi="Century Gothic"/>
          <w:b/>
        </w:rPr>
      </w:pPr>
      <w:r>
        <w:rPr>
          <w:rFonts w:ascii="Century Gothic" w:hAnsi="Century Gothic"/>
          <w:b/>
          <w:noProof/>
          <w:lang w:val="en-US"/>
        </w:rPr>
        <w:drawing>
          <wp:inline distT="0" distB="0" distL="0" distR="0">
            <wp:extent cx="5320757" cy="261257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rque las brisas.jpg"/>
                    <pic:cNvPicPr/>
                  </pic:nvPicPr>
                  <pic:blipFill rotWithShape="1">
                    <a:blip r:embed="rId8" cstate="print">
                      <a:extLst>
                        <a:ext uri="{28A0092B-C50C-407E-A947-70E740481C1C}">
                          <a14:useLocalDpi xmlns:a14="http://schemas.microsoft.com/office/drawing/2010/main" val="0"/>
                        </a:ext>
                      </a:extLst>
                    </a:blip>
                    <a:srcRect b="34531"/>
                    <a:stretch/>
                  </pic:blipFill>
                  <pic:spPr bwMode="auto">
                    <a:xfrm>
                      <a:off x="0" y="0"/>
                      <a:ext cx="5323289" cy="2613814"/>
                    </a:xfrm>
                    <a:prstGeom prst="rect">
                      <a:avLst/>
                    </a:prstGeom>
                    <a:ln>
                      <a:noFill/>
                    </a:ln>
                    <a:extLst>
                      <a:ext uri="{53640926-AAD7-44D8-BBD7-CCE9431645EC}">
                        <a14:shadowObscured xmlns:a14="http://schemas.microsoft.com/office/drawing/2010/main"/>
                      </a:ext>
                    </a:extLst>
                  </pic:spPr>
                </pic:pic>
              </a:graphicData>
            </a:graphic>
          </wp:inline>
        </w:drawing>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 xml:space="preserve">En más del 30% avanza la construcción del Parque Oriental Las Brisas, ejecutado por la Alcaldía de Pasto a través de las </w:t>
      </w:r>
      <w:r w:rsidR="0003551C">
        <w:rPr>
          <w:rFonts w:ascii="Century Gothic" w:eastAsia="Calibri" w:hAnsi="Century Gothic" w:cs="Calibri"/>
          <w:bCs/>
          <w:sz w:val="22"/>
          <w:szCs w:val="22"/>
          <w:lang w:eastAsia="ar-SA"/>
        </w:rPr>
        <w:t>s</w:t>
      </w:r>
      <w:r w:rsidRPr="00BE1099">
        <w:rPr>
          <w:rFonts w:ascii="Century Gothic" w:eastAsia="Calibri" w:hAnsi="Century Gothic" w:cs="Calibri"/>
          <w:bCs/>
          <w:sz w:val="22"/>
          <w:szCs w:val="22"/>
          <w:lang w:eastAsia="ar-SA"/>
        </w:rPr>
        <w:t xml:space="preserve">ecretarías de Infraestructura y Valorización. El proyecto estratégico que tiene un valor de $1.648.229.962,86, será entregado en el mes de octubre de la presente vigencia. </w:t>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 xml:space="preserve">La iniciativa busca dinamizar y compensar los compromisos adquiridos por el gobierno local frente a la reposición de la cancha de fútbol que se encontraba en el lote donde hoy se ubica el Hospital 1B de baja complejidad del barrio Santa Mónica; así lo dio a conocer el </w:t>
      </w:r>
      <w:r w:rsidR="0003551C">
        <w:rPr>
          <w:rFonts w:ascii="Century Gothic" w:eastAsia="Calibri" w:hAnsi="Century Gothic" w:cs="Calibri"/>
          <w:bCs/>
          <w:sz w:val="22"/>
          <w:szCs w:val="22"/>
          <w:lang w:eastAsia="ar-SA"/>
        </w:rPr>
        <w:t>s</w:t>
      </w:r>
      <w:r w:rsidRPr="00BE1099">
        <w:rPr>
          <w:rFonts w:ascii="Century Gothic" w:eastAsia="Calibri" w:hAnsi="Century Gothic" w:cs="Calibri"/>
          <w:bCs/>
          <w:sz w:val="22"/>
          <w:szCs w:val="22"/>
          <w:lang w:eastAsia="ar-SA"/>
        </w:rPr>
        <w:t xml:space="preserve">ubsecretario de Infraestructura Urbana, Diego Paul Martínez Eraso; quien aseguró que el proyecto enmarca la construcción de la cancha de fútbol, camerinos, senderos peatonales y paisajismo. </w:t>
      </w:r>
      <w:r w:rsidR="0003551C">
        <w:rPr>
          <w:rFonts w:ascii="Century Gothic" w:eastAsia="Calibri" w:hAnsi="Century Gothic" w:cs="Calibri"/>
          <w:bCs/>
          <w:sz w:val="22"/>
          <w:szCs w:val="22"/>
          <w:lang w:eastAsia="ar-SA"/>
        </w:rPr>
        <w:t>Para este proyecto l</w:t>
      </w:r>
      <w:r w:rsidRPr="00BE1099">
        <w:rPr>
          <w:rFonts w:ascii="Century Gothic" w:eastAsia="Calibri" w:hAnsi="Century Gothic" w:cs="Calibri"/>
          <w:bCs/>
          <w:sz w:val="22"/>
          <w:szCs w:val="22"/>
          <w:lang w:eastAsia="ar-SA"/>
        </w:rPr>
        <w:t>a Alcaldía adelantó los estudios técnicos y geo eléctricos, que nos dan la certeza que el terreno si es apto para este tipo de infraestructura</w:t>
      </w:r>
      <w:r w:rsidR="0003551C">
        <w:rPr>
          <w:rFonts w:ascii="Century Gothic" w:eastAsia="Calibri" w:hAnsi="Century Gothic" w:cs="Calibri"/>
          <w:bCs/>
          <w:sz w:val="22"/>
          <w:szCs w:val="22"/>
          <w:lang w:eastAsia="ar-SA"/>
        </w:rPr>
        <w:t>.</w:t>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 xml:space="preserve">“Estamos construyendo una cancha de fútbol con una especificación alta, bajo las dimensiones y requerimientos de la normatividad inclusive a nivel internacional, que contará, entre otros, con un sistema de drenaje que evitará que se inunde y funcione en óptimas condiciones”, así lo dio a conocer el subsecretario de infraestructura, quien destacó que el sendero contemplado en el proyecto, permitirá la conexión entre los barrios Popular y Las Brisas, garantizando unas condiciones de transitabilidad adecuadas. </w:t>
      </w:r>
    </w:p>
    <w:p w:rsid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 xml:space="preserve">Cristian Chazatar, Representante Legal del Consorcio AYC y contratista de obra del Parque Las Brisas, informó que ya se adelantó la reubicación de postes que permiten la interconexión eléctrica y que estaban acentuados en el terreno de localización del proyecto y destacó que una vez culminada la adecuación de tierras y la </w:t>
      </w:r>
      <w:r w:rsidR="0003551C" w:rsidRPr="00BE1099">
        <w:rPr>
          <w:rFonts w:ascii="Century Gothic" w:eastAsia="Calibri" w:hAnsi="Century Gothic" w:cs="Calibri"/>
          <w:bCs/>
          <w:sz w:val="22"/>
          <w:szCs w:val="22"/>
          <w:lang w:eastAsia="ar-SA"/>
        </w:rPr>
        <w:t>reinstalación</w:t>
      </w:r>
      <w:r w:rsidRPr="00BE1099">
        <w:rPr>
          <w:rFonts w:ascii="Century Gothic" w:eastAsia="Calibri" w:hAnsi="Century Gothic" w:cs="Calibri"/>
          <w:bCs/>
          <w:sz w:val="22"/>
          <w:szCs w:val="22"/>
          <w:lang w:eastAsia="ar-SA"/>
        </w:rPr>
        <w:t xml:space="preserve"> de las tuberías se procederá a la conformación de las obras de contención y drenaje.</w:t>
      </w:r>
    </w:p>
    <w:p w:rsidR="00BE1099" w:rsidRDefault="0003551C" w:rsidP="00035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BE1099" w:rsidRPr="00943414" w:rsidRDefault="00BE1099" w:rsidP="0094341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43414">
        <w:rPr>
          <w:rFonts w:ascii="Century Gothic" w:eastAsia="Calibri" w:hAnsi="Century Gothic" w:cs="Calibri"/>
          <w:b/>
          <w:bCs/>
          <w:sz w:val="22"/>
          <w:szCs w:val="22"/>
          <w:lang w:eastAsia="ar-SA"/>
        </w:rPr>
        <w:lastRenderedPageBreak/>
        <w:t>ALCALD</w:t>
      </w:r>
      <w:r w:rsidR="0003551C" w:rsidRPr="00943414">
        <w:rPr>
          <w:rFonts w:ascii="Century Gothic" w:eastAsia="Calibri" w:hAnsi="Century Gothic" w:cs="Calibri"/>
          <w:b/>
          <w:bCs/>
          <w:sz w:val="22"/>
          <w:szCs w:val="22"/>
          <w:lang w:eastAsia="ar-SA"/>
        </w:rPr>
        <w:t>Í</w:t>
      </w:r>
      <w:r w:rsidRPr="00943414">
        <w:rPr>
          <w:rFonts w:ascii="Century Gothic" w:eastAsia="Calibri" w:hAnsi="Century Gothic" w:cs="Calibri"/>
          <w:b/>
          <w:bCs/>
          <w:sz w:val="22"/>
          <w:szCs w:val="22"/>
          <w:lang w:eastAsia="ar-SA"/>
        </w:rPr>
        <w:t>A DE PASTO APOYA AL CORREGIMIENTO DE OBONUCO EN SUS FIESTAS TRACIONALES DE LAS GUAGUAS DE PAN</w:t>
      </w:r>
    </w:p>
    <w:p w:rsidR="00943414" w:rsidRPr="0071482F" w:rsidRDefault="00943414" w:rsidP="00BE1099">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extent cx="4297964" cy="3215271"/>
            <wp:effectExtent l="0" t="0" r="762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uaguas de pan.jpg"/>
                    <pic:cNvPicPr/>
                  </pic:nvPicPr>
                  <pic:blipFill>
                    <a:blip r:embed="rId9">
                      <a:extLst>
                        <a:ext uri="{28A0092B-C50C-407E-A947-70E740481C1C}">
                          <a14:useLocalDpi xmlns:a14="http://schemas.microsoft.com/office/drawing/2010/main" val="0"/>
                        </a:ext>
                      </a:extLst>
                    </a:blip>
                    <a:stretch>
                      <a:fillRect/>
                    </a:stretch>
                  </pic:blipFill>
                  <pic:spPr>
                    <a:xfrm>
                      <a:off x="0" y="0"/>
                      <a:ext cx="4309758" cy="3224094"/>
                    </a:xfrm>
                    <a:prstGeom prst="rect">
                      <a:avLst/>
                    </a:prstGeom>
                  </pic:spPr>
                </pic:pic>
              </a:graphicData>
            </a:graphic>
          </wp:inline>
        </w:drawing>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La Alcaldía de Pasto a través de la Secretaría de Desarrollo Comunitario coordinó el VII conversatorio: Participación, Identidad y Fiesta en el marco de las fiestas tradicionales de las Guaguas de Pan 201</w:t>
      </w:r>
      <w:r w:rsidR="0003551C">
        <w:rPr>
          <w:rFonts w:ascii="Century Gothic" w:eastAsia="Calibri" w:hAnsi="Century Gothic" w:cs="Calibri"/>
          <w:bCs/>
          <w:sz w:val="22"/>
          <w:szCs w:val="22"/>
          <w:lang w:eastAsia="ar-SA"/>
        </w:rPr>
        <w:t>9 en el corregimiento de Obonuco</w:t>
      </w:r>
      <w:r w:rsidRPr="00BE1099">
        <w:rPr>
          <w:rFonts w:ascii="Century Gothic" w:eastAsia="Calibri" w:hAnsi="Century Gothic" w:cs="Calibri"/>
          <w:bCs/>
          <w:sz w:val="22"/>
          <w:szCs w:val="22"/>
          <w:lang w:eastAsia="ar-SA"/>
        </w:rPr>
        <w:t xml:space="preserve">, con el objetivo de crear conciencia y rescatar el valor cultural de estas festividades.  </w:t>
      </w:r>
    </w:p>
    <w:p w:rsidR="0003551C" w:rsidRDefault="0003551C"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 l</w:t>
      </w:r>
      <w:r w:rsidR="00BE1099" w:rsidRPr="00BE1099">
        <w:rPr>
          <w:rFonts w:ascii="Century Gothic" w:eastAsia="Calibri" w:hAnsi="Century Gothic" w:cs="Calibri"/>
          <w:bCs/>
          <w:sz w:val="22"/>
          <w:szCs w:val="22"/>
          <w:lang w:eastAsia="ar-SA"/>
        </w:rPr>
        <w:t xml:space="preserve">a </w:t>
      </w:r>
      <w:r>
        <w:rPr>
          <w:rFonts w:ascii="Century Gothic" w:eastAsia="Calibri" w:hAnsi="Century Gothic" w:cs="Calibri"/>
          <w:bCs/>
          <w:sz w:val="22"/>
          <w:szCs w:val="22"/>
          <w:lang w:eastAsia="ar-SA"/>
        </w:rPr>
        <w:t>j</w:t>
      </w:r>
      <w:r w:rsidR="00BE1099" w:rsidRPr="00BE1099">
        <w:rPr>
          <w:rFonts w:ascii="Century Gothic" w:eastAsia="Calibri" w:hAnsi="Century Gothic" w:cs="Calibri"/>
          <w:bCs/>
          <w:sz w:val="22"/>
          <w:szCs w:val="22"/>
          <w:lang w:eastAsia="ar-SA"/>
        </w:rPr>
        <w:t>ornada que se llevó a cabo en la Institución Educativa Municipal de Obonuco participaron los estudiantes del grado d</w:t>
      </w:r>
      <w:r>
        <w:rPr>
          <w:rFonts w:ascii="Century Gothic" w:eastAsia="Calibri" w:hAnsi="Century Gothic" w:cs="Calibri"/>
          <w:bCs/>
          <w:sz w:val="22"/>
          <w:szCs w:val="22"/>
          <w:lang w:eastAsia="ar-SA"/>
        </w:rPr>
        <w:t>é</w:t>
      </w:r>
      <w:r w:rsidR="00BE1099" w:rsidRPr="00BE1099">
        <w:rPr>
          <w:rFonts w:ascii="Century Gothic" w:eastAsia="Calibri" w:hAnsi="Century Gothic" w:cs="Calibri"/>
          <w:bCs/>
          <w:sz w:val="22"/>
          <w:szCs w:val="22"/>
          <w:lang w:eastAsia="ar-SA"/>
        </w:rPr>
        <w:t xml:space="preserve">cimo, quienes manifestaron que esta clase de iniciativas comprometen a los jóvenes </w:t>
      </w:r>
      <w:r>
        <w:rPr>
          <w:rFonts w:ascii="Century Gothic" w:eastAsia="Calibri" w:hAnsi="Century Gothic" w:cs="Calibri"/>
          <w:bCs/>
          <w:sz w:val="22"/>
          <w:szCs w:val="22"/>
          <w:lang w:eastAsia="ar-SA"/>
        </w:rPr>
        <w:t>en las</w:t>
      </w:r>
      <w:r w:rsidR="00BE1099" w:rsidRPr="00BE1099">
        <w:rPr>
          <w:rFonts w:ascii="Century Gothic" w:eastAsia="Calibri" w:hAnsi="Century Gothic" w:cs="Calibri"/>
          <w:bCs/>
          <w:sz w:val="22"/>
          <w:szCs w:val="22"/>
          <w:lang w:eastAsia="ar-SA"/>
        </w:rPr>
        <w:t xml:space="preserve"> actividades que se dan durante el programa </w:t>
      </w:r>
      <w:r w:rsidRPr="00BE1099">
        <w:rPr>
          <w:rFonts w:ascii="Century Gothic" w:eastAsia="Calibri" w:hAnsi="Century Gothic" w:cs="Calibri"/>
          <w:bCs/>
          <w:sz w:val="22"/>
          <w:szCs w:val="22"/>
          <w:lang w:eastAsia="ar-SA"/>
        </w:rPr>
        <w:t>y de</w:t>
      </w:r>
      <w:r w:rsidR="00BE1099" w:rsidRPr="00BE1099">
        <w:rPr>
          <w:rFonts w:ascii="Century Gothic" w:eastAsia="Calibri" w:hAnsi="Century Gothic" w:cs="Calibri"/>
          <w:bCs/>
          <w:sz w:val="22"/>
          <w:szCs w:val="22"/>
          <w:lang w:eastAsia="ar-SA"/>
        </w:rPr>
        <w:t xml:space="preserve"> esta manera conocen su cultura y tradición</w:t>
      </w:r>
      <w:r>
        <w:rPr>
          <w:rFonts w:ascii="Century Gothic" w:eastAsia="Calibri" w:hAnsi="Century Gothic" w:cs="Calibri"/>
          <w:bCs/>
          <w:sz w:val="22"/>
          <w:szCs w:val="22"/>
          <w:lang w:eastAsia="ar-SA"/>
        </w:rPr>
        <w:t>.</w:t>
      </w:r>
      <w:r w:rsidRPr="0003551C">
        <w:rPr>
          <w:rFonts w:ascii="Century Gothic" w:eastAsia="Calibri" w:hAnsi="Century Gothic" w:cs="Calibri"/>
          <w:bCs/>
          <w:sz w:val="22"/>
          <w:szCs w:val="22"/>
          <w:lang w:eastAsia="ar-SA"/>
        </w:rPr>
        <w:t xml:space="preserve"> </w:t>
      </w:r>
      <w:r w:rsidRPr="00BE1099">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L</w:t>
      </w:r>
      <w:r w:rsidRPr="00BE1099">
        <w:rPr>
          <w:rFonts w:ascii="Century Gothic" w:eastAsia="Calibri" w:hAnsi="Century Gothic" w:cs="Calibri"/>
          <w:bCs/>
          <w:sz w:val="22"/>
          <w:szCs w:val="22"/>
          <w:lang w:eastAsia="ar-SA"/>
        </w:rPr>
        <w:t>as fiestas del corregimiento son tradiciones y estos conversatorios son para informarnos más de nuestras costumbres; estas actividades son muy importantes para los jóvenes porque nos podemos</w:t>
      </w:r>
      <w:r>
        <w:rPr>
          <w:rFonts w:ascii="Century Gothic" w:eastAsia="Calibri" w:hAnsi="Century Gothic" w:cs="Calibri"/>
          <w:bCs/>
          <w:sz w:val="22"/>
          <w:szCs w:val="22"/>
          <w:lang w:eastAsia="ar-SA"/>
        </w:rPr>
        <w:t xml:space="preserve"> conocer</w:t>
      </w:r>
      <w:r w:rsidRPr="00BE1099">
        <w:rPr>
          <w:rFonts w:ascii="Century Gothic" w:eastAsia="Calibri" w:hAnsi="Century Gothic" w:cs="Calibri"/>
          <w:bCs/>
          <w:sz w:val="22"/>
          <w:szCs w:val="22"/>
          <w:lang w:eastAsia="ar-SA"/>
        </w:rPr>
        <w:t xml:space="preserve"> más de nuestro corregimiento”</w:t>
      </w:r>
      <w:r>
        <w:rPr>
          <w:rFonts w:ascii="Century Gothic" w:eastAsia="Calibri" w:hAnsi="Century Gothic" w:cs="Calibri"/>
          <w:bCs/>
          <w:sz w:val="22"/>
          <w:szCs w:val="22"/>
          <w:lang w:eastAsia="ar-SA"/>
        </w:rPr>
        <w:t xml:space="preserve">, manifestó </w:t>
      </w:r>
      <w:r w:rsidR="00BE1099" w:rsidRPr="00BE1099">
        <w:rPr>
          <w:rFonts w:ascii="Century Gothic" w:eastAsia="Calibri" w:hAnsi="Century Gothic" w:cs="Calibri"/>
          <w:bCs/>
          <w:sz w:val="22"/>
          <w:szCs w:val="22"/>
          <w:lang w:eastAsia="ar-SA"/>
        </w:rPr>
        <w:t>Karen Fernanda Achicanoy, estudiante I.E.M Obonuco</w:t>
      </w:r>
      <w:r>
        <w:rPr>
          <w:rFonts w:ascii="Century Gothic" w:eastAsia="Calibri" w:hAnsi="Century Gothic" w:cs="Calibri"/>
          <w:bCs/>
          <w:sz w:val="22"/>
          <w:szCs w:val="22"/>
          <w:lang w:eastAsia="ar-SA"/>
        </w:rPr>
        <w:t>.</w:t>
      </w:r>
    </w:p>
    <w:p w:rsidR="00BE1099" w:rsidRPr="00BE1099" w:rsidRDefault="0003551C"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Por su parte </w:t>
      </w:r>
      <w:r w:rsidR="00BE1099" w:rsidRPr="00BE1099">
        <w:rPr>
          <w:rFonts w:ascii="Century Gothic" w:eastAsia="Calibri" w:hAnsi="Century Gothic" w:cs="Calibri"/>
          <w:bCs/>
          <w:sz w:val="22"/>
          <w:szCs w:val="22"/>
          <w:lang w:eastAsia="ar-SA"/>
        </w:rPr>
        <w:t xml:space="preserve">Juan Carlos Muñoz Ordoñez Rector I.E.M Obonuco </w:t>
      </w:r>
      <w:r>
        <w:rPr>
          <w:rFonts w:ascii="Century Gothic" w:eastAsia="Calibri" w:hAnsi="Century Gothic" w:cs="Calibri"/>
          <w:bCs/>
          <w:sz w:val="22"/>
          <w:szCs w:val="22"/>
          <w:lang w:eastAsia="ar-SA"/>
        </w:rPr>
        <w:t>afirmó que la</w:t>
      </w:r>
      <w:r w:rsidR="00BE1099" w:rsidRPr="00BE1099">
        <w:rPr>
          <w:rFonts w:ascii="Century Gothic" w:eastAsia="Calibri" w:hAnsi="Century Gothic" w:cs="Calibri"/>
          <w:bCs/>
          <w:sz w:val="22"/>
          <w:szCs w:val="22"/>
          <w:lang w:eastAsia="ar-SA"/>
        </w:rPr>
        <w:t xml:space="preserve"> institución </w:t>
      </w:r>
      <w:r>
        <w:rPr>
          <w:rFonts w:ascii="Century Gothic" w:eastAsia="Calibri" w:hAnsi="Century Gothic" w:cs="Calibri"/>
          <w:bCs/>
          <w:sz w:val="22"/>
          <w:szCs w:val="22"/>
          <w:lang w:eastAsia="ar-SA"/>
        </w:rPr>
        <w:t>se vinculó</w:t>
      </w:r>
      <w:r w:rsidR="00BE1099" w:rsidRPr="00BE1099">
        <w:rPr>
          <w:rFonts w:ascii="Century Gothic" w:eastAsia="Calibri" w:hAnsi="Century Gothic" w:cs="Calibri"/>
          <w:bCs/>
          <w:sz w:val="22"/>
          <w:szCs w:val="22"/>
          <w:lang w:eastAsia="ar-SA"/>
        </w:rPr>
        <w:t xml:space="preserve"> a estas festividades a través de las diferentes actividades que se realizan para celebrar con encuentros de danzas, música y platos tradicionales de</w:t>
      </w:r>
      <w:r>
        <w:rPr>
          <w:rFonts w:ascii="Century Gothic" w:eastAsia="Calibri" w:hAnsi="Century Gothic" w:cs="Calibri"/>
          <w:bCs/>
          <w:sz w:val="22"/>
          <w:szCs w:val="22"/>
          <w:lang w:eastAsia="ar-SA"/>
        </w:rPr>
        <w:t>l</w:t>
      </w:r>
      <w:r w:rsidR="00BE1099" w:rsidRPr="00BE1099">
        <w:rPr>
          <w:rFonts w:ascii="Century Gothic" w:eastAsia="Calibri" w:hAnsi="Century Gothic" w:cs="Calibri"/>
          <w:bCs/>
          <w:sz w:val="22"/>
          <w:szCs w:val="22"/>
          <w:lang w:eastAsia="ar-SA"/>
        </w:rPr>
        <w:t xml:space="preserve"> territorio</w:t>
      </w:r>
      <w:r>
        <w:rPr>
          <w:rFonts w:ascii="Century Gothic" w:eastAsia="Calibri" w:hAnsi="Century Gothic" w:cs="Calibri"/>
          <w:bCs/>
          <w:sz w:val="22"/>
          <w:szCs w:val="22"/>
          <w:lang w:eastAsia="ar-SA"/>
        </w:rPr>
        <w:t>. “E</w:t>
      </w:r>
      <w:r w:rsidR="00BE1099" w:rsidRPr="00BE1099">
        <w:rPr>
          <w:rFonts w:ascii="Century Gothic" w:eastAsia="Calibri" w:hAnsi="Century Gothic" w:cs="Calibri"/>
          <w:bCs/>
          <w:sz w:val="22"/>
          <w:szCs w:val="22"/>
          <w:lang w:eastAsia="ar-SA"/>
        </w:rPr>
        <w:t>n esta oportunidad invitamos a los habitantes del municipio de Pasto para que nos visiten y disfruten de los eventos y gastronomía propia”</w:t>
      </w:r>
      <w:r>
        <w:rPr>
          <w:rFonts w:ascii="Century Gothic" w:eastAsia="Calibri" w:hAnsi="Century Gothic" w:cs="Calibri"/>
          <w:bCs/>
          <w:sz w:val="22"/>
          <w:szCs w:val="22"/>
          <w:lang w:eastAsia="ar-SA"/>
        </w:rPr>
        <w:t xml:space="preserve">, explicó. </w:t>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 xml:space="preserve">A esta programación cultural están invitadas varias muestras artísticas en las que se encuentra </w:t>
      </w:r>
      <w:r w:rsidR="0003551C">
        <w:rPr>
          <w:rFonts w:ascii="Century Gothic" w:eastAsia="Calibri" w:hAnsi="Century Gothic" w:cs="Calibri"/>
          <w:bCs/>
          <w:sz w:val="22"/>
          <w:szCs w:val="22"/>
          <w:lang w:eastAsia="ar-SA"/>
        </w:rPr>
        <w:t>Z</w:t>
      </w:r>
      <w:r w:rsidRPr="00BE1099">
        <w:rPr>
          <w:rFonts w:ascii="Century Gothic" w:eastAsia="Calibri" w:hAnsi="Century Gothic" w:cs="Calibri"/>
          <w:bCs/>
          <w:sz w:val="22"/>
          <w:szCs w:val="22"/>
          <w:lang w:eastAsia="ar-SA"/>
        </w:rPr>
        <w:t xml:space="preserve">anrandearte, la Escuela de baile de Lucy Arroyo y los grupos de danza de la institución de Obonuco; igualmente se tendrá el segundo concurso de intérpretes de la canción Guaguas de Pan donde participan 25 </w:t>
      </w:r>
      <w:r w:rsidR="0003551C">
        <w:rPr>
          <w:rFonts w:ascii="Century Gothic" w:eastAsia="Calibri" w:hAnsi="Century Gothic" w:cs="Calibri"/>
          <w:bCs/>
          <w:sz w:val="22"/>
          <w:szCs w:val="22"/>
          <w:lang w:eastAsia="ar-SA"/>
        </w:rPr>
        <w:t>cantantes</w:t>
      </w:r>
      <w:r w:rsidRPr="00BE1099">
        <w:rPr>
          <w:rFonts w:ascii="Century Gothic" w:eastAsia="Calibri" w:hAnsi="Century Gothic" w:cs="Calibri"/>
          <w:bCs/>
          <w:sz w:val="22"/>
          <w:szCs w:val="22"/>
          <w:lang w:eastAsia="ar-SA"/>
        </w:rPr>
        <w:t xml:space="preserve"> de diferentes instituciones del departamento de Nariño. </w:t>
      </w:r>
    </w:p>
    <w:p w:rsidR="00943414"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lastRenderedPageBreak/>
        <w:t xml:space="preserve">Durante esta apertura a las fiestas se dará a conocer al público </w:t>
      </w:r>
      <w:r w:rsidR="0003551C">
        <w:rPr>
          <w:rFonts w:ascii="Century Gothic" w:eastAsia="Calibri" w:hAnsi="Century Gothic" w:cs="Calibri"/>
          <w:bCs/>
          <w:sz w:val="22"/>
          <w:szCs w:val="22"/>
          <w:lang w:eastAsia="ar-SA"/>
        </w:rPr>
        <w:t>‘E</w:t>
      </w:r>
      <w:r w:rsidRPr="00BE1099">
        <w:rPr>
          <w:rFonts w:ascii="Century Gothic" w:eastAsia="Calibri" w:hAnsi="Century Gothic" w:cs="Calibri"/>
          <w:bCs/>
          <w:sz w:val="22"/>
          <w:szCs w:val="22"/>
          <w:lang w:eastAsia="ar-SA"/>
        </w:rPr>
        <w:t xml:space="preserve">l </w:t>
      </w:r>
      <w:r w:rsidR="0003551C">
        <w:rPr>
          <w:rFonts w:ascii="Century Gothic" w:eastAsia="Calibri" w:hAnsi="Century Gothic" w:cs="Calibri"/>
          <w:bCs/>
          <w:sz w:val="22"/>
          <w:szCs w:val="22"/>
          <w:lang w:eastAsia="ar-SA"/>
        </w:rPr>
        <w:t>C</w:t>
      </w:r>
      <w:r w:rsidRPr="00BE1099">
        <w:rPr>
          <w:rFonts w:ascii="Century Gothic" w:eastAsia="Calibri" w:hAnsi="Century Gothic" w:cs="Calibri"/>
          <w:bCs/>
          <w:sz w:val="22"/>
          <w:szCs w:val="22"/>
          <w:lang w:eastAsia="ar-SA"/>
        </w:rPr>
        <w:t>ompadra</w:t>
      </w:r>
      <w:r w:rsidR="0003551C">
        <w:rPr>
          <w:rFonts w:ascii="Century Gothic" w:eastAsia="Calibri" w:hAnsi="Century Gothic" w:cs="Calibri"/>
          <w:bCs/>
          <w:sz w:val="22"/>
          <w:szCs w:val="22"/>
          <w:lang w:eastAsia="ar-SA"/>
        </w:rPr>
        <w:t>z</w:t>
      </w:r>
      <w:r w:rsidRPr="00BE1099">
        <w:rPr>
          <w:rFonts w:ascii="Century Gothic" w:eastAsia="Calibri" w:hAnsi="Century Gothic" w:cs="Calibri"/>
          <w:bCs/>
          <w:sz w:val="22"/>
          <w:szCs w:val="22"/>
          <w:lang w:eastAsia="ar-SA"/>
        </w:rPr>
        <w:t>go</w:t>
      </w:r>
      <w:r w:rsidR="0003551C">
        <w:rPr>
          <w:rFonts w:ascii="Century Gothic" w:eastAsia="Calibri" w:hAnsi="Century Gothic" w:cs="Calibri"/>
          <w:bCs/>
          <w:sz w:val="22"/>
          <w:szCs w:val="22"/>
          <w:lang w:eastAsia="ar-SA"/>
        </w:rPr>
        <w:t xml:space="preserve">’ </w:t>
      </w:r>
      <w:r w:rsidRPr="00BE1099">
        <w:rPr>
          <w:rFonts w:ascii="Century Gothic" w:eastAsia="Calibri" w:hAnsi="Century Gothic" w:cs="Calibri"/>
          <w:bCs/>
          <w:sz w:val="22"/>
          <w:szCs w:val="22"/>
          <w:lang w:eastAsia="ar-SA"/>
        </w:rPr>
        <w:t xml:space="preserve">que es una actividad tradicional en el territorio que implica nombrar un compadre donde sea su responsabilidad directa en el desarrollo del siguiente año de esta fiesta, el símbolo es mediante una guagua de galleta hecha con maíz capio producto nativo de la región. </w:t>
      </w:r>
    </w:p>
    <w:p w:rsidR="00943414" w:rsidRDefault="00943414" w:rsidP="0094341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03551C" w:rsidRPr="00943414" w:rsidRDefault="00BE1099"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 xml:space="preserve">  </w:t>
      </w:r>
    </w:p>
    <w:p w:rsidR="00943414" w:rsidRDefault="00BE1099" w:rsidP="0094341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E1099">
        <w:rPr>
          <w:rFonts w:ascii="Century Gothic" w:eastAsia="Calibri" w:hAnsi="Century Gothic" w:cs="Calibri"/>
          <w:b/>
          <w:bCs/>
          <w:sz w:val="22"/>
          <w:szCs w:val="22"/>
          <w:lang w:eastAsia="ar-SA"/>
        </w:rPr>
        <w:t>INFORMACIÓN IMPORTANTE A LA COMUNIDAD DEL MUNICIPIO DE PASTO</w:t>
      </w:r>
    </w:p>
    <w:p w:rsidR="00943414" w:rsidRPr="00BE1099" w:rsidRDefault="00943414" w:rsidP="0003551C">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2894" cy="1750423"/>
            <wp:effectExtent l="0" t="0" r="6985" b="254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vima.png"/>
                    <pic:cNvPicPr/>
                  </pic:nvPicPr>
                  <pic:blipFill rotWithShape="1">
                    <a:blip r:embed="rId10">
                      <a:extLst>
                        <a:ext uri="{28A0092B-C50C-407E-A947-70E740481C1C}">
                          <a14:useLocalDpi xmlns:a14="http://schemas.microsoft.com/office/drawing/2010/main" val="0"/>
                        </a:ext>
                      </a:extLst>
                    </a:blip>
                    <a:srcRect t="29999" b="29394"/>
                    <a:stretch/>
                  </pic:blipFill>
                  <pic:spPr bwMode="auto">
                    <a:xfrm>
                      <a:off x="0" y="0"/>
                      <a:ext cx="5613400" cy="1750581"/>
                    </a:xfrm>
                    <a:prstGeom prst="rect">
                      <a:avLst/>
                    </a:prstGeom>
                    <a:ln>
                      <a:noFill/>
                    </a:ln>
                    <a:extLst>
                      <a:ext uri="{53640926-AAD7-44D8-BBD7-CCE9431645EC}">
                        <a14:shadowObscured xmlns:a14="http://schemas.microsoft.com/office/drawing/2010/main"/>
                      </a:ext>
                    </a:extLst>
                  </pic:spPr>
                </pic:pic>
              </a:graphicData>
            </a:graphic>
          </wp:inline>
        </w:drawing>
      </w:r>
    </w:p>
    <w:p w:rsid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La Secretaría de Salud de Pasto informa a la comunidad en general que la única autoridad sanitaria en Colombia que puede emitir alertas sanitarias en alimentos  es el INSTITUTO NACIONAL DE VIGILANCIA DE MEDICAMENTOS Y ALIMENTOS – INVIMA, y que revisada la página web de la esta entidad (www.invima.gov.co) actualmente NO se encuentran alertas sanitarias que relacionen a los establecimientos mencionados en las redes sociales: Las Carnes del Sebastián, Cerdos Cali y Embutidos La Española como productores de alimentos con presencia de Listeria Monocytógenes.</w:t>
      </w:r>
    </w:p>
    <w:p w:rsidR="00943414" w:rsidRPr="00943414" w:rsidRDefault="00943414" w:rsidP="00BE109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43414">
        <w:rPr>
          <w:rFonts w:ascii="Century Gothic" w:eastAsia="Calibri" w:hAnsi="Century Gothic" w:cs="Calibri"/>
          <w:b/>
          <w:sz w:val="18"/>
          <w:szCs w:val="18"/>
          <w:lang w:val="es-ES_tradnl" w:eastAsia="ar-SA"/>
        </w:rPr>
        <w:t>Información: Secretaria de Salud Diana Paola Rosero. Celular: 3116145813</w:t>
      </w:r>
    </w:p>
    <w:p w:rsidR="00943414" w:rsidRDefault="00943414" w:rsidP="0094341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943414" w:rsidRPr="00BE1099" w:rsidRDefault="00943414"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E1099" w:rsidRPr="00BE1099" w:rsidRDefault="00BE1099" w:rsidP="00BE1099">
      <w:pPr>
        <w:pStyle w:val="NormalWeb"/>
        <w:shd w:val="clear" w:color="auto" w:fill="FFFFFF"/>
        <w:spacing w:after="90" w:line="240" w:lineRule="auto"/>
        <w:jc w:val="center"/>
        <w:rPr>
          <w:rFonts w:ascii="Century Gothic" w:eastAsia="Calibri" w:hAnsi="Century Gothic" w:cs="Calibri"/>
          <w:b/>
          <w:bCs/>
          <w:sz w:val="22"/>
          <w:szCs w:val="22"/>
          <w:lang w:eastAsia="ar-SA"/>
        </w:rPr>
      </w:pPr>
    </w:p>
    <w:p w:rsidR="00943414" w:rsidRDefault="00943414" w:rsidP="00D848A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943414" w:rsidRDefault="00943414" w:rsidP="00D848A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943414" w:rsidRDefault="00943414" w:rsidP="00D848A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943414" w:rsidRDefault="00943414" w:rsidP="00D848A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943414" w:rsidRDefault="00943414" w:rsidP="00D848A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943414" w:rsidRDefault="00943414" w:rsidP="00D848A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943414" w:rsidRDefault="00943414" w:rsidP="00943414">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CA75D2" w:rsidRDefault="00CA75D2" w:rsidP="00D848A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A75D2">
        <w:rPr>
          <w:rFonts w:ascii="Century Gothic" w:eastAsia="Calibri" w:hAnsi="Century Gothic" w:cs="Calibri"/>
          <w:b/>
          <w:bCs/>
          <w:sz w:val="22"/>
          <w:szCs w:val="22"/>
          <w:lang w:eastAsia="ar-SA"/>
        </w:rPr>
        <w:lastRenderedPageBreak/>
        <w:t>ALCALDÍA DE PASTO RECHAZA ATAQUE A BANDERA DE LA POBLACIÓN LGBTI</w:t>
      </w:r>
    </w:p>
    <w:p w:rsidR="00D848AE" w:rsidRDefault="00D848AE" w:rsidP="00D848A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152140"/>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ANDERA LGBTI.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3152140"/>
                    </a:xfrm>
                    <a:prstGeom prst="rect">
                      <a:avLst/>
                    </a:prstGeom>
                  </pic:spPr>
                </pic:pic>
              </a:graphicData>
            </a:graphic>
          </wp:inline>
        </w:drawing>
      </w:r>
    </w:p>
    <w:p w:rsidR="00CA75D2" w:rsidRPr="00CA75D2" w:rsidRDefault="00CA75D2" w:rsidP="00CA75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75D2">
        <w:rPr>
          <w:rFonts w:ascii="Century Gothic" w:eastAsia="Calibri" w:hAnsi="Century Gothic" w:cs="Calibri"/>
          <w:bCs/>
          <w:sz w:val="22"/>
          <w:szCs w:val="22"/>
          <w:lang w:eastAsia="ar-SA"/>
        </w:rPr>
        <w:t>Como Alcaldía de Pasto, “rechazamos con vehemencia el acto de violencia en contra de la bandera LGBTI izada en las instalaciones de la Alcaldía de Pasto, sede San Andrés Rumipamba, como un ataque a los símbolos que representan la diversidad y el respeto a los derechos humanos”, indicó la secretaria de las Mujeres, Orientaciones Sexuales e Identidades de Género, Ingrid Legarda.</w:t>
      </w:r>
    </w:p>
    <w:p w:rsidR="00CA75D2" w:rsidRPr="00CA75D2" w:rsidRDefault="00CA75D2" w:rsidP="00CA75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75D2">
        <w:rPr>
          <w:rFonts w:ascii="Century Gothic" w:eastAsia="Calibri" w:hAnsi="Century Gothic" w:cs="Calibri"/>
          <w:bCs/>
          <w:sz w:val="22"/>
          <w:szCs w:val="22"/>
          <w:lang w:eastAsia="ar-SA"/>
        </w:rPr>
        <w:t>Así mismo indicó, que la Alcaldía de Pasto expresa su preocupación por el hecho de violencia, odio y discriminación perpetuado este fin de semana en el marco de la conmemoración del 10° carnaval por el reconocimiento de la ciudadanía plena LGBTI de Pasto y los 50 años de lucha internacional por los derechos de la población con orientaciones sexuales e identidades de género diversas. La bandera de la población LGBTI permanecía izada desde el pasado jueves 27 de junio en uno de los balcones de la Alcaldía de Pasto, sede San Andrés, desde donde fue abruptamente desprendida, presuntamente este lunes festivo en horas de la noche.</w:t>
      </w:r>
    </w:p>
    <w:p w:rsidR="00CA75D2" w:rsidRDefault="00CA75D2" w:rsidP="00CA75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75D2">
        <w:rPr>
          <w:rFonts w:ascii="Century Gothic" w:eastAsia="Calibri" w:hAnsi="Century Gothic" w:cs="Calibri"/>
          <w:bCs/>
          <w:sz w:val="22"/>
          <w:szCs w:val="22"/>
          <w:lang w:eastAsia="ar-SA"/>
        </w:rPr>
        <w:t>La Alcaldía de Pasto a través de la Secretaría de las Mujeres, Orientaciones Sexuales e Identidades de Género reitera el compromiso con la comunidad LGTBI, por tanto, tomará medidas administrativas internas y solicita a los organismos competentes, iniciar las investigaciones administrativas y penales a las que hubiere lugar.</w:t>
      </w:r>
      <w:r w:rsidR="00D848AE">
        <w:rPr>
          <w:rFonts w:ascii="Century Gothic" w:eastAsia="Calibri" w:hAnsi="Century Gothic" w:cs="Calibri"/>
          <w:bCs/>
          <w:sz w:val="22"/>
          <w:szCs w:val="22"/>
          <w:lang w:eastAsia="ar-SA"/>
        </w:rPr>
        <w:t xml:space="preserve"> </w:t>
      </w:r>
      <w:r w:rsidRPr="00CA75D2">
        <w:rPr>
          <w:rFonts w:ascii="Century Gothic" w:eastAsia="Calibri" w:hAnsi="Century Gothic" w:cs="Calibri"/>
          <w:bCs/>
          <w:sz w:val="22"/>
          <w:szCs w:val="22"/>
          <w:lang w:eastAsia="ar-SA"/>
        </w:rPr>
        <w:t>“Seguiremos en la construcción de herramientas que permitan el reconocimiento, acceso y garantía de los derechos de la población, consolidando de esta manera un Pasto educado libre de homofobia constructor de Paz”, concluyó la funcionaria.</w:t>
      </w:r>
    </w:p>
    <w:p w:rsidR="00D848AE" w:rsidRDefault="00D848AE" w:rsidP="00D848A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848AE">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864CA4" w:rsidRDefault="00D848AE" w:rsidP="0094341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475FC8" w:rsidRP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75FC8">
        <w:rPr>
          <w:rFonts w:ascii="Century Gothic" w:eastAsia="Calibri" w:hAnsi="Century Gothic" w:cs="Calibri"/>
          <w:b/>
          <w:bCs/>
          <w:sz w:val="22"/>
          <w:szCs w:val="22"/>
          <w:lang w:eastAsia="ar-SA"/>
        </w:rPr>
        <w:lastRenderedPageBreak/>
        <w:t>ABIERTA CONVOCATORIA PARA LA INSTALACIÓN, PRESTACIÓN DEL SERVICIO Y EXPLOTACIÓN PUBLICITARIA DE PARADEROS DEL SISTEMA ESTRATÉGICO DE TRANSPORTE PÚBLICO DE PASTO</w:t>
      </w:r>
    </w:p>
    <w:p w:rsidR="00747BFA" w:rsidRDefault="00475FC8"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837815"/>
            <wp:effectExtent l="0" t="0" r="635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lación de sept convocatoira.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2837815"/>
                    </a:xfrm>
                    <a:prstGeom prst="rect">
                      <a:avLst/>
                    </a:prstGeom>
                  </pic:spPr>
                </pic:pic>
              </a:graphicData>
            </a:graphic>
          </wp:inline>
        </w:drawing>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Alcaldía de Pasto invita a personas naturales y jurídicas a participar de la convocatoria para “</w:t>
      </w:r>
      <w:r w:rsidR="00475FC8">
        <w:rPr>
          <w:rFonts w:ascii="Century Gothic" w:eastAsia="Calibri" w:hAnsi="Century Gothic" w:cs="Calibri"/>
          <w:bCs/>
          <w:sz w:val="22"/>
          <w:szCs w:val="22"/>
          <w:lang w:eastAsia="ar-SA"/>
        </w:rPr>
        <w:t>C</w:t>
      </w:r>
      <w:r w:rsidR="00475FC8" w:rsidRPr="00747BFA">
        <w:rPr>
          <w:rFonts w:ascii="Century Gothic" w:eastAsia="Calibri" w:hAnsi="Century Gothic" w:cs="Calibri"/>
          <w:bCs/>
          <w:sz w:val="22"/>
          <w:szCs w:val="22"/>
          <w:lang w:eastAsia="ar-SA"/>
        </w:rPr>
        <w:t xml:space="preserve">oncesión para el suministro, instalación, prestación del servicio y explotación publicitaria de paraderos de buses con mobiliario urbano - modelo básico mp 10, para la implementación del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istema </w:t>
      </w:r>
      <w:r w:rsidR="00475FC8">
        <w:rPr>
          <w:rFonts w:ascii="Century Gothic" w:eastAsia="Calibri" w:hAnsi="Century Gothic" w:cs="Calibri"/>
          <w:bCs/>
          <w:sz w:val="22"/>
          <w:szCs w:val="22"/>
          <w:lang w:eastAsia="ar-SA"/>
        </w:rPr>
        <w:t>E</w:t>
      </w:r>
      <w:r w:rsidR="00475FC8" w:rsidRPr="00747BFA">
        <w:rPr>
          <w:rFonts w:ascii="Century Gothic" w:eastAsia="Calibri" w:hAnsi="Century Gothic" w:cs="Calibri"/>
          <w:bCs/>
          <w:sz w:val="22"/>
          <w:szCs w:val="22"/>
          <w:lang w:eastAsia="ar-SA"/>
        </w:rPr>
        <w:t xml:space="preserve">stratégico de </w:t>
      </w:r>
      <w:r w:rsidR="00475FC8">
        <w:rPr>
          <w:rFonts w:ascii="Century Gothic" w:eastAsia="Calibri" w:hAnsi="Century Gothic" w:cs="Calibri"/>
          <w:bCs/>
          <w:sz w:val="22"/>
          <w:szCs w:val="22"/>
          <w:lang w:eastAsia="ar-SA"/>
        </w:rPr>
        <w:t>T</w:t>
      </w:r>
      <w:r w:rsidR="00475FC8" w:rsidRPr="00747BFA">
        <w:rPr>
          <w:rFonts w:ascii="Century Gothic" w:eastAsia="Calibri" w:hAnsi="Century Gothic" w:cs="Calibri"/>
          <w:bCs/>
          <w:sz w:val="22"/>
          <w:szCs w:val="22"/>
          <w:lang w:eastAsia="ar-SA"/>
        </w:rPr>
        <w:t xml:space="preserve">ransporte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úblico de pasajeros en el municipio de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asto –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etp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asto</w:t>
      </w:r>
      <w:r w:rsidRPr="00747BFA">
        <w:rPr>
          <w:rFonts w:ascii="Century Gothic" w:eastAsia="Calibri" w:hAnsi="Century Gothic" w:cs="Calibri"/>
          <w:bCs/>
          <w:sz w:val="22"/>
          <w:szCs w:val="22"/>
          <w:lang w:eastAsia="ar-SA"/>
        </w:rPr>
        <w:t>.”</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 xml:space="preserve">El cierre la recepción de propuestas se hará el 24 de julio de 2019, dentro de </w:t>
      </w:r>
      <w:r w:rsidR="00475FC8" w:rsidRPr="00747BFA">
        <w:rPr>
          <w:rFonts w:ascii="Century Gothic" w:eastAsia="Calibri" w:hAnsi="Century Gothic" w:cs="Calibri"/>
          <w:bCs/>
          <w:sz w:val="22"/>
          <w:szCs w:val="22"/>
          <w:lang w:eastAsia="ar-SA"/>
        </w:rPr>
        <w:t>este</w:t>
      </w:r>
      <w:r w:rsidRPr="00747BFA">
        <w:rPr>
          <w:rFonts w:ascii="Century Gothic" w:eastAsia="Calibri" w:hAnsi="Century Gothic" w:cs="Calibri"/>
          <w:bCs/>
          <w:sz w:val="22"/>
          <w:szCs w:val="22"/>
          <w:lang w:eastAsia="ar-SA"/>
        </w:rPr>
        <w:t xml:space="preserve"> tiempo se podrán realizar observaciones a los pliegos de condiciones, una vez cumplido dicho trámite, será designado el equipo que evaluará las propuestas que se ajusten en los términos del Decreto Municipal 0174 de 2018, los cuales emitirán concepto y lista de elegibilidad según los puntajes que se hayan obtenido.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El Decreto Municipal 0174 del 5 de junio de 2018, regula lo concerniente al aprovechamiento económico del espacio público por el uso temporal mediante amoblamiento urbano de paraderos para el Sistema Estratégico de Transporte Público, establecido en el convenio interadministrativo No 2017-120, suscrito entre la Alcaldía de Pasto y Avante a través del cual los dos entes se comprometen a “articular esfuerzos técnicos y administrativos tendientes a la entrega de los estudios técnicos, jurídicos y financieros para la implementación de paraderos con amoblamiento urbano del sistema estratégico de transporte público de la ciudad de Pasto”.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 xml:space="preserve">El Líder de Operaciones de Avante, David Portilla, enfatizó en que los beneficiarios del licenciamiento de ocupación e intervención de espacio Público podrán realizar aprovechamiento económico del espacio público mediante Mobiliario Urbano con publicidad exterior visual, y estará obligado a garantizar continua y </w:t>
      </w:r>
      <w:r w:rsidRPr="00747BFA">
        <w:rPr>
          <w:rFonts w:ascii="Century Gothic" w:eastAsia="Calibri" w:hAnsi="Century Gothic" w:cs="Calibri"/>
          <w:bCs/>
          <w:sz w:val="22"/>
          <w:szCs w:val="22"/>
          <w:lang w:eastAsia="ar-SA"/>
        </w:rPr>
        <w:lastRenderedPageBreak/>
        <w:t>permanentemente el mantenimiento preventivo y correctivo de cada uno de los elementos del mobiliario urbano que se instalen en el espacio público.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propuesta con base al convenio deberá ser entregada en la Oficina de Contratación de Avante – CAM Anganoy, en horario de oficina.</w:t>
      </w:r>
    </w:p>
    <w:p w:rsidR="00747BFA" w:rsidRDefault="00747BFA" w:rsidP="00747BFA">
      <w:pPr>
        <w:pStyle w:val="NormalWeb"/>
        <w:shd w:val="clear" w:color="auto" w:fill="FFFFFF"/>
        <w:spacing w:before="0" w:beforeAutospacing="0" w:after="90" w:afterAutospacing="0" w:line="240" w:lineRule="auto"/>
        <w:jc w:val="both"/>
        <w:rPr>
          <w:rFonts w:eastAsia="Calibri" w:cs="Calibri"/>
          <w:bCs/>
          <w:sz w:val="22"/>
          <w:szCs w:val="22"/>
          <w:lang w:eastAsia="ar-SA"/>
        </w:rPr>
      </w:pPr>
      <w:r w:rsidRPr="00747BFA">
        <w:rPr>
          <w:rFonts w:ascii="Century Gothic" w:eastAsia="Calibri" w:hAnsi="Century Gothic" w:cs="Calibri"/>
          <w:bCs/>
          <w:sz w:val="22"/>
          <w:szCs w:val="22"/>
          <w:lang w:eastAsia="ar-SA"/>
        </w:rPr>
        <w:t>Los interesados pueden ampliar información en los siguientes links:</w:t>
      </w:r>
      <w:r w:rsidR="00475FC8">
        <w:rPr>
          <w:rFonts w:ascii="Century Gothic" w:eastAsia="Calibri" w:hAnsi="Century Gothic" w:cs="Calibri"/>
          <w:bCs/>
          <w:sz w:val="22"/>
          <w:szCs w:val="22"/>
          <w:lang w:eastAsia="ar-SA"/>
        </w:rPr>
        <w:t xml:space="preserve"> </w:t>
      </w:r>
      <w:hyperlink r:id="rId13" w:history="1">
        <w:r w:rsidR="00475FC8" w:rsidRPr="003D205E">
          <w:rPr>
            <w:rStyle w:val="Hipervnculo"/>
            <w:rFonts w:eastAsia="Calibri" w:cs="Calibri"/>
            <w:bCs/>
            <w:sz w:val="22"/>
            <w:szCs w:val="22"/>
            <w:lang w:eastAsia="ar-SA"/>
          </w:rPr>
          <w:t>https://www.contratos.gov.co/consultas/detalleProceso.do?numConstancia=19-1-203073</w:t>
        </w:r>
      </w:hyperlink>
    </w:p>
    <w:p w:rsidR="00475FC8" w:rsidRPr="00475FC8" w:rsidRDefault="00475FC8" w:rsidP="00475FC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75FC8">
        <w:rPr>
          <w:rFonts w:ascii="Century Gothic" w:eastAsia="Calibri" w:hAnsi="Century Gothic" w:cs="Calibri"/>
          <w:b/>
          <w:sz w:val="18"/>
          <w:szCs w:val="18"/>
          <w:lang w:val="es-ES_tradnl" w:eastAsia="ar-SA"/>
        </w:rPr>
        <w:t xml:space="preserve">Información: Gerente Avante - Jairo López. Celular: 3233179821 </w:t>
      </w:r>
    </w:p>
    <w:p w:rsid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943414" w:rsidRDefault="00943414" w:rsidP="00475FC8">
      <w:pPr>
        <w:spacing w:after="0"/>
        <w:rPr>
          <w:rFonts w:cs="Tahoma"/>
          <w:b/>
          <w:sz w:val="18"/>
          <w:szCs w:val="18"/>
        </w:rPr>
      </w:pPr>
    </w:p>
    <w:p w:rsidR="00943414" w:rsidRDefault="00943414" w:rsidP="009434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943414" w:rsidRDefault="00943414" w:rsidP="009434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3354705"/>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NNER web  - facebbok  - asuntos inter (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rsidR="00943414" w:rsidRPr="0007034A"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7034A">
        <w:rPr>
          <w:rFonts w:ascii="Century Gothic" w:eastAsia="Calibri" w:hAnsi="Century Gothic" w:cs="Calibri"/>
          <w:bCs/>
          <w:sz w:val="22"/>
          <w:szCs w:val="22"/>
          <w:lang w:eastAsia="ar-SA"/>
        </w:rPr>
        <w:t>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Convocatoria: Fondo Global de Mujeres</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Entidad oferente: Global Fund for Women</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Características: El Fondo Global de Mujeres tiene abierta la convocatoria para su programa de Donativos cuyo objetivo principal es proporcionar recursos que fortalezcan la acción, la participación y el poder de organizaciones lideradas por mujeres, niñas y personas trans.</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Fecha de cierre: Permanente</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lastRenderedPageBreak/>
        <w:t xml:space="preserve">Link: </w:t>
      </w:r>
      <w:hyperlink r:id="rId15" w:history="1">
        <w:r w:rsidRPr="00943414">
          <w:rPr>
            <w:rFonts w:ascii="Century Gothic" w:eastAsia="Calibri" w:hAnsi="Century Gothic" w:cs="Calibri"/>
            <w:bCs/>
            <w:sz w:val="22"/>
            <w:szCs w:val="22"/>
            <w:lang w:eastAsia="ar-SA"/>
          </w:rPr>
          <w:t>https://www.globalfundforwomen.org/informacion-para-solicitantes/?lang=es</w:t>
        </w:r>
      </w:hyperlink>
    </w:p>
    <w:p w:rsid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Convocatoria: Convocatoria capaz 2019 para financiación de proyectos de investigación</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Entidad oferente: Instituto Colombo-Alemán para la Paz – CAPAZ</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Características: Dirigido A: Prácticas para construir la paz Justicia Transicional y Derechos Humanos Paz, conflictos y reconfiguraciones territoriales</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Financiación: El Instituto CAPAZ financiará un máximo de seis (6) proyectos de investigación con un subsidio de hasta 5.000 € (cinco mil euros) para cada uno</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Fecha de cierre: 22 de julio 2019</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943414">
        <w:rPr>
          <w:rFonts w:ascii="Century Gothic" w:eastAsia="Calibri" w:hAnsi="Century Gothic" w:cs="Calibri"/>
          <w:bCs/>
          <w:sz w:val="22"/>
          <w:szCs w:val="22"/>
          <w:lang w:val="en-US" w:eastAsia="ar-SA"/>
        </w:rPr>
        <w:t xml:space="preserve">Link: </w:t>
      </w:r>
      <w:hyperlink r:id="rId16" w:history="1">
        <w:r w:rsidRPr="00943414">
          <w:rPr>
            <w:rFonts w:ascii="Century Gothic" w:eastAsia="Calibri" w:hAnsi="Century Gothic" w:cs="Calibri"/>
            <w:bCs/>
            <w:sz w:val="22"/>
            <w:szCs w:val="22"/>
            <w:lang w:val="en-US" w:eastAsia="ar-SA"/>
          </w:rPr>
          <w:t>https://www.instituto-capaz.org/CONVOCATORIA-CAPAZ-PARA-FINANCIACION-DE-PROYECTOS-DE-IN%20VESTIGACION-2019/?LANG=ES</w:t>
        </w:r>
      </w:hyperlink>
    </w:p>
    <w:p w:rsid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943414" w:rsidRDefault="00943414" w:rsidP="00943414">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943414" w:rsidRDefault="00943414" w:rsidP="00943414">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943414" w:rsidRPr="00041DA5" w:rsidRDefault="00943414" w:rsidP="00475FC8">
      <w:pPr>
        <w:spacing w:after="0"/>
        <w:rPr>
          <w:rFonts w:cs="Tahoma"/>
          <w:b/>
          <w:sz w:val="18"/>
          <w:szCs w:val="18"/>
        </w:rPr>
      </w:pPr>
    </w:p>
    <w:p w:rsid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75FC8">
        <w:rPr>
          <w:rFonts w:ascii="Century Gothic" w:eastAsia="Calibri" w:hAnsi="Century Gothic" w:cs="Calibri"/>
          <w:b/>
          <w:bCs/>
          <w:sz w:val="22"/>
          <w:szCs w:val="22"/>
          <w:lang w:eastAsia="ar-SA"/>
        </w:rPr>
        <w:t>CONVOCATORIA PARA ENTREGA DE BASTONES DE ORIENTACIÓN PARA PERSONAS CON DISCAPACIDAD VISUAL ABSOLUTA</w:t>
      </w:r>
    </w:p>
    <w:p w:rsidR="00475FC8" w:rsidRP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3818890" cy="286570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ntrega de bastones.jpg"/>
                    <pic:cNvPicPr/>
                  </pic:nvPicPr>
                  <pic:blipFill>
                    <a:blip r:embed="rId17">
                      <a:extLst>
                        <a:ext uri="{28A0092B-C50C-407E-A947-70E740481C1C}">
                          <a14:useLocalDpi xmlns:a14="http://schemas.microsoft.com/office/drawing/2010/main" val="0"/>
                        </a:ext>
                      </a:extLst>
                    </a:blip>
                    <a:stretch>
                      <a:fillRect/>
                    </a:stretch>
                  </pic:blipFill>
                  <pic:spPr>
                    <a:xfrm>
                      <a:off x="0" y="0"/>
                      <a:ext cx="3828160" cy="2872660"/>
                    </a:xfrm>
                    <a:prstGeom prst="rect">
                      <a:avLst/>
                    </a:prstGeom>
                  </pic:spPr>
                </pic:pic>
              </a:graphicData>
            </a:graphic>
          </wp:inline>
        </w:drawing>
      </w:r>
    </w:p>
    <w:p w:rsidR="00475FC8" w:rsidRDefault="00475FC8"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75FC8">
        <w:rPr>
          <w:rFonts w:ascii="Century Gothic" w:eastAsia="Calibri" w:hAnsi="Century Gothic" w:cs="Calibri"/>
          <w:bCs/>
          <w:sz w:val="22"/>
          <w:szCs w:val="22"/>
          <w:lang w:eastAsia="ar-SA"/>
        </w:rPr>
        <w:t>En cumplimiento del Plan de Desarrollo, “Pasto Educado Constructor de Paz”, la Alcaldía de Pasto a través de la Secretaría de Bienestar Social, convoca a personas con discapacidad visual absoluta, para la entrega de bastones de orientación que permita su libre movilidad.</w:t>
      </w:r>
    </w:p>
    <w:p w:rsidR="00475FC8" w:rsidRPr="00475FC8" w:rsidRDefault="00475FC8"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75FC8">
        <w:rPr>
          <w:rFonts w:ascii="Century Gothic" w:eastAsia="Calibri" w:hAnsi="Century Gothic" w:cs="Calibri"/>
          <w:bCs/>
          <w:sz w:val="22"/>
          <w:szCs w:val="22"/>
          <w:lang w:eastAsia="ar-SA"/>
        </w:rPr>
        <w:lastRenderedPageBreak/>
        <w:t>Las personas interesadas en aplicar a la presente convocatoria deberán cumplir los siguientes requisitos:</w:t>
      </w:r>
      <w:r w:rsidR="00894DE0">
        <w:rPr>
          <w:rFonts w:ascii="Century Gothic" w:eastAsia="Calibri" w:hAnsi="Century Gothic" w:cs="Calibri"/>
          <w:bCs/>
          <w:sz w:val="22"/>
          <w:szCs w:val="22"/>
          <w:lang w:eastAsia="ar-SA"/>
        </w:rPr>
        <w:t xml:space="preserve"> d</w:t>
      </w:r>
      <w:r w:rsidRPr="00475FC8">
        <w:rPr>
          <w:rFonts w:ascii="Century Gothic" w:eastAsia="Calibri" w:hAnsi="Century Gothic" w:cs="Calibri"/>
          <w:bCs/>
          <w:sz w:val="22"/>
          <w:szCs w:val="22"/>
          <w:lang w:eastAsia="ar-SA"/>
        </w:rPr>
        <w:t>iagnóstico de ceguera total</w:t>
      </w:r>
      <w:r w:rsidR="00894DE0">
        <w:rPr>
          <w:rFonts w:ascii="Century Gothic" w:eastAsia="Calibri" w:hAnsi="Century Gothic" w:cs="Calibri"/>
          <w:bCs/>
          <w:sz w:val="22"/>
          <w:szCs w:val="22"/>
          <w:lang w:eastAsia="ar-SA"/>
        </w:rPr>
        <w:t>, p</w:t>
      </w:r>
      <w:r w:rsidRPr="00475FC8">
        <w:rPr>
          <w:rFonts w:ascii="Century Gothic" w:eastAsia="Calibri" w:hAnsi="Century Gothic" w:cs="Calibri"/>
          <w:bCs/>
          <w:sz w:val="22"/>
          <w:szCs w:val="22"/>
          <w:lang w:eastAsia="ar-SA"/>
        </w:rPr>
        <w:t>ertenecer al estrato 1(uno)</w:t>
      </w:r>
      <w:r w:rsidR="00894DE0">
        <w:rPr>
          <w:rFonts w:ascii="Century Gothic" w:eastAsia="Calibri" w:hAnsi="Century Gothic" w:cs="Calibri"/>
          <w:bCs/>
          <w:sz w:val="22"/>
          <w:szCs w:val="22"/>
          <w:lang w:eastAsia="ar-SA"/>
        </w:rPr>
        <w:t xml:space="preserve">, </w:t>
      </w:r>
      <w:r w:rsidRPr="00475FC8">
        <w:rPr>
          <w:rFonts w:ascii="Century Gothic" w:eastAsia="Calibri" w:hAnsi="Century Gothic" w:cs="Calibri"/>
          <w:bCs/>
          <w:sz w:val="22"/>
          <w:szCs w:val="22"/>
          <w:lang w:eastAsia="ar-SA"/>
        </w:rPr>
        <w:t>Puntaje SISBEN inferior a 20 puntos</w:t>
      </w:r>
      <w:r w:rsidR="00894DE0">
        <w:rPr>
          <w:rFonts w:ascii="Century Gothic" w:eastAsia="Calibri" w:hAnsi="Century Gothic" w:cs="Calibri"/>
          <w:bCs/>
          <w:sz w:val="22"/>
          <w:szCs w:val="22"/>
          <w:lang w:eastAsia="ar-SA"/>
        </w:rPr>
        <w:t>, p</w:t>
      </w:r>
      <w:r w:rsidRPr="00475FC8">
        <w:rPr>
          <w:rFonts w:ascii="Century Gothic" w:eastAsia="Calibri" w:hAnsi="Century Gothic" w:cs="Calibri"/>
          <w:bCs/>
          <w:sz w:val="22"/>
          <w:szCs w:val="22"/>
          <w:lang w:eastAsia="ar-SA"/>
        </w:rPr>
        <w:t xml:space="preserve">ertenecer a poblaciones especiales (víctima del conflicto armado-comunidad </w:t>
      </w:r>
      <w:r w:rsidR="00894DE0" w:rsidRPr="00475FC8">
        <w:rPr>
          <w:rFonts w:ascii="Century Gothic" w:eastAsia="Calibri" w:hAnsi="Century Gothic" w:cs="Calibri"/>
          <w:bCs/>
          <w:sz w:val="22"/>
          <w:szCs w:val="22"/>
          <w:lang w:eastAsia="ar-SA"/>
        </w:rPr>
        <w:t xml:space="preserve">indígena) </w:t>
      </w:r>
      <w:r w:rsidR="00894DE0">
        <w:rPr>
          <w:rFonts w:ascii="Century Gothic" w:eastAsia="Calibri" w:hAnsi="Century Gothic" w:cs="Calibri"/>
          <w:bCs/>
          <w:sz w:val="22"/>
          <w:szCs w:val="22"/>
          <w:lang w:eastAsia="ar-SA"/>
        </w:rPr>
        <w:t>y p</w:t>
      </w:r>
      <w:r w:rsidRPr="00475FC8">
        <w:rPr>
          <w:rFonts w:ascii="Century Gothic" w:eastAsia="Calibri" w:hAnsi="Century Gothic" w:cs="Calibri"/>
          <w:bCs/>
          <w:sz w:val="22"/>
          <w:szCs w:val="22"/>
          <w:lang w:eastAsia="ar-SA"/>
        </w:rPr>
        <w:t>ercibir ingresos inferiores a un salario mínimo legal vigente.</w:t>
      </w:r>
    </w:p>
    <w:p w:rsidR="00475FC8" w:rsidRPr="00475FC8" w:rsidRDefault="00475FC8"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Así mismo deben a</w:t>
      </w:r>
      <w:r w:rsidRPr="00475FC8">
        <w:rPr>
          <w:rFonts w:ascii="Century Gothic" w:eastAsia="Calibri" w:hAnsi="Century Gothic" w:cs="Calibri"/>
          <w:bCs/>
          <w:sz w:val="22"/>
          <w:szCs w:val="22"/>
          <w:lang w:eastAsia="ar-SA"/>
        </w:rPr>
        <w:t>portar los siguientes documentos:</w:t>
      </w:r>
      <w:r w:rsidR="00894DE0">
        <w:rPr>
          <w:rFonts w:ascii="Century Gothic" w:eastAsia="Calibri" w:hAnsi="Century Gothic" w:cs="Calibri"/>
          <w:bCs/>
          <w:sz w:val="22"/>
          <w:szCs w:val="22"/>
          <w:lang w:eastAsia="ar-SA"/>
        </w:rPr>
        <w:t xml:space="preserve"> f</w:t>
      </w:r>
      <w:r w:rsidRPr="00475FC8">
        <w:rPr>
          <w:rFonts w:ascii="Century Gothic" w:eastAsia="Calibri" w:hAnsi="Century Gothic" w:cs="Calibri"/>
          <w:bCs/>
          <w:sz w:val="22"/>
          <w:szCs w:val="22"/>
          <w:lang w:eastAsia="ar-SA"/>
        </w:rPr>
        <w:t>otocopia de documento de identidad</w:t>
      </w:r>
      <w:r w:rsidR="00894DE0">
        <w:rPr>
          <w:rFonts w:ascii="Century Gothic" w:eastAsia="Calibri" w:hAnsi="Century Gothic" w:cs="Calibri"/>
          <w:bCs/>
          <w:sz w:val="22"/>
          <w:szCs w:val="22"/>
          <w:lang w:eastAsia="ar-SA"/>
        </w:rPr>
        <w:t>, f</w:t>
      </w:r>
      <w:r w:rsidRPr="00475FC8">
        <w:rPr>
          <w:rFonts w:ascii="Century Gothic" w:eastAsia="Calibri" w:hAnsi="Century Gothic" w:cs="Calibri"/>
          <w:bCs/>
          <w:sz w:val="22"/>
          <w:szCs w:val="22"/>
          <w:lang w:eastAsia="ar-SA"/>
        </w:rPr>
        <w:t>otocopia de epicrisis</w:t>
      </w:r>
      <w:r w:rsidR="00894DE0">
        <w:rPr>
          <w:rFonts w:ascii="Century Gothic" w:eastAsia="Calibri" w:hAnsi="Century Gothic" w:cs="Calibri"/>
          <w:bCs/>
          <w:sz w:val="22"/>
          <w:szCs w:val="22"/>
          <w:lang w:eastAsia="ar-SA"/>
        </w:rPr>
        <w:t>, f</w:t>
      </w:r>
      <w:r w:rsidRPr="00475FC8">
        <w:rPr>
          <w:rFonts w:ascii="Century Gothic" w:eastAsia="Calibri" w:hAnsi="Century Gothic" w:cs="Calibri"/>
          <w:bCs/>
          <w:sz w:val="22"/>
          <w:szCs w:val="22"/>
          <w:lang w:eastAsia="ar-SA"/>
        </w:rPr>
        <w:t>otocopia de puntaje SISBEN actualizado, para poblaciones especiales (certificado de víctima del conflicto armado-certificado del gobernador del cabildo indígena al que pertenece)</w:t>
      </w:r>
      <w:r w:rsidR="00894DE0">
        <w:rPr>
          <w:rFonts w:ascii="Century Gothic" w:eastAsia="Calibri" w:hAnsi="Century Gothic" w:cs="Calibri"/>
          <w:bCs/>
          <w:sz w:val="22"/>
          <w:szCs w:val="22"/>
          <w:lang w:eastAsia="ar-SA"/>
        </w:rPr>
        <w:t xml:space="preserve"> y f</w:t>
      </w:r>
      <w:r w:rsidRPr="00475FC8">
        <w:rPr>
          <w:rFonts w:ascii="Century Gothic" w:eastAsia="Calibri" w:hAnsi="Century Gothic" w:cs="Calibri"/>
          <w:bCs/>
          <w:sz w:val="22"/>
          <w:szCs w:val="22"/>
          <w:lang w:eastAsia="ar-SA"/>
        </w:rPr>
        <w:t>otocopia de recibo de servicios públicos del lugar de residencia.</w:t>
      </w:r>
    </w:p>
    <w:p w:rsidR="00475FC8" w:rsidRDefault="00475FC8"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75FC8">
        <w:rPr>
          <w:rFonts w:ascii="Century Gothic" w:eastAsia="Calibri" w:hAnsi="Century Gothic" w:cs="Calibri"/>
          <w:bCs/>
          <w:sz w:val="22"/>
          <w:szCs w:val="22"/>
          <w:lang w:eastAsia="ar-SA"/>
        </w:rPr>
        <w:t>La recepción de documentos se hará los jueves 4 y viernes 5 de julio del presente año, en la oficina del programa de discapacidad de la Secretaría de Bienestar Social de la Alcaldía de Pasto, ubicada en la c</w:t>
      </w:r>
      <w:r w:rsidR="00894DE0">
        <w:rPr>
          <w:rFonts w:ascii="Century Gothic" w:eastAsia="Calibri" w:hAnsi="Century Gothic" w:cs="Calibri"/>
          <w:bCs/>
          <w:sz w:val="22"/>
          <w:szCs w:val="22"/>
          <w:lang w:eastAsia="ar-SA"/>
        </w:rPr>
        <w:t xml:space="preserve">arrera </w:t>
      </w:r>
      <w:r w:rsidRPr="00475FC8">
        <w:rPr>
          <w:rFonts w:ascii="Century Gothic" w:eastAsia="Calibri" w:hAnsi="Century Gothic" w:cs="Calibri"/>
          <w:bCs/>
          <w:sz w:val="22"/>
          <w:szCs w:val="22"/>
          <w:lang w:eastAsia="ar-SA"/>
        </w:rPr>
        <w:t>26 sur avenida Mijitayo, en un horario de 8</w:t>
      </w:r>
      <w:r>
        <w:rPr>
          <w:rFonts w:ascii="Century Gothic" w:eastAsia="Calibri" w:hAnsi="Century Gothic" w:cs="Calibri"/>
          <w:bCs/>
          <w:sz w:val="22"/>
          <w:szCs w:val="22"/>
          <w:lang w:eastAsia="ar-SA"/>
        </w:rPr>
        <w:t>:00</w:t>
      </w:r>
      <w:r w:rsidR="00894DE0">
        <w:rPr>
          <w:rFonts w:ascii="Century Gothic" w:eastAsia="Calibri" w:hAnsi="Century Gothic" w:cs="Calibri"/>
          <w:bCs/>
          <w:sz w:val="22"/>
          <w:szCs w:val="22"/>
          <w:lang w:eastAsia="ar-SA"/>
        </w:rPr>
        <w:t xml:space="preserve"> a.m.</w:t>
      </w:r>
      <w:r w:rsidRPr="00475FC8">
        <w:rPr>
          <w:rFonts w:ascii="Century Gothic" w:eastAsia="Calibri" w:hAnsi="Century Gothic" w:cs="Calibri"/>
          <w:bCs/>
          <w:sz w:val="22"/>
          <w:szCs w:val="22"/>
          <w:lang w:eastAsia="ar-SA"/>
        </w:rPr>
        <w:t xml:space="preserve"> a 12</w:t>
      </w:r>
      <w:r>
        <w:rPr>
          <w:rFonts w:ascii="Century Gothic" w:eastAsia="Calibri" w:hAnsi="Century Gothic" w:cs="Calibri"/>
          <w:bCs/>
          <w:sz w:val="22"/>
          <w:szCs w:val="22"/>
          <w:lang w:eastAsia="ar-SA"/>
        </w:rPr>
        <w:t xml:space="preserve">:00 </w:t>
      </w:r>
      <w:r w:rsidRPr="00475FC8">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475FC8">
        <w:rPr>
          <w:rFonts w:ascii="Century Gothic" w:eastAsia="Calibri" w:hAnsi="Century Gothic" w:cs="Calibri"/>
          <w:bCs/>
          <w:sz w:val="22"/>
          <w:szCs w:val="22"/>
          <w:lang w:eastAsia="ar-SA"/>
        </w:rPr>
        <w:t xml:space="preserve"> a 5</w:t>
      </w:r>
      <w:r>
        <w:rPr>
          <w:rFonts w:ascii="Century Gothic" w:eastAsia="Calibri" w:hAnsi="Century Gothic" w:cs="Calibri"/>
          <w:bCs/>
          <w:sz w:val="22"/>
          <w:szCs w:val="22"/>
          <w:lang w:eastAsia="ar-SA"/>
        </w:rPr>
        <w:t>:00</w:t>
      </w:r>
      <w:r w:rsidRPr="00475FC8">
        <w:rPr>
          <w:rFonts w:ascii="Century Gothic" w:eastAsia="Calibri" w:hAnsi="Century Gothic" w:cs="Calibri"/>
          <w:bCs/>
          <w:sz w:val="22"/>
          <w:szCs w:val="22"/>
          <w:lang w:eastAsia="ar-SA"/>
        </w:rPr>
        <w:t xml:space="preserve"> p</w:t>
      </w:r>
      <w:r w:rsidR="00894DE0">
        <w:rPr>
          <w:rFonts w:ascii="Century Gothic" w:eastAsia="Calibri" w:hAnsi="Century Gothic" w:cs="Calibri"/>
          <w:bCs/>
          <w:sz w:val="22"/>
          <w:szCs w:val="22"/>
          <w:lang w:eastAsia="ar-SA"/>
        </w:rPr>
        <w:t>.</w:t>
      </w:r>
      <w:r w:rsidRPr="00475FC8">
        <w:rPr>
          <w:rFonts w:ascii="Century Gothic" w:eastAsia="Calibri" w:hAnsi="Century Gothic" w:cs="Calibri"/>
          <w:bCs/>
          <w:sz w:val="22"/>
          <w:szCs w:val="22"/>
          <w:lang w:eastAsia="ar-SA"/>
        </w:rPr>
        <w:t>m.</w:t>
      </w:r>
      <w:r w:rsidR="003511A1">
        <w:rPr>
          <w:rFonts w:ascii="Century Gothic" w:eastAsia="Calibri" w:hAnsi="Century Gothic" w:cs="Calibri"/>
          <w:bCs/>
          <w:sz w:val="22"/>
          <w:szCs w:val="22"/>
          <w:lang w:eastAsia="ar-SA"/>
        </w:rPr>
        <w:t xml:space="preserve"> </w:t>
      </w:r>
    </w:p>
    <w:p w:rsidR="00894DE0" w:rsidRPr="00A4668D" w:rsidRDefault="00894DE0" w:rsidP="00894DE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668D">
        <w:rPr>
          <w:rFonts w:ascii="Century Gothic" w:eastAsia="Calibri" w:hAnsi="Century Gothic" w:cs="Calibri"/>
          <w:b/>
          <w:sz w:val="18"/>
          <w:szCs w:val="18"/>
          <w:lang w:val="es-ES_tradnl" w:eastAsia="ar-SA"/>
        </w:rPr>
        <w:t>Información: Subsecretario de Promoción y Asistencia Social, Álvaro Zarama celular 3165774170.</w:t>
      </w:r>
    </w:p>
    <w:p w:rsidR="00894DE0" w:rsidRDefault="00894DE0" w:rsidP="00894DE0">
      <w:pPr>
        <w:pStyle w:val="NormalWeb"/>
        <w:shd w:val="clear" w:color="auto" w:fill="FFFFFF"/>
        <w:spacing w:before="0" w:beforeAutospacing="0" w:after="90" w:afterAutospacing="0" w:line="240" w:lineRule="auto"/>
        <w:jc w:val="center"/>
        <w:rPr>
          <w:rFonts w:ascii="Century Gothic" w:hAnsi="Century Gothic" w:cs="Arial"/>
          <w:b/>
          <w:color w:val="222222"/>
          <w:sz w:val="21"/>
          <w:szCs w:val="21"/>
          <w:lang w:val="es-ES_tradnl" w:eastAsia="es-ES_tradnl"/>
        </w:rPr>
      </w:pPr>
      <w:r>
        <w:rPr>
          <w:rFonts w:ascii="Century Gothic" w:eastAsia="Calibri" w:hAnsi="Century Gothic" w:cs="Calibri"/>
          <w:i/>
          <w:sz w:val="22"/>
          <w:szCs w:val="22"/>
          <w:lang w:val="es-ES_tradnl" w:eastAsia="ar-SA"/>
        </w:rPr>
        <w:t>Somos constructores de paz</w:t>
      </w:r>
      <w:r w:rsidRPr="00A4668D">
        <w:rPr>
          <w:rFonts w:ascii="Century Gothic" w:hAnsi="Century Gothic" w:cs="Arial"/>
          <w:b/>
          <w:color w:val="222222"/>
          <w:sz w:val="21"/>
          <w:szCs w:val="21"/>
          <w:lang w:val="es-ES_tradnl" w:eastAsia="es-ES_tradnl"/>
        </w:rPr>
        <w:t xml:space="preserve"> </w:t>
      </w:r>
    </w:p>
    <w:p w:rsidR="00020CD3" w:rsidRDefault="00020CD3" w:rsidP="00894DE0">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020CD3" w:rsidRPr="00020CD3" w:rsidRDefault="00020CD3" w:rsidP="00020C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20CD3">
        <w:rPr>
          <w:rFonts w:ascii="Century Gothic" w:eastAsia="Calibri" w:hAnsi="Century Gothic" w:cs="Calibri"/>
          <w:b/>
          <w:bCs/>
          <w:sz w:val="22"/>
          <w:szCs w:val="22"/>
          <w:lang w:eastAsia="ar-SA"/>
        </w:rPr>
        <w:t>COMENZARON LAS FIESTAS TRADICIONALES DE LAS GUAGUAS DE PAN EN OBONUCO</w:t>
      </w:r>
    </w:p>
    <w:p w:rsidR="00020CD3" w:rsidRPr="00020CD3" w:rsidRDefault="00864CA4" w:rsidP="00894DE0">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r>
        <w:rPr>
          <w:noProof/>
          <w:lang w:val="en-US" w:eastAsia="en-US"/>
        </w:rPr>
        <w:drawing>
          <wp:inline distT="0" distB="0" distL="0" distR="0" wp14:anchorId="12E552DF" wp14:editId="02A9008B">
            <wp:extent cx="5207635" cy="3475355"/>
            <wp:effectExtent l="0" t="0" r="0" b="0"/>
            <wp:docPr id="12" name="Imagen 12" descr="C:\Users\Usuario\Desktop\DSC_0472.JPG"/>
            <wp:cNvGraphicFramePr/>
            <a:graphic xmlns:a="http://schemas.openxmlformats.org/drawingml/2006/main">
              <a:graphicData uri="http://schemas.openxmlformats.org/drawingml/2006/picture">
                <pic:pic xmlns:pic="http://schemas.openxmlformats.org/drawingml/2006/picture">
                  <pic:nvPicPr>
                    <pic:cNvPr id="1" name="Imagen 1" descr="C:\Users\Usuario\Desktop\DSC_0472.JP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07635" cy="3475355"/>
                    </a:xfrm>
                    <a:prstGeom prst="rect">
                      <a:avLst/>
                    </a:prstGeom>
                    <a:noFill/>
                    <a:ln>
                      <a:noFill/>
                    </a:ln>
                  </pic:spPr>
                </pic:pic>
              </a:graphicData>
            </a:graphic>
          </wp:inline>
        </w:drawing>
      </w:r>
    </w:p>
    <w:p w:rsidR="00020CD3" w:rsidRDefault="00020CD3" w:rsidP="00020C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0CD3">
        <w:rPr>
          <w:rFonts w:ascii="Century Gothic" w:eastAsia="Calibri" w:hAnsi="Century Gothic" w:cs="Calibri"/>
          <w:bCs/>
          <w:sz w:val="22"/>
          <w:szCs w:val="22"/>
          <w:lang w:eastAsia="ar-SA"/>
        </w:rPr>
        <w:t>Con una variada programación cultural, artística, musica</w:t>
      </w:r>
      <w:r>
        <w:rPr>
          <w:rFonts w:ascii="Century Gothic" w:eastAsia="Calibri" w:hAnsi="Century Gothic" w:cs="Calibri"/>
          <w:bCs/>
          <w:sz w:val="22"/>
          <w:szCs w:val="22"/>
          <w:lang w:eastAsia="ar-SA"/>
        </w:rPr>
        <w:t>l</w:t>
      </w:r>
      <w:r w:rsidRPr="00020CD3">
        <w:rPr>
          <w:rFonts w:ascii="Century Gothic" w:eastAsia="Calibri" w:hAnsi="Century Gothic" w:cs="Calibri"/>
          <w:bCs/>
          <w:sz w:val="22"/>
          <w:szCs w:val="22"/>
          <w:lang w:eastAsia="ar-SA"/>
        </w:rPr>
        <w:t xml:space="preserve">, deportiva y gastronómica, el </w:t>
      </w:r>
      <w:r>
        <w:rPr>
          <w:rFonts w:ascii="Century Gothic" w:eastAsia="Calibri" w:hAnsi="Century Gothic" w:cs="Calibri"/>
          <w:bCs/>
          <w:sz w:val="22"/>
          <w:szCs w:val="22"/>
          <w:lang w:eastAsia="ar-SA"/>
        </w:rPr>
        <w:t>C</w:t>
      </w:r>
      <w:r w:rsidRPr="00020CD3">
        <w:rPr>
          <w:rFonts w:ascii="Century Gothic" w:eastAsia="Calibri" w:hAnsi="Century Gothic" w:cs="Calibri"/>
          <w:bCs/>
          <w:sz w:val="22"/>
          <w:szCs w:val="22"/>
          <w:lang w:eastAsia="ar-SA"/>
        </w:rPr>
        <w:t xml:space="preserve">omité de fiestas de Obonuco 2019 y los habitantes </w:t>
      </w:r>
      <w:r>
        <w:rPr>
          <w:rFonts w:ascii="Century Gothic" w:eastAsia="Calibri" w:hAnsi="Century Gothic" w:cs="Calibri"/>
          <w:bCs/>
          <w:sz w:val="22"/>
          <w:szCs w:val="22"/>
          <w:lang w:eastAsia="ar-SA"/>
        </w:rPr>
        <w:t>de este corregimiento</w:t>
      </w:r>
      <w:r w:rsidRPr="00020CD3">
        <w:rPr>
          <w:rFonts w:ascii="Century Gothic" w:eastAsia="Calibri" w:hAnsi="Century Gothic" w:cs="Calibri"/>
          <w:bCs/>
          <w:sz w:val="22"/>
          <w:szCs w:val="22"/>
          <w:lang w:eastAsia="ar-SA"/>
        </w:rPr>
        <w:t xml:space="preserve"> invitan a toda la ciudanía a participar de las fiestas tradicionales de </w:t>
      </w:r>
      <w:r>
        <w:rPr>
          <w:rFonts w:ascii="Century Gothic" w:eastAsia="Calibri" w:hAnsi="Century Gothic" w:cs="Calibri"/>
          <w:bCs/>
          <w:sz w:val="22"/>
          <w:szCs w:val="22"/>
          <w:lang w:eastAsia="ar-SA"/>
        </w:rPr>
        <w:t>L</w:t>
      </w:r>
      <w:r w:rsidRPr="00020CD3">
        <w:rPr>
          <w:rFonts w:ascii="Century Gothic" w:eastAsia="Calibri" w:hAnsi="Century Gothic" w:cs="Calibri"/>
          <w:bCs/>
          <w:sz w:val="22"/>
          <w:szCs w:val="22"/>
          <w:lang w:eastAsia="ar-SA"/>
        </w:rPr>
        <w:t xml:space="preserve">as Guaguas de Pan que </w:t>
      </w:r>
      <w:r>
        <w:rPr>
          <w:rFonts w:ascii="Century Gothic" w:eastAsia="Calibri" w:hAnsi="Century Gothic" w:cs="Calibri"/>
          <w:bCs/>
          <w:sz w:val="22"/>
          <w:szCs w:val="22"/>
          <w:lang w:eastAsia="ar-SA"/>
        </w:rPr>
        <w:t>o</w:t>
      </w:r>
      <w:r w:rsidRPr="00020CD3">
        <w:rPr>
          <w:rFonts w:ascii="Century Gothic" w:eastAsia="Calibri" w:hAnsi="Century Gothic" w:cs="Calibri"/>
          <w:bCs/>
          <w:sz w:val="22"/>
          <w:szCs w:val="22"/>
          <w:lang w:eastAsia="ar-SA"/>
        </w:rPr>
        <w:t xml:space="preserve">frecerá </w:t>
      </w:r>
      <w:r>
        <w:rPr>
          <w:rFonts w:ascii="Century Gothic" w:eastAsia="Calibri" w:hAnsi="Century Gothic" w:cs="Calibri"/>
          <w:bCs/>
          <w:sz w:val="22"/>
          <w:szCs w:val="22"/>
          <w:lang w:eastAsia="ar-SA"/>
        </w:rPr>
        <w:t>irá hasta el próximo domingo 7 julio.</w:t>
      </w:r>
    </w:p>
    <w:p w:rsidR="00020CD3" w:rsidRPr="00020CD3" w:rsidRDefault="00020CD3" w:rsidP="00020C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0CD3">
        <w:rPr>
          <w:rFonts w:ascii="Century Gothic" w:eastAsia="Calibri" w:hAnsi="Century Gothic" w:cs="Calibri"/>
          <w:bCs/>
          <w:sz w:val="22"/>
          <w:szCs w:val="22"/>
          <w:lang w:eastAsia="ar-SA"/>
        </w:rPr>
        <w:lastRenderedPageBreak/>
        <w:t>Vasil Darío Malte Botina, corregidor de Obonuco, quien realizó una cordial invitación a toda la ciudanía a congregarse a estas</w:t>
      </w:r>
      <w:r>
        <w:rPr>
          <w:rFonts w:ascii="Century Gothic" w:eastAsia="Calibri" w:hAnsi="Century Gothic" w:cs="Calibri"/>
          <w:bCs/>
          <w:sz w:val="22"/>
          <w:szCs w:val="22"/>
          <w:lang w:eastAsia="ar-SA"/>
        </w:rPr>
        <w:t xml:space="preserve"> tradicionales</w:t>
      </w:r>
      <w:r w:rsidRPr="00020CD3">
        <w:rPr>
          <w:rFonts w:ascii="Century Gothic" w:eastAsia="Calibri" w:hAnsi="Century Gothic" w:cs="Calibri"/>
          <w:bCs/>
          <w:sz w:val="22"/>
          <w:szCs w:val="22"/>
          <w:lang w:eastAsia="ar-SA"/>
        </w:rPr>
        <w:t xml:space="preserve"> celebraciones</w:t>
      </w:r>
      <w:r>
        <w:rPr>
          <w:rFonts w:ascii="Century Gothic" w:eastAsia="Calibri" w:hAnsi="Century Gothic" w:cs="Calibri"/>
          <w:bCs/>
          <w:sz w:val="22"/>
          <w:szCs w:val="22"/>
          <w:lang w:eastAsia="ar-SA"/>
        </w:rPr>
        <w:t xml:space="preserve">. </w:t>
      </w:r>
      <w:r w:rsidRPr="00020CD3">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Quienes visiten </w:t>
      </w:r>
      <w:r w:rsidRPr="00020CD3">
        <w:rPr>
          <w:rFonts w:ascii="Century Gothic" w:eastAsia="Calibri" w:hAnsi="Century Gothic" w:cs="Calibri"/>
          <w:bCs/>
          <w:sz w:val="22"/>
          <w:szCs w:val="22"/>
          <w:lang w:eastAsia="ar-SA"/>
        </w:rPr>
        <w:t>a Obonuco y disfrut</w:t>
      </w:r>
      <w:r>
        <w:rPr>
          <w:rFonts w:ascii="Century Gothic" w:eastAsia="Calibri" w:hAnsi="Century Gothic" w:cs="Calibri"/>
          <w:bCs/>
          <w:sz w:val="22"/>
          <w:szCs w:val="22"/>
          <w:lang w:eastAsia="ar-SA"/>
        </w:rPr>
        <w:t>en</w:t>
      </w:r>
      <w:r w:rsidRPr="00020CD3">
        <w:rPr>
          <w:rFonts w:ascii="Century Gothic" w:eastAsia="Calibri" w:hAnsi="Century Gothic" w:cs="Calibri"/>
          <w:bCs/>
          <w:sz w:val="22"/>
          <w:szCs w:val="22"/>
          <w:lang w:eastAsia="ar-SA"/>
        </w:rPr>
        <w:t xml:space="preserve"> de estas fiestas</w:t>
      </w:r>
      <w:r>
        <w:rPr>
          <w:rFonts w:ascii="Century Gothic" w:eastAsia="Calibri" w:hAnsi="Century Gothic" w:cs="Calibri"/>
          <w:bCs/>
          <w:sz w:val="22"/>
          <w:szCs w:val="22"/>
          <w:lang w:eastAsia="ar-SA"/>
        </w:rPr>
        <w:t>, tendrán la</w:t>
      </w:r>
      <w:r w:rsidRPr="00020CD3">
        <w:rPr>
          <w:rFonts w:ascii="Century Gothic" w:eastAsia="Calibri" w:hAnsi="Century Gothic" w:cs="Calibri"/>
          <w:bCs/>
          <w:sz w:val="22"/>
          <w:szCs w:val="22"/>
          <w:lang w:eastAsia="ar-SA"/>
        </w:rPr>
        <w:t xml:space="preserve"> posibilidad de conocer lo que hacemos los campesinos </w:t>
      </w:r>
      <w:r>
        <w:rPr>
          <w:rFonts w:ascii="Century Gothic" w:eastAsia="Calibri" w:hAnsi="Century Gothic" w:cs="Calibri"/>
          <w:bCs/>
          <w:sz w:val="22"/>
          <w:szCs w:val="22"/>
          <w:lang w:eastAsia="ar-SA"/>
        </w:rPr>
        <w:t>e</w:t>
      </w:r>
      <w:r w:rsidRPr="00020CD3">
        <w:rPr>
          <w:rFonts w:ascii="Century Gothic" w:eastAsia="Calibri" w:hAnsi="Century Gothic" w:cs="Calibri"/>
          <w:bCs/>
          <w:sz w:val="22"/>
          <w:szCs w:val="22"/>
          <w:lang w:eastAsia="ar-SA"/>
        </w:rPr>
        <w:t xml:space="preserve"> indígenas en estas fechas especiales de celebración</w:t>
      </w:r>
      <w:r>
        <w:rPr>
          <w:rFonts w:ascii="Century Gothic" w:eastAsia="Calibri" w:hAnsi="Century Gothic" w:cs="Calibri"/>
          <w:bCs/>
          <w:sz w:val="22"/>
          <w:szCs w:val="22"/>
          <w:lang w:eastAsia="ar-SA"/>
        </w:rPr>
        <w:t xml:space="preserve">, donde mostramos </w:t>
      </w:r>
      <w:r w:rsidRPr="00020CD3">
        <w:rPr>
          <w:rFonts w:ascii="Century Gothic" w:eastAsia="Calibri" w:hAnsi="Century Gothic" w:cs="Calibri"/>
          <w:bCs/>
          <w:sz w:val="22"/>
          <w:szCs w:val="22"/>
          <w:lang w:eastAsia="ar-SA"/>
        </w:rPr>
        <w:t xml:space="preserve">la identidad, costumbres y tradiciones de nuestra gente, además estamos tan cerca de </w:t>
      </w:r>
      <w:r>
        <w:rPr>
          <w:rFonts w:ascii="Century Gothic" w:eastAsia="Calibri" w:hAnsi="Century Gothic" w:cs="Calibri"/>
          <w:bCs/>
          <w:sz w:val="22"/>
          <w:szCs w:val="22"/>
          <w:lang w:eastAsia="ar-SA"/>
        </w:rPr>
        <w:t>P</w:t>
      </w:r>
      <w:r w:rsidRPr="00020CD3">
        <w:rPr>
          <w:rFonts w:ascii="Century Gothic" w:eastAsia="Calibri" w:hAnsi="Century Gothic" w:cs="Calibri"/>
          <w:bCs/>
          <w:sz w:val="22"/>
          <w:szCs w:val="22"/>
          <w:lang w:eastAsia="ar-SA"/>
        </w:rPr>
        <w:t>asto, solo a cinco minutos, y contamos con buenas vías y rutas de buses” enfatizó Malte Botina</w:t>
      </w:r>
      <w:r>
        <w:rPr>
          <w:rFonts w:ascii="Century Gothic" w:eastAsia="Calibri" w:hAnsi="Century Gothic" w:cs="Calibri"/>
          <w:bCs/>
          <w:sz w:val="22"/>
          <w:szCs w:val="22"/>
          <w:lang w:eastAsia="ar-SA"/>
        </w:rPr>
        <w:t>.</w:t>
      </w:r>
    </w:p>
    <w:p w:rsidR="00020CD3" w:rsidRDefault="00020CD3" w:rsidP="00020C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0CD3">
        <w:rPr>
          <w:rFonts w:ascii="Century Gothic" w:eastAsia="Calibri" w:hAnsi="Century Gothic" w:cs="Calibri"/>
          <w:bCs/>
          <w:sz w:val="22"/>
          <w:szCs w:val="22"/>
          <w:lang w:eastAsia="ar-SA"/>
        </w:rPr>
        <w:t>Este evento, apoyado por la administración municipal, a través de las secretarías de Cultura, Desarrollo Comunitario, Desarrollo Económico, Tránsito, la Dirección de Espacio Público y la Oficina de Comunicaciones, tendrá una variada programación cultural, académica, deportiva y musical donde se destaca el XVIII Festival de Teatro 'Guaguas de Pan', Carrera Tradicional de Atletismo, verbena popular y Feria Floricultura Artesanal.</w:t>
      </w:r>
    </w:p>
    <w:p w:rsidR="00864CA4" w:rsidRDefault="00864CA4" w:rsidP="00864CA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314AF1" w:rsidRDefault="00314AF1" w:rsidP="00E72C5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A4668D" w:rsidRDefault="00A4668D" w:rsidP="00A4668D">
      <w:pPr>
        <w:jc w:val="center"/>
        <w:rPr>
          <w:rFonts w:ascii="Century Gothic" w:eastAsia="Times New Roman" w:hAnsi="Century Gothic" w:cs="Arial"/>
          <w:b/>
          <w:color w:val="222222"/>
          <w:lang w:val="es-ES_tradnl" w:eastAsia="es-ES_tradnl"/>
        </w:rPr>
      </w:pPr>
      <w:r w:rsidRPr="00A4668D">
        <w:rPr>
          <w:rFonts w:ascii="Century Gothic" w:eastAsia="Times New Roman" w:hAnsi="Century Gothic" w:cs="Arial"/>
          <w:b/>
          <w:color w:val="222222"/>
          <w:lang w:val="es-ES_tradnl" w:eastAsia="es-ES_tradnl"/>
        </w:rPr>
        <w:t>TERCERA ENTREGA DE INCENTIVOS A BENEFICIARIOS ACTIVOS DEL PROGRAMA “JÓVENES EN ACCIÓN”</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PERIODO DE VERIFICACIÓN SENA MES DE FEBRERO Y</w:t>
      </w:r>
      <w:r w:rsidR="00DB6FC4">
        <w:rPr>
          <w:rFonts w:ascii="Century Gothic" w:eastAsia="Times New Roman" w:hAnsi="Century Gothic" w:cs="Arial"/>
          <w:b/>
          <w:color w:val="222222"/>
          <w:lang w:val="es-ES_tradnl" w:eastAsia="es-ES_tradnl"/>
        </w:rPr>
        <w:t xml:space="preserve"> MARZO 2 2019 Y</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UNIVERSIDAD NARIÑO REPOR</w:t>
      </w:r>
      <w:r>
        <w:rPr>
          <w:rFonts w:ascii="Century Gothic" w:eastAsia="Times New Roman" w:hAnsi="Century Gothic" w:cs="Arial"/>
          <w:b/>
          <w:color w:val="222222"/>
          <w:lang w:val="es-ES_tradnl" w:eastAsia="es-ES_tradnl"/>
        </w:rPr>
        <w:t xml:space="preserve">TE DE PERMANENCIA Y EXCELENCIA </w:t>
      </w:r>
      <w:r w:rsidRPr="00A4668D">
        <w:rPr>
          <w:rFonts w:ascii="Century Gothic" w:eastAsia="Times New Roman" w:hAnsi="Century Gothic" w:cs="Arial"/>
          <w:b/>
          <w:color w:val="222222"/>
          <w:lang w:val="es-ES_tradnl" w:eastAsia="es-ES_tradnl"/>
        </w:rPr>
        <w:t xml:space="preserve">2018 – 2 </w:t>
      </w:r>
    </w:p>
    <w:p w:rsidR="00A4668D" w:rsidRPr="00A4668D" w:rsidRDefault="00A4668D" w:rsidP="00A4668D">
      <w:pPr>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14:anchorId="2CF274ED" wp14:editId="6C7C7EA3">
            <wp:extent cx="4821016" cy="2308860"/>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jpg"/>
                    <pic:cNvPicPr/>
                  </pic:nvPicPr>
                  <pic:blipFill>
                    <a:blip r:embed="rId19">
                      <a:extLst>
                        <a:ext uri="{28A0092B-C50C-407E-A947-70E740481C1C}">
                          <a14:useLocalDpi xmlns:a14="http://schemas.microsoft.com/office/drawing/2010/main" val="0"/>
                        </a:ext>
                      </a:extLst>
                    </a:blip>
                    <a:stretch>
                      <a:fillRect/>
                    </a:stretch>
                  </pic:blipFill>
                  <pic:spPr>
                    <a:xfrm>
                      <a:off x="0" y="0"/>
                      <a:ext cx="4840827" cy="2318348"/>
                    </a:xfrm>
                    <a:prstGeom prst="rect">
                      <a:avLst/>
                    </a:prstGeom>
                  </pic:spPr>
                </pic:pic>
              </a:graphicData>
            </a:graphic>
          </wp:inline>
        </w:drawing>
      </w:r>
      <w:r w:rsidRPr="00A4668D">
        <w:rPr>
          <w:rFonts w:ascii="Century Gothic" w:eastAsia="Times New Roman" w:hAnsi="Century Gothic" w:cs="Arial"/>
          <w:b/>
          <w:color w:val="222222"/>
          <w:lang w:val="es-ES_tradnl" w:eastAsia="es-ES_tradnl"/>
        </w:rPr>
        <w:t xml:space="preserve">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La Alcaldía de Pasto a través de la Secretaría de Bienestar Social y el programa Jóvenes en Acción de Prosperidad Social, se permite comunicar que a partir del 26 de junio y hasta el 16 de julio de 2019, se realizará la tercera entrega de incentivos a estudiantes activos de la Universidad de Nariño y Sena, correspondiente a  reporte de permanencia y excelencia 2018 – 2  y Sena  periodo de verificación de los meses de Febrero y Marzo del 2019, los jóvenes potenciales, pueden cobrar su incentivo, mediante giro o cajero automático (cajeros DAVIVIENDA).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Los jóvenes que reciben su incentivo por modalidad giro deben de presentar su documento de identidad original, bien sea cédula de ciudadana o tarjeta de identidad actualizada, en los siguientes puntos de pago.</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lastRenderedPageBreak/>
        <w:t>MODALIDAD GIRO.</w:t>
      </w:r>
    </w:p>
    <w:tbl>
      <w:tblPr>
        <w:tblStyle w:val="Tablaconcuadrcula"/>
        <w:tblW w:w="9056" w:type="dxa"/>
        <w:jc w:val="center"/>
        <w:tblLayout w:type="fixed"/>
        <w:tblLook w:val="04A0" w:firstRow="1" w:lastRow="0" w:firstColumn="1" w:lastColumn="0" w:noHBand="0" w:noVBand="1"/>
      </w:tblPr>
      <w:tblGrid>
        <w:gridCol w:w="1262"/>
        <w:gridCol w:w="1551"/>
        <w:gridCol w:w="1104"/>
        <w:gridCol w:w="1211"/>
        <w:gridCol w:w="1200"/>
        <w:gridCol w:w="868"/>
        <w:gridCol w:w="1089"/>
        <w:gridCol w:w="771"/>
      </w:tblGrid>
      <w:tr w:rsidR="00A4668D" w:rsidRPr="0026032F" w:rsidTr="00A4668D">
        <w:trPr>
          <w:trHeight w:val="930"/>
          <w:jc w:val="center"/>
        </w:trPr>
        <w:tc>
          <w:tcPr>
            <w:tcW w:w="1262"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Principal Pasto, Calle 17 No. 25 – 40.</w:t>
            </w:r>
          </w:p>
        </w:tc>
        <w:tc>
          <w:tcPr>
            <w:tcW w:w="155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 Calle 20 N° 34-24</w:t>
            </w:r>
          </w:p>
        </w:tc>
        <w:tc>
          <w:tcPr>
            <w:tcW w:w="1104"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CANAL.</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1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Atención.</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00"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 atención.</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Sábado.</w:t>
            </w:r>
          </w:p>
          <w:p w:rsidR="00A4668D" w:rsidRPr="00A4668D" w:rsidRDefault="00A4668D" w:rsidP="00A4668D">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Día 26-28 de junio, último digito.</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1</w:t>
            </w:r>
          </w:p>
        </w:tc>
        <w:tc>
          <w:tcPr>
            <w:tcW w:w="771" w:type="dxa"/>
          </w:tcPr>
          <w:p w:rsidR="00A4668D" w:rsidRPr="00A4668D" w:rsidRDefault="00A4668D" w:rsidP="00A4668D">
            <w:pPr>
              <w:rPr>
                <w:rFonts w:ascii="Century Gothic" w:eastAsia="Calibri" w:hAnsi="Century Gothic" w:cs="Calibri"/>
                <w:bCs/>
                <w:sz w:val="20"/>
                <w:szCs w:val="22"/>
                <w:lang w:val="es-CO" w:eastAsia="ar-SA"/>
              </w:rPr>
            </w:pPr>
            <w:r>
              <w:rPr>
                <w:rFonts w:ascii="Century Gothic" w:eastAsia="Calibri" w:hAnsi="Century Gothic" w:cs="Calibri"/>
                <w:bCs/>
                <w:sz w:val="20"/>
                <w:szCs w:val="22"/>
                <w:lang w:val="es-CO" w:eastAsia="ar-SA"/>
              </w:rPr>
              <w:t>D</w:t>
            </w:r>
            <w:r w:rsidRPr="00A4668D">
              <w:rPr>
                <w:rFonts w:ascii="Century Gothic" w:eastAsia="Calibri" w:hAnsi="Century Gothic" w:cs="Calibri"/>
                <w:bCs/>
                <w:sz w:val="20"/>
                <w:szCs w:val="22"/>
                <w:lang w:val="es-CO" w:eastAsia="ar-SA"/>
              </w:rPr>
              <w:t>ía 02 julio- 2</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20 No. 34-24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3</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4</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NARIÑO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18 No. 24-11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5</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6</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UNICO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22 No. 6-61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09:00 - 16:00/17:00 - 19:00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7</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8</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MASRED090</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 25 - 43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Conexred</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9</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Cra 22 B No. 2 - 57 Av Panamericana</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BOLIVAR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20 No. 34 - 24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NARINO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21 No. 12 - 45</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METRO EXPRESS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No. 24-11 Parque Nariño</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48"/>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16B No. 32 – 53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bl>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Además los participantes del Programa podrán ingresar al Portal del Joven en Acción y conocer los resultados de verificación de compromisos y liquidación de incentivos: </w:t>
      </w:r>
      <w:hyperlink r:id="rId20" w:tgtFrame="_blank" w:tooltip="Dirección URL original: http://jovenesenaccion.dps.gov.co/JEA/APP/AUTENTICACION/Ingreso.aspx&#10;Haga clic o pulse si confía en este vínculo." w:history="1">
        <w:r w:rsidRPr="00A4668D">
          <w:rPr>
            <w:rFonts w:ascii="Century Gothic" w:eastAsia="Calibri" w:hAnsi="Century Gothic" w:cs="Calibri"/>
            <w:sz w:val="22"/>
            <w:szCs w:val="22"/>
            <w:lang w:eastAsia="ar-SA"/>
          </w:rPr>
          <w:t>http://jovenesenaccion.dps.gov.co/JEA/APP/AUTENTICACION/Ingreso.aspx</w:t>
        </w:r>
      </w:hyperlink>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Mijitayo.  Teléfono 7244326 extensión 3012.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668D">
        <w:rPr>
          <w:rFonts w:ascii="Century Gothic" w:eastAsia="Calibri" w:hAnsi="Century Gothic" w:cs="Calibri"/>
          <w:b/>
          <w:sz w:val="18"/>
          <w:szCs w:val="18"/>
          <w:lang w:val="es-ES_tradnl" w:eastAsia="ar-SA"/>
        </w:rPr>
        <w:t>Información: Subsecretario de Promoción y Asistencia Social, Álvaro Zarama celular 3165774170.</w:t>
      </w:r>
    </w:p>
    <w:p w:rsidR="00A4668D" w:rsidRPr="00566060" w:rsidRDefault="00A4668D" w:rsidP="00566060">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r w:rsidRPr="00A4668D">
        <w:rPr>
          <w:rFonts w:ascii="Century Gothic" w:hAnsi="Century Gothic" w:cs="Arial"/>
          <w:b/>
          <w:color w:val="222222"/>
          <w:sz w:val="21"/>
          <w:szCs w:val="21"/>
          <w:lang w:val="es-ES_tradnl" w:eastAsia="es-ES_tradnl"/>
        </w:rPr>
        <w:t xml:space="preserve"> </w:t>
      </w:r>
    </w:p>
    <w:p w:rsidR="00A4668D" w:rsidRDefault="00A4668D"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474FB7" w:rsidRDefault="00474FB7"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226686" w:rsidRDefault="0022668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5421A7">
        <w:rPr>
          <w:rFonts w:ascii="Century Gothic" w:eastAsia="Calibri" w:hAnsi="Century Gothic" w:cs="Calibri"/>
          <w:b/>
          <w:sz w:val="18"/>
          <w:szCs w:val="18"/>
          <w:lang w:val="es-ES_tradnl" w:eastAsia="ar-SA"/>
        </w:rPr>
        <w:lastRenderedPageBreak/>
        <w:t xml:space="preserve">HASTA EL 11 DE JULIO ESTARÁ VIGENTE EL PAGO DEL SUBSIDIO ECONÓMICO A BENEFICIARIOS DEL PROGRAMA COLOMBIA MAYOR </w:t>
      </w:r>
    </w:p>
    <w:p w:rsidR="005421A7" w:rsidRP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noProof/>
          <w:sz w:val="18"/>
          <w:szCs w:val="18"/>
          <w:lang w:val="en-US" w:eastAsia="en-US"/>
        </w:rPr>
        <w:drawing>
          <wp:inline distT="0" distB="0" distL="0" distR="0">
            <wp:extent cx="4380948" cy="2471469"/>
            <wp:effectExtent l="0" t="0" r="635"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ulto mayor.jpg"/>
                    <pic:cNvPicPr/>
                  </pic:nvPicPr>
                  <pic:blipFill>
                    <a:blip r:embed="rId21">
                      <a:extLst>
                        <a:ext uri="{28A0092B-C50C-407E-A947-70E740481C1C}">
                          <a14:useLocalDpi xmlns:a14="http://schemas.microsoft.com/office/drawing/2010/main" val="0"/>
                        </a:ext>
                      </a:extLst>
                    </a:blip>
                    <a:stretch>
                      <a:fillRect/>
                    </a:stretch>
                  </pic:blipFill>
                  <pic:spPr>
                    <a:xfrm>
                      <a:off x="0" y="0"/>
                      <a:ext cx="4386365" cy="2474525"/>
                    </a:xfrm>
                    <a:prstGeom prst="rect">
                      <a:avLst/>
                    </a:prstGeom>
                  </pic:spPr>
                </pic:pic>
              </a:graphicData>
            </a:graphic>
          </wp:inline>
        </w:drawing>
      </w:r>
    </w:p>
    <w:p w:rsidR="00AE4906" w:rsidRDefault="00AE4906" w:rsidP="00AE4906">
      <w:pPr>
        <w:tabs>
          <w:tab w:val="left" w:pos="3720"/>
        </w:tabs>
        <w:jc w:val="both"/>
        <w:rPr>
          <w:rFonts w:ascii="Century Gothic" w:eastAsia="Times New Roman" w:hAnsi="Century Gothic"/>
          <w:sz w:val="20"/>
          <w:szCs w:val="20"/>
          <w:lang w:eastAsia="es-ES_tradnl"/>
        </w:rPr>
      </w:pP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La Secretaría de Bienestar Social, comunica a los beneficiarios del “Programa Colombia Mayor” que, a partir del 28 de junio hasta el 11 de julio del presente año, se cancelará la nómina correspondiente a JUNIO 2019.</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Es importante mencionar que los pagos son de tipo mensual y se cancelará un monto de $ 75.000 mil pesos, se reitera a los beneficiarios que el NO COBRO de dos giros consecutivos conlleva al retiro del programa en mención.</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CRONOGRAMA ZONA URBANA</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 xml:space="preserve">Se invita a los beneficiarios del programa en mención, a cobrar en el punto de pago más cercano a su domicilio, para lo que se dispone 59 puntos de pago Supergiros, distribuidos en las 12 comunas de Pasto, que atenderán de lunes a viernes, a partir de las 8:00 a.m hasta las 12 md y de  2 pm hasta las 6 pm, y sábados en horario de 8:00 a.m – 12 md, incluyendo festivos,  al finalizar el presente comunicado se mencionan los puntos de servicio previamente autorizados.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2763"/>
      </w:tblGrid>
      <w:tr w:rsidR="00AE4906" w:rsidRPr="006476F9" w:rsidTr="005421A7">
        <w:trPr>
          <w:trHeight w:val="20"/>
          <w:jc w:val="center"/>
        </w:trPr>
        <w:tc>
          <w:tcPr>
            <w:tcW w:w="5273" w:type="dxa"/>
            <w:gridSpan w:val="2"/>
          </w:tcPr>
          <w:p w:rsidR="00AE4906" w:rsidRPr="006476F9" w:rsidRDefault="00AE4906" w:rsidP="005421A7">
            <w:pPr>
              <w:spacing w:after="0" w:line="240" w:lineRule="auto"/>
              <w:jc w:val="center"/>
              <w:rPr>
                <w:rFonts w:ascii="Century Gothic" w:eastAsia="Times New Roman" w:hAnsi="Century Gothic"/>
                <w:b/>
                <w:color w:val="000000"/>
                <w:lang w:eastAsia="es-ES_tradnl"/>
              </w:rPr>
            </w:pPr>
            <w:r w:rsidRPr="006476F9">
              <w:rPr>
                <w:rFonts w:ascii="Century Gothic" w:eastAsia="Times New Roman" w:hAnsi="Century Gothic"/>
                <w:b/>
                <w:color w:val="000000"/>
                <w:lang w:eastAsia="es-ES_tradnl"/>
              </w:rPr>
              <w:t>DE ACUERDO AL PRIMER APELLIDO</w:t>
            </w:r>
          </w:p>
          <w:p w:rsidR="00AE4906" w:rsidRPr="006476F9" w:rsidRDefault="00AE4906" w:rsidP="005421A7">
            <w:pPr>
              <w:spacing w:after="0" w:line="240" w:lineRule="auto"/>
              <w:jc w:val="center"/>
              <w:rPr>
                <w:rFonts w:ascii="Century Gothic" w:eastAsia="Times New Roman" w:hAnsi="Century Gothic"/>
                <w:b/>
                <w:color w:val="000000"/>
                <w:lang w:eastAsia="es-ES_tradnl"/>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LETRA DEL PRIMER APELLIDO</w:t>
            </w:r>
          </w:p>
        </w:tc>
        <w:tc>
          <w:tcPr>
            <w:tcW w:w="2763"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FECHA DE PAGO</w:t>
            </w:r>
          </w:p>
          <w:p w:rsidR="00AE4906" w:rsidRPr="006476F9" w:rsidRDefault="00AE4906" w:rsidP="005421A7">
            <w:pPr>
              <w:spacing w:after="0" w:line="240" w:lineRule="auto"/>
              <w:jc w:val="center"/>
              <w:rPr>
                <w:rFonts w:ascii="Century Gothic" w:eastAsia="Times New Roman" w:hAnsi="Century Gothic"/>
                <w:b/>
                <w:lang w:val="es-ES_tradnl" w:eastAsia="es-ES"/>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A, B,</w:t>
            </w:r>
            <w:r>
              <w:rPr>
                <w:rFonts w:ascii="Century Gothic" w:eastAsia="Times New Roman" w:hAnsi="Century Gothic"/>
                <w:color w:val="000000"/>
                <w:lang w:val="es-ES_tradnl" w:eastAsia="es-ES_tradnl"/>
              </w:rPr>
              <w:t xml:space="preserve"> C, </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2</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Pr>
                <w:rFonts w:ascii="Century Gothic" w:eastAsia="Times New Roman" w:hAnsi="Century Gothic"/>
                <w:color w:val="000000"/>
                <w:lang w:val="es-ES_tradnl" w:eastAsia="es-ES_tradnl"/>
              </w:rPr>
              <w:t xml:space="preserve">D, E, </w:t>
            </w:r>
            <w:r w:rsidRPr="006476F9">
              <w:rPr>
                <w:rFonts w:ascii="Century Gothic" w:eastAsia="Times New Roman" w:hAnsi="Century Gothic"/>
                <w:color w:val="000000"/>
                <w:lang w:val="es-ES_tradnl" w:eastAsia="es-ES_tradnl"/>
              </w:rPr>
              <w:t xml:space="preserve">F, G,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3</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H</w:t>
            </w:r>
            <w:r>
              <w:rPr>
                <w:rFonts w:ascii="Century Gothic" w:eastAsia="Times New Roman" w:hAnsi="Century Gothic"/>
                <w:color w:val="000000"/>
                <w:lang w:val="es-ES_tradnl" w:eastAsia="es-ES_tradnl"/>
              </w:rPr>
              <w:t>, I, J, K, L</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4</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M</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N, Ñ</w:t>
            </w:r>
            <w:r>
              <w:rPr>
                <w:rFonts w:ascii="Century Gothic" w:eastAsia="Times New Roman" w:hAnsi="Century Gothic"/>
                <w:color w:val="000000"/>
                <w:lang w:val="es-ES_tradnl" w:eastAsia="es-ES_tradnl"/>
              </w:rPr>
              <w:t>, O</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5</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 Q, R</w:t>
            </w:r>
            <w:r>
              <w:rPr>
                <w:rFonts w:ascii="Century Gothic" w:eastAsia="Times New Roman" w:hAnsi="Century Gothic"/>
                <w:color w:val="000000"/>
                <w:lang w:val="es-ES_tradnl" w:eastAsia="es-ES_tradnl"/>
              </w:rPr>
              <w:t xml:space="preserve">, </w:t>
            </w:r>
            <w:r w:rsidRPr="006476F9">
              <w:rPr>
                <w:rFonts w:ascii="Century Gothic" w:eastAsia="Times New Roman" w:hAnsi="Century Gothic"/>
                <w:color w:val="000000"/>
                <w:lang w:val="es-ES_tradnl" w:eastAsia="es-ES_tradnl"/>
              </w:rPr>
              <w:t xml:space="preserve">S, T, </w:t>
            </w:r>
            <w:r>
              <w:rPr>
                <w:rFonts w:ascii="Century Gothic" w:eastAsia="Times New Roman" w:hAnsi="Century Gothic"/>
                <w:color w:val="000000"/>
                <w:lang w:val="es-ES_tradnl" w:eastAsia="es-ES_tradnl"/>
              </w:rPr>
              <w:t xml:space="preserve">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8</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U, V</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W, X, Y, Z</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9</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10</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lastRenderedPageBreak/>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11</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bl>
    <w:p w:rsidR="005421A7" w:rsidRDefault="005421A7" w:rsidP="005421A7">
      <w:pPr>
        <w:tabs>
          <w:tab w:val="left" w:pos="3720"/>
        </w:tabs>
        <w:rPr>
          <w:rFonts w:ascii="Century Gothic" w:eastAsia="Times New Roman" w:hAnsi="Century Gothic"/>
          <w:b/>
          <w:i/>
          <w:sz w:val="20"/>
          <w:szCs w:val="20"/>
          <w:u w:val="single"/>
          <w:lang w:val="es-ES_tradnl" w:eastAsia="es-ES_tradnl"/>
        </w:rPr>
      </w:pPr>
    </w:p>
    <w:p w:rsidR="00AE4906" w:rsidRPr="00AE4906" w:rsidRDefault="00AE4906" w:rsidP="005421A7">
      <w:pPr>
        <w:tabs>
          <w:tab w:val="left" w:pos="3720"/>
        </w:tabs>
        <w:rPr>
          <w:rFonts w:ascii="Century Gothic" w:eastAsia="Times New Roman" w:hAnsi="Century Gothic"/>
          <w:b/>
          <w:i/>
          <w:sz w:val="20"/>
          <w:szCs w:val="20"/>
          <w:u w:val="single"/>
          <w:lang w:val="es-ES_tradnl" w:eastAsia="es-ES_tradnl"/>
        </w:rPr>
      </w:pPr>
      <w:r w:rsidRPr="00F46CFD">
        <w:rPr>
          <w:rFonts w:ascii="Century Gothic" w:eastAsia="Times New Roman" w:hAnsi="Century Gothic"/>
          <w:b/>
          <w:i/>
          <w:sz w:val="20"/>
          <w:szCs w:val="20"/>
          <w:u w:val="single"/>
          <w:lang w:val="es-ES_tradnl" w:eastAsia="es-ES_tradnl"/>
        </w:rPr>
        <w:t>CRONOGRAMA ZONA RURAL</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Los adultos mayores residentes de los corregimientos de Catambuco, Genoy y El Encano, cobrarán en el punto de pago Supergiros que dispone el sector, y se organizará a los beneficiarios por veredas y para que pueden cobrar desde el 2 hasta el 11 de julio 2019.</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W w:w="8708" w:type="dxa"/>
        <w:jc w:val="center"/>
        <w:tblLook w:val="04A0" w:firstRow="1" w:lastRow="0" w:firstColumn="1" w:lastColumn="0" w:noHBand="0" w:noVBand="1"/>
      </w:tblPr>
      <w:tblGrid>
        <w:gridCol w:w="1724"/>
        <w:gridCol w:w="1866"/>
        <w:gridCol w:w="2832"/>
        <w:gridCol w:w="2286"/>
      </w:tblGrid>
      <w:tr w:rsidR="00AE4906" w:rsidRPr="00F46CFD" w:rsidTr="005421A7">
        <w:trPr>
          <w:trHeight w:val="283"/>
          <w:jc w:val="center"/>
        </w:trPr>
        <w:tc>
          <w:tcPr>
            <w:tcW w:w="1724"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AE4906" w:rsidRPr="00083D57" w:rsidRDefault="00AE4906" w:rsidP="005421A7">
            <w:pPr>
              <w:spacing w:after="0" w:line="240" w:lineRule="auto"/>
              <w:jc w:val="center"/>
              <w:rPr>
                <w:rFonts w:ascii="Century Gothic" w:eastAsia="Times New Roman" w:hAnsi="Century Gothic" w:cs="Calibri"/>
                <w:color w:val="000000"/>
                <w:sz w:val="20"/>
                <w:szCs w:val="20"/>
                <w:lang w:val="en-US"/>
              </w:rPr>
            </w:pPr>
            <w:r w:rsidRPr="00083D57">
              <w:rPr>
                <w:rFonts w:ascii="Century Gothic" w:eastAsia="Times New Roman" w:hAnsi="Century Gothic" w:cs="Calibri"/>
                <w:color w:val="000000"/>
                <w:sz w:val="20"/>
                <w:szCs w:val="20"/>
                <w:lang w:val="en-US"/>
              </w:rPr>
              <w:t>FECHA</w:t>
            </w:r>
          </w:p>
        </w:tc>
        <w:tc>
          <w:tcPr>
            <w:tcW w:w="186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CORREGIMIENTO</w:t>
            </w:r>
          </w:p>
        </w:tc>
        <w:tc>
          <w:tcPr>
            <w:tcW w:w="2832"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LUGAR DE PAGO</w:t>
            </w:r>
          </w:p>
        </w:tc>
        <w:tc>
          <w:tcPr>
            <w:tcW w:w="228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HORARIO</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02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Mocondino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Jamondino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Escuela Centro Educativo</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2:00 PM a 5:00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miercoles 03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Cabrera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Laguna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jueves 04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Jongovito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 xml:space="preserve">Obonuco </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viernes 05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Santa Bárbara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Socorro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sábado 6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 Fernando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Buesaquillo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lunes 8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Morasurco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Gualmatan</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Cultural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9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Caldera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Mapachico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bl>
    <w:p w:rsidR="00AE4906" w:rsidRDefault="00AE4906" w:rsidP="00AE4906">
      <w:pPr>
        <w:pStyle w:val="NormalWeb"/>
        <w:shd w:val="clear" w:color="auto" w:fill="FFFFFF"/>
        <w:tabs>
          <w:tab w:val="left" w:pos="1020"/>
        </w:tabs>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73"/>
        <w:tblOverlap w:val="never"/>
        <w:tblW w:w="6715" w:type="dxa"/>
        <w:tblLook w:val="04A0" w:firstRow="1" w:lastRow="0" w:firstColumn="1" w:lastColumn="0" w:noHBand="0" w:noVBand="1"/>
      </w:tblPr>
      <w:tblGrid>
        <w:gridCol w:w="1773"/>
        <w:gridCol w:w="4942"/>
      </w:tblGrid>
      <w:tr w:rsidR="005421A7" w:rsidRPr="00094C7F" w:rsidTr="005421A7">
        <w:trPr>
          <w:trHeight w:val="287"/>
        </w:trPr>
        <w:tc>
          <w:tcPr>
            <w:tcW w:w="177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w:t>
            </w:r>
          </w:p>
        </w:tc>
        <w:tc>
          <w:tcPr>
            <w:tcW w:w="4942" w:type="dxa"/>
            <w:tcBorders>
              <w:top w:val="single" w:sz="4" w:space="0" w:color="auto"/>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w:t>
            </w:r>
            <w:r w:rsidRPr="00094C7F">
              <w:rPr>
                <w:rFonts w:ascii="Century Gothic" w:eastAsia="Times New Roman" w:hAnsi="Century Gothic" w:cs="Calibri"/>
                <w:color w:val="000000"/>
                <w:sz w:val="20"/>
                <w:szCs w:val="20"/>
              </w:rPr>
              <w:t xml:space="preserve"> DISPONE DE 11 PUNTOS DE PAGO</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19 Nº 20 - 86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Calle 16 Nº 16 – 24</w:t>
            </w:r>
          </w:p>
        </w:tc>
      </w:tr>
      <w:tr w:rsidR="005421A7" w:rsidRPr="00F46CFD" w:rsidTr="005421A7">
        <w:trPr>
          <w:trHeight w:val="410"/>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Astro Centro                         Cra 24 Nº 15 - 61 l 13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Sebastian Nariño Cra 25 Nº 19 - 38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Centro Calle 22 Nº 23-52</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Santiago Calle 13Nº 23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04</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Cra 29Nº 15-65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18Nº 21-43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 Nº 24-47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Cra 25Nº 17 - 56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15 Nº 25 - 12 </w:t>
            </w:r>
          </w:p>
        </w:tc>
      </w:tr>
    </w:tbl>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86"/>
        <w:tblOverlap w:val="never"/>
        <w:tblW w:w="6715" w:type="dxa"/>
        <w:tblLook w:val="04A0" w:firstRow="1" w:lastRow="0" w:firstColumn="1" w:lastColumn="0" w:noHBand="0" w:noVBand="1"/>
      </w:tblPr>
      <w:tblGrid>
        <w:gridCol w:w="1773"/>
        <w:gridCol w:w="4942"/>
      </w:tblGrid>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lastRenderedPageBreak/>
              <w:t>COMUNA N. 2</w:t>
            </w:r>
          </w:p>
        </w:tc>
        <w:tc>
          <w:tcPr>
            <w:tcW w:w="4942" w:type="dxa"/>
            <w:tcBorders>
              <w:top w:val="nil"/>
              <w:left w:val="nil"/>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LA COMUNA </w:t>
            </w:r>
            <w:r w:rsidRPr="005421A7">
              <w:rPr>
                <w:rFonts w:ascii="Century Gothic" w:eastAsia="Times New Roman" w:hAnsi="Century Gothic" w:cs="Calibri"/>
                <w:b/>
                <w:color w:val="000000"/>
                <w:sz w:val="20"/>
                <w:szCs w:val="20"/>
              </w:rPr>
              <w:t>2</w:t>
            </w:r>
            <w:r w:rsidRPr="005421A7">
              <w:rPr>
                <w:rFonts w:ascii="Century Gothic" w:eastAsia="Times New Roman" w:hAnsi="Century Gothic" w:cs="Calibri"/>
                <w:color w:val="000000"/>
                <w:sz w:val="20"/>
                <w:szCs w:val="20"/>
              </w:rPr>
              <w:t xml:space="preserve"> DISPONE DE 7 PUNTOS DE PAGO</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Calle 12 Nº 22B – 15</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Avenida Julian Buchely Calle 15 Nº 17 - 18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Avenida Colombia Calle 22 Nº 15 - 97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Cra 14 Nº 18 A - 33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Calle 17 Nº 11-27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 Bombona Calle 15 Nº 11 – 68</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Local 3 Centro Calle 20 Nº 26 - 15 </w:t>
            </w:r>
          </w:p>
        </w:tc>
      </w:tr>
    </w:tbl>
    <w:p w:rsidR="00AE4906" w:rsidRPr="00AE4906" w:rsidRDefault="00AE4906" w:rsidP="00AE4906">
      <w:pPr>
        <w:tabs>
          <w:tab w:val="left" w:pos="1020"/>
        </w:tabs>
        <w:rPr>
          <w:lang w:eastAsia="ar-SA"/>
        </w:rPr>
      </w:pP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56"/>
        <w:tblOverlap w:val="never"/>
        <w:tblW w:w="6749" w:type="dxa"/>
        <w:tblLook w:val="04A0" w:firstRow="1" w:lastRow="0" w:firstColumn="1" w:lastColumn="0" w:noHBand="0" w:noVBand="1"/>
      </w:tblPr>
      <w:tblGrid>
        <w:gridCol w:w="1781"/>
        <w:gridCol w:w="4968"/>
      </w:tblGrid>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3</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3</w:t>
            </w:r>
            <w:r w:rsidRPr="00094C7F">
              <w:rPr>
                <w:rFonts w:ascii="Century Gothic" w:eastAsia="Times New Roman" w:hAnsi="Century Gothic" w:cs="Calibri"/>
                <w:color w:val="000000"/>
                <w:sz w:val="20"/>
                <w:szCs w:val="20"/>
              </w:rPr>
              <w:t xml:space="preserve"> DISPONE DE 7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Mònica Mz G Casa 84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esmaralda  Mz 11 Casa 12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Villa Flor 2 Mz 39 Casa 28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Mercedario Calle 21C Nº 1E - 17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Monica Mz I Casa 21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Flor II Mz 17 Casa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Bolivar Hospital Calle 22 # 9 -52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4</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4</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Terminal mixto de transporte Local 4</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Idema  Calle 18 Nº 6 - 16 </w:t>
            </w:r>
          </w:p>
        </w:tc>
      </w:tr>
      <w:tr w:rsidR="005421A7" w:rsidRPr="00F46CFD" w:rsidTr="005421A7">
        <w:trPr>
          <w:trHeight w:val="719"/>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Lorenzo local 22Calle 18 Nº 13 - 41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Las Mercedes Calle 20A Nº 1 - 14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Bernal  Cra 4 Nº 19 - 51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Victoria Mz B Casa 4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5</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5</w:t>
            </w:r>
            <w:r w:rsidRPr="00094C7F">
              <w:rPr>
                <w:rFonts w:ascii="Century Gothic" w:eastAsia="Times New Roman" w:hAnsi="Century Gothic" w:cs="Calibri"/>
                <w:color w:val="000000"/>
                <w:sz w:val="20"/>
                <w:szCs w:val="20"/>
              </w:rPr>
              <w:t xml:space="preserve"> DISPONE DE 5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minga  Mz 27 Casa 27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El pilar Cra 4 Nº 12A - 50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Santa Clara  Calle 16Nº 6 - 79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Chambu  Mz 30 Casa 13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Chapal Calle 12 Nº 5 - 73 </w:t>
            </w:r>
          </w:p>
        </w:tc>
      </w:tr>
    </w:tbl>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154"/>
        <w:tblOverlap w:val="never"/>
        <w:tblW w:w="6842" w:type="dxa"/>
        <w:tblLook w:val="04A0" w:firstRow="1" w:lastRow="0" w:firstColumn="1" w:lastColumn="0" w:noHBand="0" w:noVBand="1"/>
      </w:tblPr>
      <w:tblGrid>
        <w:gridCol w:w="1806"/>
        <w:gridCol w:w="5036"/>
      </w:tblGrid>
      <w:tr w:rsidR="005421A7" w:rsidRPr="00094C7F" w:rsidTr="005421A7">
        <w:trPr>
          <w:trHeight w:val="420"/>
        </w:trPr>
        <w:tc>
          <w:tcPr>
            <w:tcW w:w="1806"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7</w:t>
            </w:r>
          </w:p>
        </w:tc>
        <w:tc>
          <w:tcPr>
            <w:tcW w:w="5036"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7</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420"/>
        </w:trPr>
        <w:tc>
          <w:tcPr>
            <w:tcW w:w="1806"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7</w:t>
            </w:r>
          </w:p>
        </w:tc>
        <w:tc>
          <w:tcPr>
            <w:tcW w:w="5036"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Felipe  Cra 26 Nº 15 - 25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02"/>
        <w:tblOverlap w:val="never"/>
        <w:tblW w:w="6810" w:type="dxa"/>
        <w:tblLook w:val="04A0" w:firstRow="1" w:lastRow="0" w:firstColumn="1" w:lastColumn="0" w:noHBand="0" w:noVBand="1"/>
      </w:tblPr>
      <w:tblGrid>
        <w:gridCol w:w="1797"/>
        <w:gridCol w:w="5013"/>
      </w:tblGrid>
      <w:tr w:rsidR="005421A7" w:rsidRPr="00094C7F" w:rsidTr="005421A7">
        <w:trPr>
          <w:trHeight w:val="298"/>
        </w:trPr>
        <w:tc>
          <w:tcPr>
            <w:tcW w:w="1797"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6</w:t>
            </w:r>
          </w:p>
        </w:tc>
        <w:tc>
          <w:tcPr>
            <w:tcW w:w="5013"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6</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Isabel Cra 24 Nº 5 sur 83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Tamasagra I Mz 5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Caicedo alto Cra 15 Mz L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Niza Mz c Casa 9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Jerusalen  Mz 1 Casa 1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Mijitayo Cra 22E Nº 3 sur 42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33"/>
        <w:tblOverlap w:val="never"/>
        <w:tblW w:w="6874" w:type="dxa"/>
        <w:tblLook w:val="04A0" w:firstRow="1" w:lastRow="0" w:firstColumn="1" w:lastColumn="0" w:noHBand="0" w:noVBand="1"/>
      </w:tblPr>
      <w:tblGrid>
        <w:gridCol w:w="1813"/>
        <w:gridCol w:w="5061"/>
      </w:tblGrid>
      <w:tr w:rsidR="005421A7" w:rsidRPr="00094C7F" w:rsidTr="005421A7">
        <w:trPr>
          <w:trHeight w:val="328"/>
        </w:trPr>
        <w:tc>
          <w:tcPr>
            <w:tcW w:w="1813"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8</w:t>
            </w:r>
          </w:p>
        </w:tc>
        <w:tc>
          <w:tcPr>
            <w:tcW w:w="5061"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8</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Vicente  Cra 33 Nº 7A-05 </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San Vicente Calle 15 Nº 34 - 78</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Estudiantes Cra 20 Nº 34 -13 </w:t>
            </w:r>
          </w:p>
        </w:tc>
      </w:tr>
    </w:tbl>
    <w:p w:rsidR="005421A7" w:rsidRDefault="005421A7" w:rsidP="00F5308E">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tbl>
      <w:tblPr>
        <w:tblpPr w:leftFromText="141" w:rightFromText="141" w:vertAnchor="text" w:horzAnchor="margin" w:tblpXSpec="center" w:tblpY="-42"/>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9</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9</w:t>
            </w:r>
            <w:r w:rsidRPr="00094C7F">
              <w:rPr>
                <w:rFonts w:ascii="Century Gothic" w:eastAsia="Times New Roman" w:hAnsi="Century Gothic" w:cs="Calibri"/>
                <w:color w:val="000000"/>
                <w:sz w:val="20"/>
                <w:szCs w:val="20"/>
              </w:rPr>
              <w:t xml:space="preserve"> DISPONE DE 4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colina  Cra 44 Nº 16A - 09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Pandiaco Calle 18 Nº 42-53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Pedro Calle 16 Nº 38 - 144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Infantil Cra 30 Nº 18 - 08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10</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10</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10</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Rincon de Pasto Mz f Casa 13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11</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11</w:t>
            </w:r>
            <w:r w:rsidRPr="00094C7F">
              <w:rPr>
                <w:rFonts w:ascii="Century Gothic" w:eastAsia="Times New Roman" w:hAnsi="Century Gothic" w:cs="Calibri"/>
                <w:color w:val="000000"/>
                <w:sz w:val="20"/>
                <w:szCs w:val="20"/>
              </w:rPr>
              <w:t xml:space="preserve"> DISPONE DE 2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Centenario  Calle 23a Nº 19 - 19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 Corazon de Jesus  Mz 12 Casa 13</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76"/>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12</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12</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Centro comercial unico local 32A</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carolina  Mz B Casa 5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 Diego Norte Mz B Casa 12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PUNTO DE PAGO PERMANENTE </w:t>
            </w:r>
          </w:p>
        </w:tc>
        <w:tc>
          <w:tcPr>
            <w:tcW w:w="5337" w:type="dxa"/>
            <w:tcBorders>
              <w:top w:val="nil"/>
              <w:left w:val="nil"/>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CATAMBUCO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GENOY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EL ENCANO</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894DE0" w:rsidRDefault="00894DE0" w:rsidP="00894DE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894DE0" w:rsidRDefault="00894DE0"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7E2CEF" w:rsidRDefault="007E2CEF"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p>
    <w:bookmarkEnd w:id="0"/>
    <w:bookmarkEnd w:id="1"/>
    <w:bookmarkEnd w:id="2"/>
    <w:bookmarkEnd w:id="3"/>
    <w:bookmarkEnd w:id="4"/>
    <w:bookmarkEnd w:id="5"/>
    <w:p w:rsidR="00C9361B" w:rsidRDefault="00C9361B" w:rsidP="00742684">
      <w:pPr>
        <w:shd w:val="clear" w:color="auto" w:fill="FFFFFF"/>
        <w:spacing w:after="120"/>
        <w:rPr>
          <w:rFonts w:ascii="Century Gothic" w:eastAsia="Calibri" w:hAnsi="Century Gothic" w:cs="Tahoma"/>
          <w:b/>
          <w:bCs/>
          <w:color w:val="222222"/>
          <w:sz w:val="22"/>
          <w:szCs w:val="22"/>
          <w:lang w:eastAsia="ar-SA"/>
        </w:rPr>
      </w:pPr>
    </w:p>
    <w:sectPr w:rsidR="00C9361B" w:rsidSect="008363C6">
      <w:headerReference w:type="default" r:id="rId22"/>
      <w:foot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043" w:rsidRDefault="00EA7043">
      <w:pPr>
        <w:spacing w:after="0" w:line="240" w:lineRule="auto"/>
      </w:pPr>
      <w:r>
        <w:separator/>
      </w:r>
    </w:p>
  </w:endnote>
  <w:endnote w:type="continuationSeparator" w:id="0">
    <w:p w:rsidR="00EA7043" w:rsidRDefault="00EA7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altName w:val="Segoe U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03551C" w:rsidRDefault="0003551C">
        <w:pPr>
          <w:pStyle w:val="Piedepgina"/>
          <w:jc w:val="right"/>
        </w:pPr>
        <w:r>
          <w:fldChar w:fldCharType="begin"/>
        </w:r>
        <w:r>
          <w:instrText>PAGE   \* MERGEFORMAT</w:instrText>
        </w:r>
        <w:r>
          <w:fldChar w:fldCharType="separate"/>
        </w:r>
        <w:r w:rsidR="0054567E" w:rsidRPr="0054567E">
          <w:rPr>
            <w:noProof/>
            <w:lang w:val="es-ES"/>
          </w:rPr>
          <w:t>15</w:t>
        </w:r>
        <w:r>
          <w:fldChar w:fldCharType="end"/>
        </w:r>
      </w:p>
    </w:sdtContent>
  </w:sdt>
  <w:p w:rsidR="0003551C" w:rsidRDefault="0003551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043" w:rsidRDefault="00EA7043">
      <w:pPr>
        <w:spacing w:after="0" w:line="240" w:lineRule="auto"/>
      </w:pPr>
      <w:r>
        <w:separator/>
      </w:r>
    </w:p>
  </w:footnote>
  <w:footnote w:type="continuationSeparator" w:id="0">
    <w:p w:rsidR="00EA7043" w:rsidRDefault="00EA7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51C" w:rsidRDefault="0003551C">
    <w:pPr>
      <w:pStyle w:val="Encabezado"/>
    </w:pPr>
    <w:r>
      <w:rPr>
        <w:noProof/>
        <w:lang w:val="en-US"/>
      </w:rPr>
      <mc:AlternateContent>
        <mc:Choice Requires="wps">
          <w:drawing>
            <wp:anchor distT="0" distB="0" distL="114300" distR="114300" simplePos="0" relativeHeight="251659264" behindDoc="0" locked="0" layoutInCell="1" allowOverlap="1" wp14:anchorId="706E7F76" wp14:editId="5A1CCD46">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1C" w:rsidRPr="00933367" w:rsidRDefault="0003551C" w:rsidP="008363C6">
                          <w:pPr>
                            <w:spacing w:after="0"/>
                            <w:rPr>
                              <w:rFonts w:cs="Tahoma"/>
                              <w:b/>
                              <w:sz w:val="18"/>
                              <w:szCs w:val="20"/>
                            </w:rPr>
                          </w:pPr>
                          <w:r w:rsidRPr="00895C86">
                            <w:rPr>
                              <w:rFonts w:cs="Tahoma"/>
                              <w:b/>
                              <w:sz w:val="20"/>
                              <w:szCs w:val="20"/>
                            </w:rPr>
                            <w:t xml:space="preserve">Nº </w:t>
                          </w:r>
                          <w:r>
                            <w:rPr>
                              <w:rFonts w:cs="Tahoma"/>
                              <w:b/>
                              <w:sz w:val="20"/>
                              <w:szCs w:val="20"/>
                            </w:rPr>
                            <w:t>150</w:t>
                          </w:r>
                        </w:p>
                        <w:p w:rsidR="0003551C" w:rsidRPr="00895C86" w:rsidRDefault="0003551C" w:rsidP="008363C6">
                          <w:pPr>
                            <w:spacing w:after="0"/>
                            <w:rPr>
                              <w:b/>
                              <w:sz w:val="20"/>
                              <w:szCs w:val="20"/>
                            </w:rPr>
                          </w:pPr>
                          <w:r>
                            <w:rPr>
                              <w:b/>
                              <w:sz w:val="20"/>
                              <w:szCs w:val="20"/>
                            </w:rPr>
                            <w:t>04/julio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06E7F76"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03551C" w:rsidRPr="00933367" w:rsidRDefault="0003551C"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150</w:t>
                    </w:r>
                  </w:p>
                  <w:p w:rsidR="0003551C" w:rsidRPr="00895C86" w:rsidRDefault="0003551C" w:rsidP="008363C6">
                    <w:pPr>
                      <w:spacing w:after="0"/>
                      <w:rPr>
                        <w:b/>
                        <w:sz w:val="20"/>
                        <w:szCs w:val="20"/>
                      </w:rPr>
                    </w:pPr>
                    <w:r>
                      <w:rPr>
                        <w:b/>
                        <w:sz w:val="20"/>
                        <w:szCs w:val="20"/>
                      </w:rPr>
                      <w:t>04/julio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DFBD691" wp14:editId="61632DE0">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03551C" w:rsidRDefault="0003551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F1B89"/>
    <w:rsid w:val="000F1BD1"/>
    <w:rsid w:val="000F2C38"/>
    <w:rsid w:val="000F4D38"/>
    <w:rsid w:val="000F5D58"/>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62F3"/>
    <w:rsid w:val="001F190F"/>
    <w:rsid w:val="001F25EA"/>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7BD"/>
    <w:rsid w:val="00206324"/>
    <w:rsid w:val="002066E9"/>
    <w:rsid w:val="00210B62"/>
    <w:rsid w:val="002119FE"/>
    <w:rsid w:val="00214D97"/>
    <w:rsid w:val="0021512E"/>
    <w:rsid w:val="0021767A"/>
    <w:rsid w:val="00221AD4"/>
    <w:rsid w:val="00221B3E"/>
    <w:rsid w:val="0022275D"/>
    <w:rsid w:val="00223A6B"/>
    <w:rsid w:val="00225BDC"/>
    <w:rsid w:val="00226686"/>
    <w:rsid w:val="00231961"/>
    <w:rsid w:val="0023229B"/>
    <w:rsid w:val="00234794"/>
    <w:rsid w:val="00234DC3"/>
    <w:rsid w:val="002410DC"/>
    <w:rsid w:val="00241FE5"/>
    <w:rsid w:val="00242102"/>
    <w:rsid w:val="00242DA8"/>
    <w:rsid w:val="00244A20"/>
    <w:rsid w:val="00245264"/>
    <w:rsid w:val="0024712E"/>
    <w:rsid w:val="00247269"/>
    <w:rsid w:val="002500A8"/>
    <w:rsid w:val="00250296"/>
    <w:rsid w:val="00251F5A"/>
    <w:rsid w:val="00252E66"/>
    <w:rsid w:val="0025363E"/>
    <w:rsid w:val="002559F9"/>
    <w:rsid w:val="00260E1A"/>
    <w:rsid w:val="002610B5"/>
    <w:rsid w:val="00261525"/>
    <w:rsid w:val="002617A4"/>
    <w:rsid w:val="00262B29"/>
    <w:rsid w:val="002649E4"/>
    <w:rsid w:val="002651DA"/>
    <w:rsid w:val="002652CD"/>
    <w:rsid w:val="002667FF"/>
    <w:rsid w:val="00266897"/>
    <w:rsid w:val="002704CE"/>
    <w:rsid w:val="00271989"/>
    <w:rsid w:val="0027474C"/>
    <w:rsid w:val="002752C0"/>
    <w:rsid w:val="00280325"/>
    <w:rsid w:val="00280784"/>
    <w:rsid w:val="00282664"/>
    <w:rsid w:val="002828F7"/>
    <w:rsid w:val="00283C95"/>
    <w:rsid w:val="00283DF7"/>
    <w:rsid w:val="00284D2D"/>
    <w:rsid w:val="002909C1"/>
    <w:rsid w:val="0029153A"/>
    <w:rsid w:val="00291ED3"/>
    <w:rsid w:val="00292798"/>
    <w:rsid w:val="0029780F"/>
    <w:rsid w:val="002A0D39"/>
    <w:rsid w:val="002A17B9"/>
    <w:rsid w:val="002A4B92"/>
    <w:rsid w:val="002B1A9C"/>
    <w:rsid w:val="002B2196"/>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6A88"/>
    <w:rsid w:val="00326E62"/>
    <w:rsid w:val="00327324"/>
    <w:rsid w:val="00327EA1"/>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E7E6E"/>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EF3"/>
    <w:rsid w:val="00416E47"/>
    <w:rsid w:val="00417A00"/>
    <w:rsid w:val="004211FC"/>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300A2"/>
    <w:rsid w:val="0053207E"/>
    <w:rsid w:val="005327F5"/>
    <w:rsid w:val="00532969"/>
    <w:rsid w:val="0053395C"/>
    <w:rsid w:val="00536037"/>
    <w:rsid w:val="005367C1"/>
    <w:rsid w:val="00537F31"/>
    <w:rsid w:val="00540A9B"/>
    <w:rsid w:val="00541CEB"/>
    <w:rsid w:val="005421A7"/>
    <w:rsid w:val="005427DD"/>
    <w:rsid w:val="00544183"/>
    <w:rsid w:val="00544866"/>
    <w:rsid w:val="0054567E"/>
    <w:rsid w:val="00547B99"/>
    <w:rsid w:val="0055059C"/>
    <w:rsid w:val="00550E3C"/>
    <w:rsid w:val="00551825"/>
    <w:rsid w:val="00554BEC"/>
    <w:rsid w:val="0055545B"/>
    <w:rsid w:val="005560D5"/>
    <w:rsid w:val="0055632F"/>
    <w:rsid w:val="0055677C"/>
    <w:rsid w:val="005614AC"/>
    <w:rsid w:val="00561AFE"/>
    <w:rsid w:val="00565A79"/>
    <w:rsid w:val="00566060"/>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E16"/>
    <w:rsid w:val="006841C6"/>
    <w:rsid w:val="0068559F"/>
    <w:rsid w:val="006904DF"/>
    <w:rsid w:val="00690695"/>
    <w:rsid w:val="00690D90"/>
    <w:rsid w:val="0069368A"/>
    <w:rsid w:val="00694AEA"/>
    <w:rsid w:val="006970A6"/>
    <w:rsid w:val="0069764F"/>
    <w:rsid w:val="006A159D"/>
    <w:rsid w:val="006A25B9"/>
    <w:rsid w:val="006A3488"/>
    <w:rsid w:val="006A3B20"/>
    <w:rsid w:val="006A4A7B"/>
    <w:rsid w:val="006A5A45"/>
    <w:rsid w:val="006B1E4D"/>
    <w:rsid w:val="006B20FD"/>
    <w:rsid w:val="006B22C2"/>
    <w:rsid w:val="006B5718"/>
    <w:rsid w:val="006B58B8"/>
    <w:rsid w:val="006B7B93"/>
    <w:rsid w:val="006B7F73"/>
    <w:rsid w:val="006C026E"/>
    <w:rsid w:val="006C0DA8"/>
    <w:rsid w:val="006C1B2B"/>
    <w:rsid w:val="006C2508"/>
    <w:rsid w:val="006C27DC"/>
    <w:rsid w:val="006C2F20"/>
    <w:rsid w:val="006C40A5"/>
    <w:rsid w:val="006C779C"/>
    <w:rsid w:val="006D1093"/>
    <w:rsid w:val="006D14EF"/>
    <w:rsid w:val="006D2827"/>
    <w:rsid w:val="006D3A69"/>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4E62"/>
    <w:rsid w:val="00745E0A"/>
    <w:rsid w:val="00746A08"/>
    <w:rsid w:val="00746C4E"/>
    <w:rsid w:val="00747573"/>
    <w:rsid w:val="00747BFA"/>
    <w:rsid w:val="00750529"/>
    <w:rsid w:val="007508F5"/>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8AF"/>
    <w:rsid w:val="00862B36"/>
    <w:rsid w:val="008630E7"/>
    <w:rsid w:val="008647FA"/>
    <w:rsid w:val="00864CA4"/>
    <w:rsid w:val="00866C15"/>
    <w:rsid w:val="008673B4"/>
    <w:rsid w:val="0086741A"/>
    <w:rsid w:val="00867B7A"/>
    <w:rsid w:val="0087100F"/>
    <w:rsid w:val="00872940"/>
    <w:rsid w:val="008738F8"/>
    <w:rsid w:val="008739F2"/>
    <w:rsid w:val="00874434"/>
    <w:rsid w:val="00874699"/>
    <w:rsid w:val="00875377"/>
    <w:rsid w:val="008771A1"/>
    <w:rsid w:val="00877408"/>
    <w:rsid w:val="0088062B"/>
    <w:rsid w:val="00882988"/>
    <w:rsid w:val="00883B26"/>
    <w:rsid w:val="00884261"/>
    <w:rsid w:val="00884A4A"/>
    <w:rsid w:val="008874BA"/>
    <w:rsid w:val="008876E9"/>
    <w:rsid w:val="00890265"/>
    <w:rsid w:val="00890D57"/>
    <w:rsid w:val="0089186E"/>
    <w:rsid w:val="0089256F"/>
    <w:rsid w:val="00892588"/>
    <w:rsid w:val="008939FA"/>
    <w:rsid w:val="008942B5"/>
    <w:rsid w:val="00894DE0"/>
    <w:rsid w:val="0089558F"/>
    <w:rsid w:val="00895F09"/>
    <w:rsid w:val="00897C6D"/>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7DC"/>
    <w:rsid w:val="00915B8D"/>
    <w:rsid w:val="00920AD7"/>
    <w:rsid w:val="00921E4C"/>
    <w:rsid w:val="009243B7"/>
    <w:rsid w:val="00924A60"/>
    <w:rsid w:val="009265B7"/>
    <w:rsid w:val="00926E79"/>
    <w:rsid w:val="00933367"/>
    <w:rsid w:val="00933F22"/>
    <w:rsid w:val="00933FB6"/>
    <w:rsid w:val="00934201"/>
    <w:rsid w:val="0093570E"/>
    <w:rsid w:val="009400AE"/>
    <w:rsid w:val="00943414"/>
    <w:rsid w:val="00945ADF"/>
    <w:rsid w:val="00947603"/>
    <w:rsid w:val="009507D0"/>
    <w:rsid w:val="00953CE2"/>
    <w:rsid w:val="00955A3D"/>
    <w:rsid w:val="00955C59"/>
    <w:rsid w:val="00955E3B"/>
    <w:rsid w:val="00956C6C"/>
    <w:rsid w:val="00956D45"/>
    <w:rsid w:val="00960478"/>
    <w:rsid w:val="00960637"/>
    <w:rsid w:val="0096193D"/>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26F3"/>
    <w:rsid w:val="00A704EA"/>
    <w:rsid w:val="00A70FB8"/>
    <w:rsid w:val="00A72402"/>
    <w:rsid w:val="00A73D7D"/>
    <w:rsid w:val="00A75A7C"/>
    <w:rsid w:val="00A7732F"/>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7F55"/>
    <w:rsid w:val="00AB04A1"/>
    <w:rsid w:val="00AB0695"/>
    <w:rsid w:val="00AB0DAF"/>
    <w:rsid w:val="00AC171F"/>
    <w:rsid w:val="00AC1EA8"/>
    <w:rsid w:val="00AC2872"/>
    <w:rsid w:val="00AC3909"/>
    <w:rsid w:val="00AC4314"/>
    <w:rsid w:val="00AC4628"/>
    <w:rsid w:val="00AC6F1B"/>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A93"/>
    <w:rsid w:val="00B6289B"/>
    <w:rsid w:val="00B62D16"/>
    <w:rsid w:val="00B64751"/>
    <w:rsid w:val="00B669BE"/>
    <w:rsid w:val="00B66B97"/>
    <w:rsid w:val="00B729AF"/>
    <w:rsid w:val="00B73042"/>
    <w:rsid w:val="00B732E0"/>
    <w:rsid w:val="00B752AA"/>
    <w:rsid w:val="00B76012"/>
    <w:rsid w:val="00B7687F"/>
    <w:rsid w:val="00B76EFC"/>
    <w:rsid w:val="00B8057D"/>
    <w:rsid w:val="00B80DBF"/>
    <w:rsid w:val="00B80DF3"/>
    <w:rsid w:val="00B82369"/>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5261"/>
    <w:rsid w:val="00C0707D"/>
    <w:rsid w:val="00C07786"/>
    <w:rsid w:val="00C07ABB"/>
    <w:rsid w:val="00C115BF"/>
    <w:rsid w:val="00C123A4"/>
    <w:rsid w:val="00C14B70"/>
    <w:rsid w:val="00C15010"/>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5D2"/>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6660"/>
    <w:rsid w:val="00E07261"/>
    <w:rsid w:val="00E0777C"/>
    <w:rsid w:val="00E11D0D"/>
    <w:rsid w:val="00E11D4F"/>
    <w:rsid w:val="00E171F9"/>
    <w:rsid w:val="00E200C8"/>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043"/>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61081"/>
    <w:rsid w:val="00F61A9E"/>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341"/>
    <w:rsid w:val="00F93F7C"/>
    <w:rsid w:val="00F9507F"/>
    <w:rsid w:val="00F96845"/>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9FF10"/>
  <w15:docId w15:val="{60DE7635-D188-465C-BE77-2B09EFD0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contratos.gov.co/consultas/detalleProceso.do?numConstancia=19-1-203073" TargetMode="External"/><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1.jpg"/><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8.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nstituto-capaz.org/CONVOCATORIA-CAPAZ-PARA-FINANCIACION-DE-PROYECTOS-DE-IN%20VESTIGACION-2019/?LANG=ES" TargetMode="External"/><Relationship Id="rId20" Type="http://schemas.openxmlformats.org/officeDocument/2006/relationships/hyperlink" Target="https://nam02.safelinks.protection.outlook.com/?url=http%3A%2F%2Fjovenesenaccion.dps.gov.co%2FJEA%2FAPP%2FAUTENTICACION%2FIngreso.aspx&amp;data=02%7C01%7CMagaly.Eraso%40ProsperidadSocial.gov.co%7C73b87d20931d497b34b508d6f69d9bcd%7C19c3130c6c584dbfb9a2679d3d0e7f00%7C0%7C0%7C636967555276454346&amp;sdata=iP0hvoB2IiCeHNASZhtfnvw9Vke3ueRPrzz5IRn4fqU%3D&amp;reserve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lobalfundforwomen.org/informacion-para-solicitantes/?lang=es" TargetMode="External"/><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3620</Words>
  <Characters>20636</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2019-06-26T03:26:00Z</cp:lastPrinted>
  <dcterms:created xsi:type="dcterms:W3CDTF">2019-07-04T00:04:00Z</dcterms:created>
  <dcterms:modified xsi:type="dcterms:W3CDTF">2019-07-04T00:04:00Z</dcterms:modified>
</cp:coreProperties>
</file>