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FF51AA">
        <w:rPr>
          <w:rFonts w:ascii="Century Gothic" w:eastAsia="Calibri" w:hAnsi="Century Gothic" w:cs="Calibri"/>
          <w:b/>
          <w:bCs/>
          <w:sz w:val="22"/>
          <w:szCs w:val="22"/>
          <w:lang w:eastAsia="ar-SA"/>
        </w:rPr>
        <w:t>ALCALDE DE PASTO PEDRO VICENTE OBANDO ORDÓÑEZ ENTREGÓ RECONOCIMIENTO POR ANIVERSARIO DE LA RADIO UNIVERSIDAD DE NARIÑO Y DEL CANAL TELEPASTO</w:t>
      </w:r>
    </w:p>
    <w:p w:rsidR="00FF51AA" w:rsidRP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55719"/>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conocimiento radio udenar y telepasto.JPG"/>
                    <pic:cNvPicPr/>
                  </pic:nvPicPr>
                  <pic:blipFill rotWithShape="1">
                    <a:blip r:embed="rId7" cstate="print">
                      <a:extLst>
                        <a:ext uri="{28A0092B-C50C-407E-A947-70E740481C1C}">
                          <a14:useLocalDpi xmlns:a14="http://schemas.microsoft.com/office/drawing/2010/main" val="0"/>
                        </a:ext>
                      </a:extLst>
                    </a:blip>
                    <a:srcRect b="7902"/>
                    <a:stretch/>
                  </pic:blipFill>
                  <pic:spPr bwMode="auto">
                    <a:xfrm>
                      <a:off x="0" y="0"/>
                      <a:ext cx="5613400" cy="3455719"/>
                    </a:xfrm>
                    <a:prstGeom prst="rect">
                      <a:avLst/>
                    </a:prstGeom>
                    <a:ln>
                      <a:noFill/>
                    </a:ln>
                    <a:extLst>
                      <a:ext uri="{53640926-AAD7-44D8-BBD7-CCE9431645EC}">
                        <a14:shadowObscured xmlns:a14="http://schemas.microsoft.com/office/drawing/2010/main"/>
                      </a:ext>
                    </a:extLst>
                  </pic:spPr>
                </pic:pic>
              </a:graphicData>
            </a:graphic>
          </wp:inline>
        </w:drawing>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El alcalde de Pasto Pedro Vicente Obando Ordóñez entregó un reconocimiento a los medios de comunicación TELEPASTO y Radio Universidad de Nariño, por cumplir más de dos décadas al servicio de la comunidad en el suroccidente de Colombia.</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El mandatario reconoció el destacado papel que cumple desde hace 25 años la emisora Radio Udenar, llevando una variada programación y contenidos culturales, sociales y académicos que son de amplia sintonía en el territorio. Así mismo reconoció la trayectoria de TELEPASTO que durante 20 años ha informado con veracidad en departamento de Nariño.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“Este ha sido un ejercicio objetivo, independiente, respetuoso y siempre comprometido con todas las luchas sociales que se han adelantado en nuestra ciudad. Para la Alcaldía es una satisfacción enorme poder reconocer ese trabajo comunicativo y periodístico ejercido con total responsabilidad la Radio Universidad de Nariño y el Canal TELEPASTO”, indicó el alcalde.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Durante el acto de reconocimiento la Vicerrectora de la Universidad de Nariño Martha Sofía González, indicó que este proyecto de comunicación fue posible gracias al apoyo de las administraciones universitarias, entre ellas la ejercida por el doctor Pedro Vicente Obando. “Él fue el gestor de la radio y la televisión en la Udenar, con su apoyo estas iniciativas innovadoras pudieron surgir y hoy nos permiten mantener informada a la comunidad”, precisó.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lastRenderedPageBreak/>
        <w:t xml:space="preserve">De igual manera Arvey Enríquez coordinador de la Radio Universidad de Nariño calificó este gesto como un reconocimiento a la labor desarrollada por la emisora universitaria cultural, que bajo un trabajo institucional y colectivo ha permitido lograr un incremento de audiencia superando a algunos medios comerciales. “Contamos con más de 30 programas en vivo, una tarea que no es fácil pero que la estamos haciendo muy bien, llegando a 16 municipios de Nariño poniendo toda nuestra creatividad para lograr estos importantes contenidos”, expresó. </w:t>
      </w:r>
    </w:p>
    <w:p w:rsid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Finalmente, para el director de la Unidad de Televisión de la Udenar, Luis Alfonso Caicedo se continuará trabajando arduamente en este proyecto comunicativo para que siga estando al servicio de la comunidad que a través de TELEPASTO, logra acceder a los bienes y servicios de la cultura, ciencia, tecnología y del saber. </w:t>
      </w:r>
    </w:p>
    <w:p w:rsidR="00AC75B1" w:rsidRDefault="003314F1" w:rsidP="003314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314F1" w:rsidRDefault="003314F1" w:rsidP="003314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C75B1" w:rsidRDefault="00AC75B1"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C75B1">
        <w:rPr>
          <w:rFonts w:ascii="Century Gothic" w:eastAsia="Calibri" w:hAnsi="Century Gothic" w:cs="Calibri"/>
          <w:b/>
          <w:bCs/>
          <w:sz w:val="22"/>
          <w:szCs w:val="22"/>
          <w:lang w:eastAsia="ar-SA"/>
        </w:rPr>
        <w:t>ALCALDÍA DE PASTO REALIZARÁ TERCERA SESIÓN DE TRABAJO SOBRE LA ADOPCIÓN DE LA POLÍTICA PÚBLICA PARA LA DIVERSIDAD SEXUAL Y DE GÉNERO</w:t>
      </w:r>
    </w:p>
    <w:p w:rsidR="002B12ED" w:rsidRPr="00AC75B1" w:rsidRDefault="002B12ED"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5470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opcion de politica pública.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La Alcaldía de Pasto a través de la Secretaría de las Mujeres, Orientaciones Sexuales e Identidades de Género y la Subsecretaría de Planeación y Gestión con Enfoque de Género Municipal, invita a toda la población LGBTI del municipio</w:t>
      </w:r>
      <w:r w:rsidR="002B12ED">
        <w:rPr>
          <w:rFonts w:ascii="Century Gothic" w:eastAsia="Calibri" w:hAnsi="Century Gothic" w:cs="Calibri"/>
          <w:bCs/>
          <w:sz w:val="22"/>
          <w:szCs w:val="22"/>
          <w:lang w:eastAsia="ar-SA"/>
        </w:rPr>
        <w:t xml:space="preserve">, </w:t>
      </w:r>
      <w:r w:rsidR="002B12ED" w:rsidRPr="00326A9A">
        <w:rPr>
          <w:rFonts w:ascii="Century Gothic" w:eastAsia="Calibri" w:hAnsi="Century Gothic" w:cs="Calibri"/>
          <w:bCs/>
          <w:sz w:val="22"/>
          <w:szCs w:val="22"/>
          <w:lang w:eastAsia="ar-SA"/>
        </w:rPr>
        <w:t xml:space="preserve">víctima del conflicto armado </w:t>
      </w:r>
      <w:r w:rsidRPr="00326A9A">
        <w:rPr>
          <w:rFonts w:ascii="Century Gothic" w:eastAsia="Calibri" w:hAnsi="Century Gothic" w:cs="Calibri"/>
          <w:bCs/>
          <w:sz w:val="22"/>
          <w:szCs w:val="22"/>
          <w:lang w:eastAsia="ar-SA"/>
        </w:rPr>
        <w:t>a la tercera sesión de trabajo de la Adopción de la Política Pública para la Diversidad Sexual y de Género.</w:t>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 xml:space="preserve">En este tercer encuentro se desarrollará la construcción y estrategias de acción de cada una de las identidades que hacen parte de las Diversidades de Género y Sexuales del </w:t>
      </w:r>
      <w:r w:rsidR="002B12ED">
        <w:rPr>
          <w:rFonts w:ascii="Century Gothic" w:eastAsia="Calibri" w:hAnsi="Century Gothic" w:cs="Calibri"/>
          <w:bCs/>
          <w:sz w:val="22"/>
          <w:szCs w:val="22"/>
          <w:lang w:eastAsia="ar-SA"/>
        </w:rPr>
        <w:t>m</w:t>
      </w:r>
      <w:r w:rsidRPr="00326A9A">
        <w:rPr>
          <w:rFonts w:ascii="Century Gothic" w:eastAsia="Calibri" w:hAnsi="Century Gothic" w:cs="Calibri"/>
          <w:bCs/>
          <w:sz w:val="22"/>
          <w:szCs w:val="22"/>
          <w:lang w:eastAsia="ar-SA"/>
        </w:rPr>
        <w:t xml:space="preserve">unicipio de Pasto, a partir de las cuales se proyectará en sesiones de </w:t>
      </w:r>
      <w:r w:rsidRPr="00326A9A">
        <w:rPr>
          <w:rFonts w:ascii="Century Gothic" w:eastAsia="Calibri" w:hAnsi="Century Gothic" w:cs="Calibri"/>
          <w:bCs/>
          <w:sz w:val="22"/>
          <w:szCs w:val="22"/>
          <w:lang w:eastAsia="ar-SA"/>
        </w:rPr>
        <w:lastRenderedPageBreak/>
        <w:t>trabajo, que harán parte del Plan de Implementación de la política pública en esta área.</w:t>
      </w:r>
    </w:p>
    <w:p w:rsidR="00AC75B1"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La jornada se realizará este viernes 12 de julio de 2019, en la Secretaría de las Mujeres, Orientaciones Sexuales e Identidades de Género de la Alcaldía de Pasto sede San Andrés – Rumipamba desde las 2:30 de la tarde.</w:t>
      </w:r>
    </w:p>
    <w:p w:rsidR="002B12ED" w:rsidRDefault="002B12ED" w:rsidP="002B12ED">
      <w:pPr>
        <w:spacing w:after="0"/>
        <w:rPr>
          <w:rFonts w:ascii="Century Gothic" w:eastAsia="Calibri" w:hAnsi="Century Gothic" w:cs="Calibri"/>
          <w:b/>
          <w:sz w:val="18"/>
          <w:szCs w:val="18"/>
          <w:lang w:val="es-ES_tradnl" w:eastAsia="ar-SA"/>
        </w:rPr>
      </w:pPr>
      <w:r w:rsidRPr="002B12ED">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B12ED" w:rsidRDefault="002B12ED"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AC75B1" w:rsidRDefault="00AC75B1"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279B4">
        <w:rPr>
          <w:rFonts w:ascii="Century Gothic" w:eastAsia="Calibri" w:hAnsi="Century Gothic" w:cs="Calibri"/>
          <w:b/>
          <w:bCs/>
          <w:sz w:val="22"/>
          <w:szCs w:val="22"/>
          <w:lang w:eastAsia="ar-SA"/>
        </w:rPr>
        <w:t>ALCALDÍA MUNICIPAL EXPIDIÓ DECRETO 0200,</w:t>
      </w:r>
      <w:r>
        <w:rPr>
          <w:rFonts w:ascii="Century Gothic" w:eastAsia="Calibri" w:hAnsi="Century Gothic" w:cs="Calibri"/>
          <w:b/>
          <w:bCs/>
          <w:sz w:val="22"/>
          <w:szCs w:val="22"/>
          <w:lang w:eastAsia="ar-SA"/>
        </w:rPr>
        <w:t xml:space="preserve"> </w:t>
      </w:r>
      <w:r w:rsidRPr="005279B4">
        <w:rPr>
          <w:rFonts w:ascii="Century Gothic" w:eastAsia="Calibri" w:hAnsi="Century Gothic" w:cs="Calibri"/>
          <w:b/>
          <w:bCs/>
          <w:sz w:val="22"/>
          <w:szCs w:val="22"/>
          <w:lang w:eastAsia="ar-SA"/>
        </w:rPr>
        <w:t>QUE RESTABLECE LA RESTRICCIÓN VEHICULAR EN LA CIUDAD DE PASTO</w:t>
      </w:r>
    </w:p>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437094" cy="2563553"/>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o y placa 2do semestre 20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38200" cy="2564074"/>
                    </a:xfrm>
                    <a:prstGeom prst="rect">
                      <a:avLst/>
                    </a:prstGeom>
                  </pic:spPr>
                </pic:pic>
              </a:graphicData>
            </a:graphic>
          </wp:inline>
        </w:drawing>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A través del Decreto 0200 del 8 de julio de 2019, la Alcaldía de Pasto restableció la restricción vehicular que se aplica en toda la ciudad, de acuerdo con el último digito de la placa, tanto para vehículos como para motocicletas, entre las 7:30 de la mañana y las 7:00 de la noche. </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secretario de Tránsito y Transporte, Luis Alfredo Burbano, indicó que esta medida, que tiene vigencia de un año, se toma teniendo en cuenta factores como el crecimiento del parque automotor, la ejecución de obras en el marco de la implementación del SETP, la accidentalidad y la emisión de gases contaminantes.</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 El decreto entrará en vigencia a partir de este martes 9 de julio, correspondiente al ciclo cuatro (4) que aplica para motos y carros cuyas placas terminan en los dígitos 8 y 9.</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funcionario señaló además que, si bien el Decreto 0200 mantiene las excepciones del Decreto 0184 de junio de 2018, incluye como novedad a los automóviles particulares y oficiales que operen a gas natural vehicular, con energía eléctrica o híbridos (gas y gasolina), siempre y cuando se encuentren previamente inscritos en la Secretaría de Tránsito y Transporte de Pasto. Las excepciones pueden consultarse en el documento en PDF que se adjunta con el presente comunicado.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lastRenderedPageBreak/>
        <w:t>Asimismo, Burbano Fuentes dijo que con el fin de hacer la respectiva pedagogía sobre la medida antes de iniciar con los procesos sancionatorios, la Secretaría de Tránsito y Transporte a través de su personal operativo ejercerá entre el 9 y 12 de julio, labores de socialización con los ciudadanos para dar a conocer las determinaciones de este acto administrativo.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A continuación, se describe la totalidad de la programación correspondiente al Decreto   de 2019:</w:t>
      </w:r>
    </w:p>
    <w:tbl>
      <w:tblPr>
        <w:tblW w:w="537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21"/>
        <w:gridCol w:w="689"/>
        <w:gridCol w:w="690"/>
        <w:gridCol w:w="690"/>
        <w:gridCol w:w="690"/>
        <w:gridCol w:w="690"/>
      </w:tblGrid>
      <w:tr w:rsidR="005279B4" w:rsidRPr="005279B4" w:rsidTr="006B2442">
        <w:trPr>
          <w:jc w:val="center"/>
        </w:trPr>
        <w:tc>
          <w:tcPr>
            <w:tcW w:w="621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ÚLTIMO DIGITO DE LA PLACA</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CICLO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LUNES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MARTES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MIÉRCOLES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JUEVES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VIERNES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r>
    </w:tbl>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w:t>
      </w:r>
    </w:p>
    <w:p w:rsid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Para más información puede consultar el Decret</w:t>
      </w:r>
      <w:r>
        <w:rPr>
          <w:rFonts w:ascii="Century Gothic" w:eastAsia="Calibri" w:hAnsi="Century Gothic" w:cs="Calibri"/>
          <w:bCs/>
          <w:sz w:val="22"/>
          <w:szCs w:val="22"/>
          <w:lang w:eastAsia="ar-SA"/>
        </w:rPr>
        <w:t>o</w:t>
      </w:r>
      <w:r w:rsidRPr="005279B4">
        <w:rPr>
          <w:rFonts w:ascii="Century Gothic" w:eastAsia="Calibri" w:hAnsi="Century Gothic" w:cs="Calibri"/>
          <w:bCs/>
          <w:sz w:val="22"/>
          <w:szCs w:val="22"/>
          <w:lang w:eastAsia="ar-SA"/>
        </w:rPr>
        <w:t xml:space="preserve"> de</w:t>
      </w:r>
      <w:r w:rsidR="003314F1">
        <w:rPr>
          <w:rFonts w:ascii="Century Gothic" w:eastAsia="Calibri" w:hAnsi="Century Gothic" w:cs="Calibri"/>
          <w:bCs/>
          <w:sz w:val="22"/>
          <w:szCs w:val="22"/>
          <w:lang w:eastAsia="ar-SA"/>
        </w:rPr>
        <w:t>l 8 de</w:t>
      </w:r>
      <w:r w:rsidRPr="005279B4">
        <w:rPr>
          <w:rFonts w:ascii="Century Gothic" w:eastAsia="Calibri" w:hAnsi="Century Gothic" w:cs="Calibri"/>
          <w:bCs/>
          <w:sz w:val="22"/>
          <w:szCs w:val="22"/>
          <w:lang w:eastAsia="ar-SA"/>
        </w:rPr>
        <w:t xml:space="preserve"> julio de 2019 en el siguiente link:  </w:t>
      </w:r>
      <w:hyperlink r:id="rId10" w:history="1">
        <w:r w:rsidRPr="005279B4">
          <w:rPr>
            <w:rFonts w:ascii="Century Gothic" w:eastAsia="Calibri" w:hAnsi="Century Gothic" w:cs="Calibri"/>
            <w:bCs/>
            <w:sz w:val="22"/>
            <w:szCs w:val="22"/>
            <w:lang w:eastAsia="ar-SA"/>
          </w:rPr>
          <w:t>https://www.pasto.gov.co/index.php/decretos/decretos-2019</w:t>
        </w:r>
      </w:hyperlink>
    </w:p>
    <w:p w:rsidR="005279B4" w:rsidRPr="003314F1" w:rsidRDefault="005279B4" w:rsidP="003314F1">
      <w:pPr>
        <w:spacing w:after="0"/>
        <w:rPr>
          <w:rFonts w:ascii="Century Gothic" w:eastAsia="Calibri" w:hAnsi="Century Gothic" w:cs="Calibri"/>
          <w:b/>
          <w:sz w:val="18"/>
          <w:szCs w:val="18"/>
          <w:lang w:val="es-ES_tradnl" w:eastAsia="ar-SA"/>
        </w:rPr>
      </w:pPr>
      <w:r w:rsidRPr="005279B4">
        <w:rPr>
          <w:rFonts w:ascii="Century Gothic" w:eastAsia="Calibri" w:hAnsi="Century Gothic" w:cs="Calibri"/>
          <w:b/>
          <w:sz w:val="18"/>
          <w:szCs w:val="18"/>
          <w:lang w:val="es-ES_tradnl" w:eastAsia="ar-SA"/>
        </w:rPr>
        <w:t>Información: Secretario de Tránsito, Luis Alfredo Burbano Fuentes. Celular: 3002830264</w:t>
      </w:r>
    </w:p>
    <w:p w:rsidR="006B2442" w:rsidRDefault="005279B4" w:rsidP="003314F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14F1" w:rsidRDefault="003314F1" w:rsidP="003314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314F1" w:rsidRDefault="00445EC8" w:rsidP="003314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45EC8">
        <w:rPr>
          <w:rFonts w:ascii="Century Gothic" w:eastAsia="Calibri" w:hAnsi="Century Gothic" w:cs="Calibri"/>
          <w:b/>
          <w:bCs/>
          <w:sz w:val="22"/>
          <w:szCs w:val="22"/>
          <w:lang w:eastAsia="ar-SA"/>
        </w:rPr>
        <w:t xml:space="preserve">BIBLIOTECA PÚBLICA GUAGUAS QUILLA DE EL ENCANO, RECIBIÓ DOTACIÓN DE LIBROS Y COMPUTADORES POR PARTE DE LA ALCALDÍA DE PASTO </w:t>
      </w:r>
    </w:p>
    <w:p w:rsidR="00445EC8" w:rsidRDefault="00445EC8" w:rsidP="00445E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04435" cy="28975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tación de biblioteca.jpeg"/>
                    <pic:cNvPicPr/>
                  </pic:nvPicPr>
                  <pic:blipFill rotWithShape="1">
                    <a:blip r:embed="rId11">
                      <a:extLst>
                        <a:ext uri="{28A0092B-C50C-407E-A947-70E740481C1C}">
                          <a14:useLocalDpi xmlns:a14="http://schemas.microsoft.com/office/drawing/2010/main" val="0"/>
                        </a:ext>
                      </a:extLst>
                    </a:blip>
                    <a:srcRect t="17342" b="8425"/>
                    <a:stretch/>
                  </pic:blipFill>
                  <pic:spPr bwMode="auto">
                    <a:xfrm>
                      <a:off x="0" y="0"/>
                      <a:ext cx="5225171" cy="2909125"/>
                    </a:xfrm>
                    <a:prstGeom prst="rect">
                      <a:avLst/>
                    </a:prstGeom>
                    <a:ln>
                      <a:noFill/>
                    </a:ln>
                    <a:extLst>
                      <a:ext uri="{53640926-AAD7-44D8-BBD7-CCE9431645EC}">
                        <a14:shadowObscured xmlns:a14="http://schemas.microsoft.com/office/drawing/2010/main"/>
                      </a:ext>
                    </a:extLst>
                  </pic:spPr>
                </pic:pic>
              </a:graphicData>
            </a:graphic>
          </wp:inline>
        </w:drawing>
      </w:r>
    </w:p>
    <w:p w:rsidR="00445EC8" w:rsidRP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lastRenderedPageBreak/>
        <w:t>Con la presencia de las principales autoridades del Resguardo Indígena del Pueblo Quillasinga Refugio del Sol, la Alcaldía de Pasto a través de la Secretaría de Cultura hizo entrega de una dotación de 37 millones de pesos, entre libros y computadores de alta gama, a la Biblioteca Pública Intercultural Guaguas Quilla, que funciona desde hace un año corregimiento de El Encano, para el servicio de la comunidad.</w:t>
      </w:r>
    </w:p>
    <w:p w:rsidR="00445EC8" w:rsidRP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t>Andrés Hidalgo Botina, gobernador del Resguardo Indígena del Pueblo Quillasinga Refugio del Sol, destacó la el impacto que ha tenido la biblioteca pública en los procesos de utilización del tiempo libre productivo, de los niños y niñas de esta zona rural del municipio y del acompañamiento permanente de la Alcaldía de Pasto en la de promoción de lectura. Así mismo Edgar Eduardo Ruiz, coordinador de comunicaciones del Resguardo, del Colectivo Los Chasquis, agradeció al Alcalde Pasto Pedro Vicente Obando por su compromiso con las comunidades indígenas a través de la dotación de textos especializados para el fomento de una lectura crítica.</w:t>
      </w:r>
    </w:p>
    <w:p w:rsidR="00445EC8" w:rsidRDefault="00445EC8" w:rsidP="00445E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EC8">
        <w:rPr>
          <w:rFonts w:ascii="Century Gothic" w:eastAsia="Calibri" w:hAnsi="Century Gothic" w:cs="Calibri"/>
          <w:bCs/>
          <w:sz w:val="22"/>
          <w:szCs w:val="22"/>
          <w:lang w:eastAsia="ar-SA"/>
        </w:rPr>
        <w:t>La coordinadora de la biblioteca, Ana María Gualguan, destacó el trabajo que viene liderado en la promoción de lectura en todas las veredas del corregimiento del El Encano. Así mismo, expresó su satisfacción por ser seleccionados los proyectos presentados en "Cultura Convoca", y a nivel nacional en la "Convocatoria de Estímulos" del Ministerio de Cultura, sobre temáticas de sabores tradicionales y oralidad, respectivamente.</w:t>
      </w:r>
      <w:r w:rsidR="006B2442">
        <w:rPr>
          <w:rFonts w:ascii="Century Gothic" w:eastAsia="Calibri" w:hAnsi="Century Gothic" w:cs="Calibri"/>
          <w:bCs/>
          <w:sz w:val="22"/>
          <w:szCs w:val="22"/>
          <w:lang w:eastAsia="ar-SA"/>
        </w:rPr>
        <w:t xml:space="preserve"> </w:t>
      </w:r>
      <w:r w:rsidRPr="00445EC8">
        <w:rPr>
          <w:rFonts w:ascii="Century Gothic" w:eastAsia="Calibri" w:hAnsi="Century Gothic" w:cs="Calibri"/>
          <w:bCs/>
          <w:sz w:val="22"/>
          <w:szCs w:val="22"/>
          <w:lang w:eastAsia="ar-SA"/>
        </w:rPr>
        <w:t xml:space="preserve">Durante el evento de entrega, el secretario de Cultura, José Aguirre Oliva, indicó que esta dotación hace parte de la meta ‘Fortalecimiento de bibliotecas públicas’ en el marco del Plan de Desarrollo Pasto educado constructor de Paz, y del proyecto Diseño e implementación de estrategias para el fomento de la Lectura, Escritura y Oralidad </w:t>
      </w:r>
      <w:r w:rsidR="003314F1">
        <w:rPr>
          <w:rFonts w:ascii="Century Gothic" w:eastAsia="Calibri" w:hAnsi="Century Gothic" w:cs="Calibri"/>
          <w:bCs/>
          <w:sz w:val="22"/>
          <w:szCs w:val="22"/>
          <w:lang w:eastAsia="ar-SA"/>
        </w:rPr>
        <w:t>en</w:t>
      </w:r>
      <w:r w:rsidRPr="00445EC8">
        <w:rPr>
          <w:rFonts w:ascii="Century Gothic" w:eastAsia="Calibri" w:hAnsi="Century Gothic" w:cs="Calibri"/>
          <w:bCs/>
          <w:sz w:val="22"/>
          <w:szCs w:val="22"/>
          <w:lang w:eastAsia="ar-SA"/>
        </w:rPr>
        <w:t xml:space="preserve"> Pasto.</w:t>
      </w:r>
    </w:p>
    <w:p w:rsidR="00445EC8" w:rsidRPr="00445EC8" w:rsidRDefault="00445EC8" w:rsidP="00445EC8">
      <w:pPr>
        <w:spacing w:after="0"/>
        <w:rPr>
          <w:rFonts w:ascii="Century Gothic" w:eastAsia="Calibri" w:hAnsi="Century Gothic" w:cs="Calibri"/>
          <w:b/>
          <w:sz w:val="18"/>
          <w:szCs w:val="18"/>
          <w:lang w:val="es-ES_tradnl" w:eastAsia="ar-SA"/>
        </w:rPr>
      </w:pPr>
      <w:r w:rsidRPr="00445EC8">
        <w:rPr>
          <w:rFonts w:ascii="Century Gothic" w:eastAsia="Calibri" w:hAnsi="Century Gothic" w:cs="Calibri"/>
          <w:b/>
          <w:sz w:val="18"/>
          <w:szCs w:val="18"/>
          <w:lang w:val="es-ES_tradnl" w:eastAsia="ar-SA"/>
        </w:rPr>
        <w:t>Información: Secretario de Cultura, José Aguirre Oliva. Celular: 3012525802</w:t>
      </w:r>
    </w:p>
    <w:p w:rsidR="00445EC8" w:rsidRDefault="00445EC8" w:rsidP="00445E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058DA" w:rsidRDefault="00E058DA" w:rsidP="00445EC8">
      <w:pPr>
        <w:pStyle w:val="Sinespaciado"/>
        <w:rPr>
          <w:rFonts w:ascii="Century Gothic" w:hAnsi="Century Gothic"/>
          <w:b/>
        </w:rPr>
      </w:pPr>
    </w:p>
    <w:p w:rsidR="00326A9A" w:rsidRPr="000F6D7F" w:rsidRDefault="00326A9A" w:rsidP="002B12ED">
      <w:pPr>
        <w:tabs>
          <w:tab w:val="left" w:pos="2310"/>
        </w:tabs>
        <w:jc w:val="center"/>
        <w:rPr>
          <w:rFonts w:ascii="Century Gothic" w:hAnsi="Century Gothic" w:cs="Arial"/>
          <w:b/>
          <w:sz w:val="22"/>
          <w:szCs w:val="22"/>
        </w:rPr>
      </w:pPr>
      <w:r w:rsidRPr="000F6D7F">
        <w:rPr>
          <w:rFonts w:ascii="Century Gothic" w:hAnsi="Century Gothic" w:cs="Arial"/>
          <w:b/>
          <w:sz w:val="22"/>
          <w:szCs w:val="22"/>
        </w:rPr>
        <w:t>ESTE 12 DE JULIO, MUESTRA ARTESANAL CON “ARTE OFIR” EN EL PUNTO DE INFORMA</w:t>
      </w:r>
      <w:r w:rsidR="002B12ED" w:rsidRPr="000F6D7F">
        <w:rPr>
          <w:rFonts w:ascii="Century Gothic" w:hAnsi="Century Gothic" w:cs="Arial"/>
          <w:b/>
          <w:sz w:val="22"/>
          <w:szCs w:val="22"/>
        </w:rPr>
        <w:t>CIÓN TURÍSTICA</w:t>
      </w:r>
    </w:p>
    <w:p w:rsidR="00326A9A" w:rsidRDefault="002B12ED" w:rsidP="002B12ED">
      <w:pPr>
        <w:pStyle w:val="Sinespaciado"/>
        <w:jc w:val="center"/>
        <w:rPr>
          <w:rFonts w:ascii="Century Gothic" w:hAnsi="Century Gothic"/>
          <w:b/>
        </w:rPr>
      </w:pPr>
      <w:r>
        <w:rPr>
          <w:rFonts w:ascii="Century Gothic" w:hAnsi="Century Gothic"/>
          <w:b/>
          <w:noProof/>
          <w:lang w:val="en-US"/>
        </w:rPr>
        <w:drawing>
          <wp:inline distT="0" distB="0" distL="0" distR="0">
            <wp:extent cx="4331491" cy="2446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OFIR.jpg"/>
                    <pic:cNvPicPr/>
                  </pic:nvPicPr>
                  <pic:blipFill>
                    <a:blip r:embed="rId12">
                      <a:extLst>
                        <a:ext uri="{28A0092B-C50C-407E-A947-70E740481C1C}">
                          <a14:useLocalDpi xmlns:a14="http://schemas.microsoft.com/office/drawing/2010/main" val="0"/>
                        </a:ext>
                      </a:extLst>
                    </a:blip>
                    <a:stretch>
                      <a:fillRect/>
                    </a:stretch>
                  </pic:blipFill>
                  <pic:spPr>
                    <a:xfrm>
                      <a:off x="0" y="0"/>
                      <a:ext cx="4358316" cy="2461168"/>
                    </a:xfrm>
                    <a:prstGeom prst="rect">
                      <a:avLst/>
                    </a:prstGeom>
                  </pic:spPr>
                </pic:pic>
              </a:graphicData>
            </a:graphic>
          </wp:inline>
        </w:drawing>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lastRenderedPageBreak/>
        <w:t xml:space="preserve">La Alcaldía de Pasto a través de la Secretaría de Desarrollo Económico y la Subsecretaría de Turismo, con el propósito de continuar apoyando las actividades que promueven el sector turístico de la capital nariñense invitan a la ciudadanía en general este 12 de julio al Punto de Información Turística PIT, ubicado en la calle 19 con carrera 25, esquina Plaza de Nariño a la muestra artesanal muestra artesanal con </w:t>
      </w:r>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Arte Ofir</w:t>
      </w:r>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w:t>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La muestra es un tipo de exposición con excelentes diseños de las tradicionales muñecas de trapo, que por varias generaciones ha sido el juguete tradicional de niños y niñas, su elaboración es a base de tela con retales de trapo.</w:t>
      </w:r>
    </w:p>
    <w:p w:rsidR="00326A9A"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 xml:space="preserve">La jornada se realiza con el fin de impulsar los productos artesanales de nuestra ciudad, para promover y seguir rescatando nuestras tradiciones </w:t>
      </w:r>
      <w:r w:rsidR="002B12ED" w:rsidRPr="002B12ED">
        <w:rPr>
          <w:rFonts w:ascii="Century Gothic" w:eastAsia="Calibri" w:hAnsi="Century Gothic" w:cs="Calibri"/>
          <w:bCs/>
          <w:sz w:val="22"/>
          <w:szCs w:val="22"/>
          <w:lang w:eastAsia="ar-SA"/>
        </w:rPr>
        <w:t>ancestrales que</w:t>
      </w:r>
      <w:r w:rsidRPr="002B12ED">
        <w:rPr>
          <w:rFonts w:ascii="Century Gothic" w:eastAsia="Calibri" w:hAnsi="Century Gothic" w:cs="Calibri"/>
          <w:bCs/>
          <w:sz w:val="22"/>
          <w:szCs w:val="22"/>
          <w:lang w:eastAsia="ar-SA"/>
        </w:rPr>
        <w:t xml:space="preserve"> constituyen </w:t>
      </w:r>
      <w:r w:rsidR="002B12ED">
        <w:rPr>
          <w:rFonts w:ascii="Century Gothic" w:eastAsia="Calibri" w:hAnsi="Century Gothic" w:cs="Calibri"/>
          <w:bCs/>
          <w:sz w:val="22"/>
          <w:szCs w:val="22"/>
          <w:lang w:eastAsia="ar-SA"/>
        </w:rPr>
        <w:t xml:space="preserve">la </w:t>
      </w:r>
      <w:r w:rsidRPr="002B12ED">
        <w:rPr>
          <w:rFonts w:ascii="Century Gothic" w:eastAsia="Calibri" w:hAnsi="Century Gothic" w:cs="Calibri"/>
          <w:bCs/>
          <w:sz w:val="22"/>
          <w:szCs w:val="22"/>
          <w:lang w:eastAsia="ar-SA"/>
        </w:rPr>
        <w:t xml:space="preserve">identidad y conocimiento. La jornada inicia desde las 9:00 de la mañana, </w:t>
      </w:r>
      <w:r w:rsidR="002B12ED">
        <w:rPr>
          <w:rFonts w:ascii="Century Gothic" w:eastAsia="Calibri" w:hAnsi="Century Gothic" w:cs="Calibri"/>
          <w:bCs/>
          <w:sz w:val="22"/>
          <w:szCs w:val="22"/>
          <w:lang w:eastAsia="ar-SA"/>
        </w:rPr>
        <w:t xml:space="preserve">es </w:t>
      </w:r>
      <w:r w:rsidRPr="002B12ED">
        <w:rPr>
          <w:rFonts w:ascii="Century Gothic" w:eastAsia="Calibri" w:hAnsi="Century Gothic" w:cs="Calibri"/>
          <w:bCs/>
          <w:sz w:val="22"/>
          <w:szCs w:val="22"/>
          <w:lang w:eastAsia="ar-SA"/>
        </w:rPr>
        <w:t>totalmente gratuita y permite adquirir los diferentes productos elaborados por las y los artesanos nariñenses.</w:t>
      </w:r>
    </w:p>
    <w:p w:rsidR="002B12ED" w:rsidRDefault="002B12ED" w:rsidP="002B12E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3314F1" w:rsidRPr="000F6D7F" w:rsidRDefault="002B12ED" w:rsidP="000F6D7F">
      <w:pPr>
        <w:ind w:left="360"/>
        <w:jc w:val="center"/>
        <w:rPr>
          <w:rFonts w:ascii="Century Gothic" w:hAnsi="Century Gothic" w:cs="Tahoma"/>
          <w:i/>
          <w:sz w:val="22"/>
          <w:szCs w:val="22"/>
        </w:rPr>
      </w:pPr>
      <w:r>
        <w:rPr>
          <w:rFonts w:ascii="Century Gothic" w:hAnsi="Century Gothic" w:cs="Tahoma"/>
          <w:i/>
          <w:sz w:val="22"/>
          <w:szCs w:val="22"/>
        </w:rPr>
        <w:t>Somos constructores paz</w:t>
      </w:r>
      <w:bookmarkStart w:id="6" w:name="_GoBack"/>
      <w:bookmarkEnd w:id="6"/>
    </w:p>
    <w:p w:rsidR="003314F1" w:rsidRDefault="003314F1" w:rsidP="00382219">
      <w:pPr>
        <w:spacing w:after="0"/>
        <w:rPr>
          <w:rFonts w:ascii="Century Gothic" w:eastAsia="Calibri" w:hAnsi="Century Gothic" w:cs="Calibri"/>
          <w:b/>
          <w:sz w:val="18"/>
          <w:szCs w:val="18"/>
          <w:lang w:val="es-ES_tradnl" w:eastAsia="ar-SA"/>
        </w:rPr>
      </w:pPr>
    </w:p>
    <w:p w:rsid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470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 web  - facebbok  - asuntos inter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La Alcaldía de Pasto a través de la Oficina de Asuntos Internacionales se permite informar a la comunidad que las siguientes convocatorias dirigidas a organizaciones de la sociedad civil: incluidas las agencias, instituciones y </w:t>
      </w:r>
      <w:r w:rsidRPr="00FF51AA">
        <w:rPr>
          <w:rFonts w:ascii="Century Gothic" w:eastAsia="Calibri" w:hAnsi="Century Gothic" w:cs="Calibri"/>
          <w:bCs/>
          <w:sz w:val="22"/>
          <w:szCs w:val="22"/>
          <w:lang w:eastAsia="ar-SA"/>
        </w:rPr>
        <w:lastRenderedPageBreak/>
        <w:t>organizaciones del sector privado sin fines de lucro y/o instituciones nacionales de derechos humanos, se encuentran abiertas para su aplicación: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Convocatoria</w:t>
      </w:r>
      <w:r w:rsidRPr="00FF51AA">
        <w:rPr>
          <w:rFonts w:ascii="Century Gothic" w:eastAsia="Calibri" w:hAnsi="Century Gothic" w:cs="Calibri"/>
          <w:bCs/>
          <w:sz w:val="22"/>
          <w:szCs w:val="22"/>
          <w:lang w:eastAsia="ar-SA"/>
        </w:rPr>
        <w:t>: Iniciativa Darwin invita a organizaciones para la financiación de proyectos de asociación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Entidad oferente</w:t>
      </w:r>
      <w:r w:rsidRPr="00FF51AA">
        <w:rPr>
          <w:rFonts w:ascii="Century Gothic" w:eastAsia="Calibri" w:hAnsi="Century Gothic" w:cs="Calibri"/>
          <w:bCs/>
          <w:sz w:val="22"/>
          <w:szCs w:val="22"/>
          <w:lang w:eastAsia="ar-SA"/>
        </w:rPr>
        <w:t xml:space="preserve">: </w:t>
      </w:r>
      <w:r w:rsidRPr="00FF51AA">
        <w:rPr>
          <w:rFonts w:ascii="Century Gothic" w:eastAsia="Calibri" w:hAnsi="Century Gothic" w:cs="Calibri"/>
          <w:bCs/>
          <w:sz w:val="22"/>
          <w:szCs w:val="22"/>
          <w:lang w:eastAsia="ar-SA"/>
        </w:rPr>
        <w:tab/>
        <w:t>Departamento para el Desarrollo Internacional del Reino Unido (DFID)</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Características</w:t>
      </w:r>
      <w:r w:rsidRPr="00FF51AA">
        <w:rPr>
          <w:rFonts w:ascii="Century Gothic" w:eastAsia="Calibri" w:hAnsi="Century Gothic" w:cs="Calibri"/>
          <w:bCs/>
          <w:sz w:val="22"/>
          <w:szCs w:val="22"/>
          <w:lang w:eastAsia="ar-SA"/>
        </w:rPr>
        <w:t>: Las solicitudes ahora están abiertas para proyectos de asociación que son pequeñas donaciones destinadas a ayudar a las organizaciones que son nuevas en la Iniciativa Darwin a desarrollar su aplicación.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Los premios se brindan a razón de:</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Conectar organizaciones nuevas para Darwin con socios que tengan experiencia en la gestión de proyectos Darwin exitosos; y / o trabajo de apoyo para construir nuevas asociaciones entre organizaciones solicitantes</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 Un proyecto de asociación exitoso debe llevar a una aplicación del proyecto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El objetivo de la Iniciativa Darwin es proteger y mejorar la biodiversidad y, al hacerlo, contribuir al desarrollo sostenible en los países en desarrollo.</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Fecha de cierre</w:t>
      </w:r>
      <w:r w:rsidRPr="00FF51AA">
        <w:rPr>
          <w:rFonts w:ascii="Century Gothic" w:eastAsia="Calibri" w:hAnsi="Century Gothic" w:cs="Calibri"/>
          <w:bCs/>
          <w:sz w:val="22"/>
          <w:szCs w:val="22"/>
          <w:lang w:eastAsia="ar-SA"/>
        </w:rPr>
        <w:t>: 5 noviembre de 2019</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F51AA">
        <w:rPr>
          <w:rFonts w:ascii="Century Gothic" w:eastAsia="Calibri" w:hAnsi="Century Gothic" w:cs="Calibri"/>
          <w:bCs/>
          <w:sz w:val="22"/>
          <w:szCs w:val="22"/>
          <w:lang w:val="en-US" w:eastAsia="ar-SA"/>
        </w:rPr>
        <w:t xml:space="preserve">LINK: </w:t>
      </w:r>
      <w:hyperlink r:id="rId14" w:history="1">
        <w:r w:rsidRPr="00FF51AA">
          <w:rPr>
            <w:rFonts w:ascii="Century Gothic" w:eastAsia="Calibri" w:hAnsi="Century Gothic" w:cs="Calibri"/>
            <w:bCs/>
            <w:sz w:val="22"/>
            <w:szCs w:val="22"/>
            <w:lang w:val="en-US" w:eastAsia="ar-SA"/>
          </w:rPr>
          <w:t>https://www.gov.uk/guidance/darwin-initiative-partnership-projects</w:t>
        </w:r>
      </w:hyperlink>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Convocatoria</w:t>
      </w:r>
      <w:r w:rsidRPr="00FF51AA">
        <w:rPr>
          <w:rFonts w:ascii="Century Gothic" w:eastAsia="Calibri" w:hAnsi="Century Gothic" w:cs="Calibri"/>
          <w:bCs/>
          <w:sz w:val="22"/>
          <w:szCs w:val="22"/>
          <w:lang w:eastAsia="ar-SA"/>
        </w:rPr>
        <w:t>: Caquetá, Nariño y Putumayo - convocatoria para la presentación de proyectos productivos sostenibles y de negocios verdes no agropecuarios, estructurados</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Entidad oferente</w:t>
      </w:r>
      <w:r w:rsidRPr="00FF51AA">
        <w:rPr>
          <w:rFonts w:ascii="Century Gothic" w:eastAsia="Calibri" w:hAnsi="Century Gothic" w:cs="Calibri"/>
          <w:bCs/>
          <w:sz w:val="22"/>
          <w:szCs w:val="22"/>
          <w:lang w:eastAsia="ar-SA"/>
        </w:rPr>
        <w:t>: Fondo Colombia sostenible</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Características:</w:t>
      </w:r>
      <w:r w:rsidRPr="00FF51AA">
        <w:rPr>
          <w:rFonts w:ascii="Century Gothic" w:eastAsia="Calibri" w:hAnsi="Century Gothic" w:cs="Calibri"/>
          <w:bCs/>
          <w:sz w:val="22"/>
          <w:szCs w:val="22"/>
          <w:lang w:eastAsia="ar-SA"/>
        </w:rPr>
        <w:t xml:space="preserve"> La convocatoria está dirigida a proyectos asociativos cuyos beneficiarios son actores locales, organizaciones de pequeños y medianos productores, y de base comunitaria establecidos en la normatividad vigente, las comunidades étnicas, las organizaciones campesinas y de colonos, y las organizaciones de mujeres que se encuentran en los territorios PDET donde se ha priorizado la intervención.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Fecha de cierre</w:t>
      </w:r>
      <w:r w:rsidRPr="00FF51AA">
        <w:rPr>
          <w:rFonts w:ascii="Century Gothic" w:eastAsia="Calibri" w:hAnsi="Century Gothic" w:cs="Calibri"/>
          <w:bCs/>
          <w:sz w:val="22"/>
          <w:szCs w:val="22"/>
          <w:lang w:eastAsia="ar-SA"/>
        </w:rPr>
        <w:t xml:space="preserve">: Inscripción 19 de julio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F51AA">
        <w:rPr>
          <w:rFonts w:ascii="Century Gothic" w:eastAsia="Calibri" w:hAnsi="Century Gothic" w:cs="Calibri"/>
          <w:bCs/>
          <w:sz w:val="22"/>
          <w:szCs w:val="22"/>
          <w:u w:val="single"/>
          <w:lang w:val="en-US" w:eastAsia="ar-SA"/>
        </w:rPr>
        <w:t xml:space="preserve">Link: </w:t>
      </w:r>
      <w:hyperlink r:id="rId15" w:history="1">
        <w:r w:rsidRPr="00AF7E99">
          <w:rPr>
            <w:rStyle w:val="Hipervnculo"/>
            <w:rFonts w:ascii="Century Gothic" w:eastAsia="Calibri" w:hAnsi="Century Gothic" w:cs="Calibri"/>
            <w:bCs/>
            <w:sz w:val="22"/>
            <w:szCs w:val="22"/>
            <w:lang w:val="en-US" w:eastAsia="ar-SA"/>
          </w:rPr>
          <w:t>http://www.colombiasostenible.apccolombia.gov.co/convocatorias/presentacion-de-proyectos-productivos-sostenibles-y-negocios-verdes-estructurados-en</w:t>
        </w:r>
      </w:hyperlink>
    </w:p>
    <w:p w:rsid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FF51AA" w:rsidRDefault="00FF51AA" w:rsidP="00FF51AA">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6B2442" w:rsidRPr="003314F1" w:rsidRDefault="00FF51AA" w:rsidP="003314F1">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w:t>
      </w:r>
      <w:r w:rsidR="003314F1">
        <w:rPr>
          <w:rFonts w:ascii="Century Gothic" w:hAnsi="Century Gothic" w:cs="Tahoma"/>
          <w:i/>
          <w:sz w:val="22"/>
          <w:szCs w:val="22"/>
        </w:rPr>
        <w:t>z</w:t>
      </w:r>
    </w:p>
    <w:p w:rsidR="00FF51AA" w:rsidRPr="00445EC8" w:rsidRDefault="00FF51AA" w:rsidP="000F6D7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lastRenderedPageBreak/>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44432" cy="26512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6">
                      <a:extLst>
                        <a:ext uri="{28A0092B-C50C-407E-A947-70E740481C1C}">
                          <a14:useLocalDpi xmlns:a14="http://schemas.microsoft.com/office/drawing/2010/main" val="0"/>
                        </a:ext>
                      </a:extLst>
                    </a:blip>
                    <a:stretch>
                      <a:fillRect/>
                    </a:stretch>
                  </pic:blipFill>
                  <pic:spPr>
                    <a:xfrm>
                      <a:off x="0" y="0"/>
                      <a:ext cx="5247080" cy="265262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lastRenderedPageBreak/>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7"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AB1AE1" w:rsidRPr="00AB2480" w:rsidRDefault="00475FC8" w:rsidP="00AB248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D52869">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4668D" w:rsidRPr="003314F1" w:rsidRDefault="00A4668D" w:rsidP="003314F1">
      <w:pPr>
        <w:spacing w:line="240" w:lineRule="auto"/>
        <w:jc w:val="center"/>
        <w:rPr>
          <w:rFonts w:ascii="Century Gothic" w:eastAsia="Calibri" w:hAnsi="Century Gothic" w:cs="Calibri"/>
          <w:b/>
          <w:bCs/>
          <w:sz w:val="22"/>
          <w:szCs w:val="22"/>
          <w:lang w:eastAsia="ar-SA"/>
        </w:rPr>
      </w:pPr>
      <w:r w:rsidRPr="003314F1">
        <w:rPr>
          <w:rFonts w:ascii="Century Gothic" w:eastAsia="Calibri" w:hAnsi="Century Gothic" w:cs="Calibri"/>
          <w:b/>
          <w:bCs/>
          <w:sz w:val="22"/>
          <w:szCs w:val="22"/>
          <w:lang w:eastAsia="ar-SA"/>
        </w:rPr>
        <w:t>TERCERA ENTREGA DE INCENTIVOS A BENEFICIARIOS ACTIVOS DEL PROGRAMA</w:t>
      </w:r>
      <w:r w:rsidRPr="00A4668D">
        <w:rPr>
          <w:rFonts w:ascii="Century Gothic" w:eastAsia="Times New Roman" w:hAnsi="Century Gothic" w:cs="Arial"/>
          <w:b/>
          <w:color w:val="222222"/>
          <w:lang w:val="es-ES_tradnl" w:eastAsia="es-ES_tradnl"/>
        </w:rPr>
        <w:t xml:space="preserve"> </w:t>
      </w:r>
      <w:r w:rsidRPr="003314F1">
        <w:rPr>
          <w:rFonts w:ascii="Century Gothic" w:eastAsia="Calibri" w:hAnsi="Century Gothic" w:cs="Calibri"/>
          <w:b/>
          <w:bCs/>
          <w:sz w:val="22"/>
          <w:szCs w:val="22"/>
          <w:lang w:eastAsia="ar-SA"/>
        </w:rPr>
        <w:t>“JÓVENES EN ACCIÓN” PERIODO DE VERIFICACIÓN SENA MES DE FEBRERO Y</w:t>
      </w:r>
      <w:r w:rsidR="00DB6FC4" w:rsidRPr="003314F1">
        <w:rPr>
          <w:rFonts w:ascii="Century Gothic" w:eastAsia="Calibri" w:hAnsi="Century Gothic" w:cs="Calibri"/>
          <w:b/>
          <w:bCs/>
          <w:sz w:val="22"/>
          <w:szCs w:val="22"/>
          <w:lang w:eastAsia="ar-SA"/>
        </w:rPr>
        <w:t xml:space="preserve"> MARZO 2 2019 Y</w:t>
      </w:r>
      <w:r w:rsidRPr="003314F1">
        <w:rPr>
          <w:rFonts w:ascii="Century Gothic" w:eastAsia="Calibri" w:hAnsi="Century Gothic" w:cs="Calibri"/>
          <w:b/>
          <w:bCs/>
          <w:sz w:val="22"/>
          <w:szCs w:val="22"/>
          <w:lang w:eastAsia="ar-SA"/>
        </w:rPr>
        <w:t xml:space="preserve"> UNIVERSIDAD NARIÑO REPORTE DE PERMANENCIA Y EXCELENCIA 2018 – 2 </w:t>
      </w:r>
    </w:p>
    <w:p w:rsidR="00AB2480" w:rsidRDefault="00A4668D" w:rsidP="00AB2480">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8">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3314F1" w:rsidRDefault="00A4668D" w:rsidP="003314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3314F1" w:rsidRPr="00A4668D" w:rsidRDefault="003314F1"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lastRenderedPageBreak/>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9"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474FB7" w:rsidRDefault="00A4668D" w:rsidP="002468D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314F1" w:rsidRDefault="003314F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314F1" w:rsidRDefault="003314F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Pr="003314F1" w:rsidRDefault="005421A7" w:rsidP="003314F1">
      <w:pPr>
        <w:spacing w:line="240" w:lineRule="auto"/>
        <w:jc w:val="center"/>
        <w:rPr>
          <w:rFonts w:ascii="Century Gothic" w:eastAsia="Calibri" w:hAnsi="Century Gothic" w:cs="Calibri"/>
          <w:b/>
          <w:bCs/>
          <w:sz w:val="22"/>
          <w:szCs w:val="22"/>
          <w:lang w:eastAsia="ar-SA"/>
        </w:rPr>
      </w:pPr>
      <w:r w:rsidRPr="003314F1">
        <w:rPr>
          <w:rFonts w:ascii="Century Gothic" w:eastAsia="Calibri" w:hAnsi="Century Gothic" w:cs="Calibri"/>
          <w:b/>
          <w:bCs/>
          <w:sz w:val="22"/>
          <w:szCs w:val="22"/>
          <w:lang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lastRenderedPageBreak/>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20">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lastRenderedPageBreak/>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3314F1">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3314F1">
        <w:trPr>
          <w:trHeight w:val="437"/>
        </w:trPr>
        <w:tc>
          <w:tcPr>
            <w:tcW w:w="1781" w:type="dxa"/>
            <w:tcBorders>
              <w:top w:val="nil"/>
              <w:left w:val="single" w:sz="4" w:space="0" w:color="auto"/>
              <w:bottom w:val="nil"/>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nil"/>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r w:rsidR="003314F1"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tcPr>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Pr="00F46CFD" w:rsidRDefault="003314F1" w:rsidP="005421A7">
            <w:pPr>
              <w:spacing w:after="0" w:line="240" w:lineRule="auto"/>
              <w:jc w:val="center"/>
              <w:rPr>
                <w:rFonts w:ascii="Century Gothic" w:eastAsia="Times New Roman" w:hAnsi="Century Gothic" w:cs="Calibri"/>
                <w:color w:val="000000"/>
                <w:sz w:val="20"/>
                <w:szCs w:val="20"/>
                <w:lang w:val="en-US"/>
              </w:rPr>
            </w:pPr>
          </w:p>
        </w:tc>
        <w:tc>
          <w:tcPr>
            <w:tcW w:w="4968" w:type="dxa"/>
            <w:tcBorders>
              <w:top w:val="nil"/>
              <w:left w:val="nil"/>
              <w:bottom w:val="single" w:sz="4" w:space="0" w:color="auto"/>
              <w:right w:val="single" w:sz="4" w:space="0" w:color="auto"/>
            </w:tcBorders>
            <w:shd w:val="clear" w:color="auto" w:fill="auto"/>
            <w:vAlign w:val="center"/>
          </w:tcPr>
          <w:p w:rsidR="003314F1" w:rsidRPr="00F46CFD" w:rsidRDefault="003314F1" w:rsidP="005421A7">
            <w:pPr>
              <w:spacing w:after="0" w:line="240" w:lineRule="auto"/>
              <w:rPr>
                <w:rFonts w:ascii="Century Gothic" w:eastAsia="Times New Roman" w:hAnsi="Century Gothic" w:cs="Calibri"/>
                <w:color w:val="000000"/>
                <w:sz w:val="20"/>
                <w:szCs w:val="20"/>
                <w:lang w:val="en-US"/>
              </w:rPr>
            </w:pP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42"/>
        <w:tblOverlap w:val="never"/>
        <w:tblW w:w="6810" w:type="dxa"/>
        <w:tblLook w:val="04A0" w:firstRow="1" w:lastRow="0" w:firstColumn="1" w:lastColumn="0" w:noHBand="0" w:noVBand="1"/>
      </w:tblPr>
      <w:tblGrid>
        <w:gridCol w:w="1797"/>
        <w:gridCol w:w="5013"/>
      </w:tblGrid>
      <w:tr w:rsidR="003314F1" w:rsidRPr="00094C7F" w:rsidTr="003314F1">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42"/>
        <w:tblOverlap w:val="never"/>
        <w:tblW w:w="6842" w:type="dxa"/>
        <w:tblLook w:val="04A0" w:firstRow="1" w:lastRow="0" w:firstColumn="1" w:lastColumn="0" w:noHBand="0" w:noVBand="1"/>
      </w:tblPr>
      <w:tblGrid>
        <w:gridCol w:w="1806"/>
        <w:gridCol w:w="5036"/>
      </w:tblGrid>
      <w:tr w:rsidR="003314F1" w:rsidRPr="00094C7F" w:rsidTr="003314F1">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3314F1" w:rsidRPr="00F46CFD" w:rsidTr="003314F1">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15"/>
        <w:tblOverlap w:val="never"/>
        <w:tblW w:w="6854" w:type="dxa"/>
        <w:tblLook w:val="04A0" w:firstRow="1" w:lastRow="0" w:firstColumn="1" w:lastColumn="0" w:noHBand="0" w:noVBand="1"/>
      </w:tblPr>
      <w:tblGrid>
        <w:gridCol w:w="1807"/>
        <w:gridCol w:w="5047"/>
      </w:tblGrid>
      <w:tr w:rsidR="003314F1" w:rsidRPr="00094C7F" w:rsidTr="003314F1">
        <w:trPr>
          <w:trHeight w:val="286"/>
        </w:trPr>
        <w:tc>
          <w:tcPr>
            <w:tcW w:w="1807"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47"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65"/>
        <w:tblOverlap w:val="never"/>
        <w:tblW w:w="6866" w:type="dxa"/>
        <w:tblLook w:val="04A0" w:firstRow="1" w:lastRow="0" w:firstColumn="1" w:lastColumn="0" w:noHBand="0" w:noVBand="1"/>
      </w:tblPr>
      <w:tblGrid>
        <w:gridCol w:w="1812"/>
        <w:gridCol w:w="5054"/>
      </w:tblGrid>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3314F1" w:rsidRDefault="003314F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3314F1" w:rsidRDefault="003314F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84"/>
        <w:tblOverlap w:val="never"/>
        <w:tblW w:w="6899" w:type="dxa"/>
        <w:tblLook w:val="04A0" w:firstRow="1" w:lastRow="0" w:firstColumn="1" w:lastColumn="0" w:noHBand="0" w:noVBand="1"/>
      </w:tblPr>
      <w:tblGrid>
        <w:gridCol w:w="1821"/>
        <w:gridCol w:w="5078"/>
      </w:tblGrid>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078"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078" w:type="dxa"/>
            <w:tcBorders>
              <w:top w:val="nil"/>
              <w:left w:val="nil"/>
              <w:bottom w:val="single" w:sz="4" w:space="0" w:color="auto"/>
              <w:right w:val="single" w:sz="4" w:space="0" w:color="auto"/>
            </w:tcBorders>
            <w:shd w:val="clear" w:color="auto" w:fill="auto"/>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078" w:type="dxa"/>
            <w:tcBorders>
              <w:top w:val="nil"/>
              <w:left w:val="nil"/>
              <w:bottom w:val="single" w:sz="4" w:space="0" w:color="auto"/>
              <w:right w:val="single" w:sz="4" w:space="0" w:color="auto"/>
            </w:tcBorders>
            <w:shd w:val="clear" w:color="auto" w:fill="auto"/>
            <w:vAlign w:val="center"/>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078" w:type="dxa"/>
            <w:tcBorders>
              <w:top w:val="nil"/>
              <w:left w:val="nil"/>
              <w:bottom w:val="single" w:sz="4" w:space="0" w:color="auto"/>
              <w:right w:val="single" w:sz="4" w:space="0" w:color="auto"/>
            </w:tcBorders>
            <w:shd w:val="clear" w:color="auto" w:fill="auto"/>
            <w:vAlign w:val="center"/>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ED0" w:rsidRDefault="00A61ED0">
      <w:pPr>
        <w:spacing w:after="0" w:line="240" w:lineRule="auto"/>
      </w:pPr>
      <w:r>
        <w:separator/>
      </w:r>
    </w:p>
  </w:endnote>
  <w:endnote w:type="continuationSeparator" w:id="0">
    <w:p w:rsidR="00A61ED0" w:rsidRDefault="00A61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AC75B1" w:rsidRDefault="00AC75B1">
        <w:pPr>
          <w:pStyle w:val="Piedepgina"/>
          <w:jc w:val="right"/>
        </w:pPr>
        <w:r>
          <w:fldChar w:fldCharType="begin"/>
        </w:r>
        <w:r>
          <w:instrText>PAGE   \* MERGEFORMAT</w:instrText>
        </w:r>
        <w:r>
          <w:fldChar w:fldCharType="separate"/>
        </w:r>
        <w:r w:rsidR="000F6D7F" w:rsidRPr="000F6D7F">
          <w:rPr>
            <w:noProof/>
            <w:lang w:val="es-ES"/>
          </w:rPr>
          <w:t>1</w:t>
        </w:r>
        <w:r>
          <w:fldChar w:fldCharType="end"/>
        </w:r>
      </w:p>
    </w:sdtContent>
  </w:sdt>
  <w:p w:rsidR="00AC75B1" w:rsidRDefault="00AC75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ED0" w:rsidRDefault="00A61ED0">
      <w:pPr>
        <w:spacing w:after="0" w:line="240" w:lineRule="auto"/>
      </w:pPr>
      <w:r>
        <w:separator/>
      </w:r>
    </w:p>
  </w:footnote>
  <w:footnote w:type="continuationSeparator" w:id="0">
    <w:p w:rsidR="00A61ED0" w:rsidRDefault="00A61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5B1" w:rsidRDefault="00AC75B1">
    <w:pPr>
      <w:pStyle w:val="Encabezado"/>
    </w:pPr>
    <w:r>
      <w:rPr>
        <w:noProof/>
        <w:lang w:val="en-US"/>
      </w:rPr>
      <mc:AlternateContent>
        <mc:Choice Requires="wps">
          <w:drawing>
            <wp:anchor distT="0" distB="0" distL="114300" distR="114300" simplePos="0" relativeHeight="251659264" behindDoc="0" locked="0" layoutInCell="1" allowOverlap="1" wp14:anchorId="49556C18" wp14:editId="6D20B70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B1" w:rsidRPr="00933367" w:rsidRDefault="00AC75B1"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FF51AA">
                            <w:rPr>
                              <w:rFonts w:cs="Tahoma"/>
                              <w:b/>
                              <w:sz w:val="20"/>
                              <w:szCs w:val="20"/>
                            </w:rPr>
                            <w:t>5</w:t>
                          </w:r>
                        </w:p>
                        <w:p w:rsidR="00AC75B1" w:rsidRPr="00895C86" w:rsidRDefault="00FF51AA" w:rsidP="008363C6">
                          <w:pPr>
                            <w:spacing w:after="0"/>
                            <w:rPr>
                              <w:b/>
                              <w:sz w:val="20"/>
                              <w:szCs w:val="20"/>
                            </w:rPr>
                          </w:pPr>
                          <w:r>
                            <w:rPr>
                              <w:b/>
                              <w:sz w:val="20"/>
                              <w:szCs w:val="20"/>
                            </w:rPr>
                            <w:t>10</w:t>
                          </w:r>
                          <w:r w:rsidR="00AC75B1">
                            <w:rPr>
                              <w:b/>
                              <w:sz w:val="20"/>
                              <w:szCs w:val="20"/>
                            </w:rPr>
                            <w:t>/julio</w:t>
                          </w:r>
                          <w:r w:rsidR="00AC75B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556C1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AC75B1" w:rsidRPr="00933367" w:rsidRDefault="00AC75B1"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w:t>
                    </w:r>
                    <w:r w:rsidR="00FF51AA">
                      <w:rPr>
                        <w:rFonts w:cs="Tahoma"/>
                        <w:b/>
                        <w:sz w:val="20"/>
                        <w:szCs w:val="20"/>
                      </w:rPr>
                      <w:t>5</w:t>
                    </w:r>
                  </w:p>
                  <w:p w:rsidR="00AC75B1" w:rsidRPr="00895C86" w:rsidRDefault="00FF51AA" w:rsidP="008363C6">
                    <w:pPr>
                      <w:spacing w:after="0"/>
                      <w:rPr>
                        <w:b/>
                        <w:sz w:val="20"/>
                        <w:szCs w:val="20"/>
                      </w:rPr>
                    </w:pPr>
                    <w:r>
                      <w:rPr>
                        <w:b/>
                        <w:sz w:val="20"/>
                        <w:szCs w:val="20"/>
                      </w:rPr>
                      <w:t>10</w:t>
                    </w:r>
                    <w:r w:rsidR="00AC75B1">
                      <w:rPr>
                        <w:b/>
                        <w:sz w:val="20"/>
                        <w:szCs w:val="20"/>
                      </w:rPr>
                      <w:t>/julio</w:t>
                    </w:r>
                    <w:r w:rsidR="00AC75B1"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B1A4703" wp14:editId="5A22EB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AC75B1" w:rsidRDefault="00AC75B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5EF57"/>
  <w15:docId w15:val="{796B72D7-4548-4B9C-99D6-4ECBFD99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UnresolvedMention">
    <w:name w:val="Unresolved Mention"/>
    <w:basedOn w:val="Fuentedeprrafopredeter"/>
    <w:uiPriority w:val="99"/>
    <w:semiHidden/>
    <w:unhideWhenUsed/>
    <w:rsid w:val="00FF51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hyperlink" Target="https://www.contratos.gov.co/consultas/detalleProceso.do?numConstancia=19-1-203073" TargetMode="Externa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lombiasostenible.apccolombia.gov.co/convocatorias/presentacion-de-proyectos-productivos-sostenibles-y-negocios-verdes-estructurados-en" TargetMode="External"/><Relationship Id="rId23" Type="http://schemas.openxmlformats.org/officeDocument/2006/relationships/fontTable" Target="fontTable.xml"/><Relationship Id="rId10" Type="http://schemas.openxmlformats.org/officeDocument/2006/relationships/hyperlink" Target="https://www.pasto.gov.co/index.php/decretos/decretos-2019" TargetMode="External"/><Relationship Id="rId19"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v.uk/guidance/darwin-initiative-partnership-project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3462</Words>
  <Characters>19737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2019-07-09T23:27:00Z</dcterms:created>
  <dcterms:modified xsi:type="dcterms:W3CDTF">2019-07-09T23:27:00Z</dcterms:modified>
</cp:coreProperties>
</file>