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E76" w:rsidRDefault="002E7E76" w:rsidP="002E7E7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1E40E6">
        <w:rPr>
          <w:rFonts w:ascii="Century Gothic" w:eastAsia="Calibri" w:hAnsi="Century Gothic" w:cs="Calibri"/>
          <w:b/>
          <w:bCs/>
          <w:sz w:val="22"/>
          <w:szCs w:val="22"/>
          <w:lang w:eastAsia="ar-SA"/>
        </w:rPr>
        <w:t>SE MODIFICA TEMPORALMENTE EL HORARIO LABORAL EN ALGUNAS DEPENDENCIAS DE LA ALCALDÍA DE PASTO</w:t>
      </w:r>
    </w:p>
    <w:p w:rsidR="002E7E76" w:rsidRDefault="002E7E76" w:rsidP="002E7E7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724C9004" wp14:editId="7E3DD7F8">
            <wp:extent cx="5455920" cy="3651271"/>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 angano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2204" cy="3668861"/>
                    </a:xfrm>
                    <a:prstGeom prst="rect">
                      <a:avLst/>
                    </a:prstGeom>
                  </pic:spPr>
                </pic:pic>
              </a:graphicData>
            </a:graphic>
          </wp:inline>
        </w:drawing>
      </w:r>
    </w:p>
    <w:p w:rsidR="002E7E76" w:rsidRDefault="002E7E76" w:rsidP="002E7E76">
      <w:pPr>
        <w:jc w:val="both"/>
        <w:rPr>
          <w:rFonts w:ascii="Century Gothic" w:hAnsi="Century Gothic"/>
        </w:rPr>
      </w:pPr>
      <w:r>
        <w:rPr>
          <w:rFonts w:ascii="Century Gothic" w:hAnsi="Century Gothic"/>
          <w:noProof/>
          <w:lang w:eastAsia="es-CO"/>
        </w:rPr>
        <w:t xml:space="preserve">A través de la resolución 0834, se modifica temporalmente el horario laboral este viernes 19 de julio para el personal que labora en las Secretarías General,de Salud, </w:t>
      </w:r>
      <w:r>
        <w:rPr>
          <w:rFonts w:ascii="Century Gothic" w:hAnsi="Century Gothic"/>
        </w:rPr>
        <w:t xml:space="preserve">Desarrollo Comunitario; las Subsecretarías de Apoyo Logístico, Talento Humano, Almacén General, Oficina de Bienestar Social e Incentivos, Oficina de Bien Nacer y el archivo de Infraestructura Municipal; donde se atenderá de 8:00 de la mañana a 12:00 del mediodía. La anterior medida, obedece a que se encuentra programada una jornada de fumigación. </w:t>
      </w:r>
    </w:p>
    <w:p w:rsidR="002E7E76" w:rsidRDefault="002E7E76" w:rsidP="002E7E76">
      <w:pPr>
        <w:rPr>
          <w:rFonts w:ascii="Century Gothic" w:hAnsi="Century Gothic"/>
        </w:rPr>
      </w:pPr>
      <w:r>
        <w:rPr>
          <w:rFonts w:ascii="Century Gothic" w:hAnsi="Century Gothic"/>
          <w:b/>
        </w:rPr>
        <w:t>Más información:</w:t>
      </w:r>
      <w:r>
        <w:rPr>
          <w:rFonts w:ascii="Century Gothic" w:hAnsi="Century Gothic"/>
        </w:rPr>
        <w:t xml:space="preserve"> </w:t>
      </w:r>
      <w:hyperlink r:id="rId8" w:history="1">
        <w:r>
          <w:rPr>
            <w:rStyle w:val="Hipervnculo"/>
            <w:rFonts w:ascii="Century Gothic" w:hAnsi="Century Gothic"/>
          </w:rPr>
          <w:t>https://www.pasto.gov.co/index.php/resoluciones/resoluciones-talento-humano-2019?download=14802:res-0834-18-jul-2019-talento-humano</w:t>
        </w:r>
      </w:hyperlink>
      <w:r>
        <w:rPr>
          <w:rFonts w:ascii="Century Gothic" w:hAnsi="Century Gothic"/>
        </w:rPr>
        <w:t xml:space="preserve"> </w:t>
      </w:r>
    </w:p>
    <w:p w:rsidR="002E7E76" w:rsidRDefault="002E7E76" w:rsidP="002E7E7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E7E76" w:rsidRDefault="002E7E76" w:rsidP="002E7E7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E7E76" w:rsidRDefault="002E7E76" w:rsidP="002E7E7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E7E76" w:rsidRDefault="002E7E76" w:rsidP="002E7E7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E7E76" w:rsidRDefault="002E7E76" w:rsidP="002E7E76">
      <w:pPr>
        <w:shd w:val="clear" w:color="auto" w:fill="FFFFFF"/>
        <w:spacing w:after="0" w:line="293" w:lineRule="atLeast"/>
        <w:jc w:val="center"/>
        <w:rPr>
          <w:rFonts w:ascii="Century Gothic" w:eastAsia="Times New Roman" w:hAnsi="Century Gothic" w:cs="Arial"/>
          <w:b/>
          <w:color w:val="222222"/>
          <w:lang w:val="es-ES_tradnl" w:eastAsia="es-ES_tradnl"/>
        </w:rPr>
      </w:pPr>
      <w:r w:rsidRPr="00C15CD8">
        <w:rPr>
          <w:rFonts w:ascii="Century Gothic" w:eastAsia="Times New Roman" w:hAnsi="Century Gothic" w:cs="Arial"/>
          <w:b/>
          <w:color w:val="222222"/>
          <w:lang w:val="es-ES_tradnl" w:eastAsia="es-ES_tradnl"/>
        </w:rPr>
        <w:t>ALCA</w:t>
      </w:r>
      <w:r>
        <w:rPr>
          <w:rFonts w:ascii="Century Gothic" w:eastAsia="Times New Roman" w:hAnsi="Century Gothic" w:cs="Arial"/>
          <w:b/>
          <w:color w:val="222222"/>
          <w:lang w:val="es-ES_tradnl" w:eastAsia="es-ES_tradnl"/>
        </w:rPr>
        <w:t>L</w:t>
      </w:r>
      <w:r w:rsidRPr="00C15CD8">
        <w:rPr>
          <w:rFonts w:ascii="Century Gothic" w:eastAsia="Times New Roman" w:hAnsi="Century Gothic" w:cs="Arial"/>
          <w:b/>
          <w:color w:val="222222"/>
          <w:lang w:val="es-ES_tradnl" w:eastAsia="es-ES_tradnl"/>
        </w:rPr>
        <w:t>DÍA DE PASTO EMITE DECRETO 0209 POR MEDIO DEL CUAL SE PROFIERE</w:t>
      </w:r>
      <w:r>
        <w:rPr>
          <w:rFonts w:ascii="Century Gothic" w:eastAsia="Times New Roman" w:hAnsi="Century Gothic" w:cs="Arial"/>
          <w:b/>
          <w:color w:val="222222"/>
          <w:lang w:val="es-ES_tradnl" w:eastAsia="es-ES_tradnl"/>
        </w:rPr>
        <w:t xml:space="preserve">N </w:t>
      </w:r>
      <w:r w:rsidRPr="00C15CD8">
        <w:rPr>
          <w:rFonts w:ascii="Century Gothic" w:eastAsia="Times New Roman" w:hAnsi="Century Gothic" w:cs="Arial"/>
          <w:b/>
          <w:color w:val="222222"/>
          <w:lang w:val="es-ES_tradnl" w:eastAsia="es-ES_tradnl"/>
        </w:rPr>
        <w:t>DETERMINACIONES CON MOTIVO DE LA</w:t>
      </w:r>
      <w:r>
        <w:rPr>
          <w:rFonts w:ascii="Century Gothic" w:eastAsia="Times New Roman" w:hAnsi="Century Gothic" w:cs="Arial"/>
          <w:b/>
          <w:color w:val="222222"/>
          <w:lang w:val="es-ES_tradnl" w:eastAsia="es-ES_tradnl"/>
        </w:rPr>
        <w:t xml:space="preserve"> </w:t>
      </w:r>
      <w:r w:rsidRPr="00C15CD8">
        <w:rPr>
          <w:rFonts w:ascii="Century Gothic" w:eastAsia="Times New Roman" w:hAnsi="Century Gothic" w:cs="Arial"/>
          <w:b/>
          <w:color w:val="222222"/>
          <w:lang w:val="es-ES_tradnl" w:eastAsia="es-ES_tradnl"/>
        </w:rPr>
        <w:t>CONMEMORACIÓN DEI. 20 DE JULIO</w:t>
      </w:r>
    </w:p>
    <w:p w:rsidR="002E7E76" w:rsidRDefault="002E7E76" w:rsidP="002E7E76">
      <w:pPr>
        <w:shd w:val="clear" w:color="auto" w:fill="FFFFFF"/>
        <w:spacing w:after="0" w:line="293" w:lineRule="atLeast"/>
        <w:jc w:val="center"/>
        <w:rPr>
          <w:rFonts w:ascii="Century Gothic" w:eastAsia="Times New Roman" w:hAnsi="Century Gothic" w:cs="Arial"/>
          <w:b/>
          <w:color w:val="222222"/>
          <w:lang w:val="es-ES_tradnl" w:eastAsia="es-ES_tradnl"/>
        </w:rPr>
      </w:pPr>
    </w:p>
    <w:p w:rsidR="002E7E76" w:rsidRDefault="002E7E76" w:rsidP="002E7E76">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lastRenderedPageBreak/>
        <w:drawing>
          <wp:inline distT="0" distB="0" distL="0" distR="0" wp14:anchorId="58C18DD8" wp14:editId="146B767B">
            <wp:extent cx="5471160" cy="3271072"/>
            <wp:effectExtent l="0" t="0" r="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memoracion_20_julio.jpg"/>
                    <pic:cNvPicPr/>
                  </pic:nvPicPr>
                  <pic:blipFill>
                    <a:blip r:embed="rId9">
                      <a:extLst>
                        <a:ext uri="{28A0092B-C50C-407E-A947-70E740481C1C}">
                          <a14:useLocalDpi xmlns:a14="http://schemas.microsoft.com/office/drawing/2010/main" val="0"/>
                        </a:ext>
                      </a:extLst>
                    </a:blip>
                    <a:stretch>
                      <a:fillRect/>
                    </a:stretch>
                  </pic:blipFill>
                  <pic:spPr>
                    <a:xfrm>
                      <a:off x="0" y="0"/>
                      <a:ext cx="5545984" cy="3315808"/>
                    </a:xfrm>
                    <a:prstGeom prst="rect">
                      <a:avLst/>
                    </a:prstGeom>
                  </pic:spPr>
                </pic:pic>
              </a:graphicData>
            </a:graphic>
          </wp:inline>
        </w:drawing>
      </w:r>
    </w:p>
    <w:p w:rsidR="002E7E76" w:rsidRDefault="002E7E76" w:rsidP="002E7E7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5D81">
        <w:rPr>
          <w:rFonts w:ascii="Century Gothic" w:eastAsia="Calibri" w:hAnsi="Century Gothic" w:cs="Calibri"/>
          <w:bCs/>
          <w:sz w:val="22"/>
          <w:szCs w:val="22"/>
          <w:lang w:eastAsia="ar-SA"/>
        </w:rPr>
        <w:t xml:space="preserve">La Alcaldía de Pasto emitió el Decreto 0209 por medio del cual se profieren determinaciones con motivo de la conmemoración del 20 de Julio Día de la Independencia, en el marco del cual se realizarán diferentes actos cívicos, militares y culturales en el municipio. </w:t>
      </w:r>
    </w:p>
    <w:p w:rsidR="002E7E76" w:rsidRDefault="002E7E76" w:rsidP="002E7E7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E5D81">
        <w:rPr>
          <w:rFonts w:ascii="Century Gothic" w:eastAsia="Calibri" w:hAnsi="Century Gothic" w:cs="Calibri"/>
          <w:bCs/>
          <w:sz w:val="22"/>
          <w:szCs w:val="22"/>
          <w:lang w:eastAsia="ar-SA"/>
        </w:rPr>
        <w:t xml:space="preserve">Entre </w:t>
      </w:r>
      <w:r>
        <w:rPr>
          <w:rFonts w:ascii="Century Gothic" w:eastAsia="Calibri" w:hAnsi="Century Gothic" w:cs="Calibri"/>
          <w:bCs/>
          <w:sz w:val="22"/>
          <w:szCs w:val="22"/>
          <w:lang w:eastAsia="ar-SA"/>
        </w:rPr>
        <w:t xml:space="preserve">las determinaciones se encuentra prohibir en el municipio de Pasto, </w:t>
      </w:r>
      <w:r w:rsidRPr="00EE5D81">
        <w:rPr>
          <w:rFonts w:ascii="Century Gothic" w:eastAsia="Calibri" w:hAnsi="Century Gothic" w:cs="Calibri"/>
          <w:bCs/>
          <w:sz w:val="22"/>
          <w:szCs w:val="22"/>
          <w:lang w:eastAsia="ar-SA"/>
        </w:rPr>
        <w:t>desde las 6</w:t>
      </w:r>
      <w:r>
        <w:rPr>
          <w:rFonts w:ascii="Century Gothic" w:eastAsia="Calibri" w:hAnsi="Century Gothic" w:cs="Calibri"/>
          <w:bCs/>
          <w:sz w:val="22"/>
          <w:szCs w:val="22"/>
          <w:lang w:eastAsia="ar-SA"/>
        </w:rPr>
        <w:t>:00</w:t>
      </w:r>
      <w:r w:rsidRPr="00EE5D81">
        <w:rPr>
          <w:rFonts w:ascii="Century Gothic" w:eastAsia="Calibri" w:hAnsi="Century Gothic" w:cs="Calibri"/>
          <w:bCs/>
          <w:sz w:val="22"/>
          <w:szCs w:val="22"/>
          <w:lang w:eastAsia="ar-SA"/>
        </w:rPr>
        <w:t xml:space="preserve"> p.m. del viernes 19 de Julio de 2019 hasta las 6</w:t>
      </w:r>
      <w:r>
        <w:rPr>
          <w:rFonts w:ascii="Century Gothic" w:eastAsia="Calibri" w:hAnsi="Century Gothic" w:cs="Calibri"/>
          <w:bCs/>
          <w:sz w:val="22"/>
          <w:szCs w:val="22"/>
          <w:lang w:eastAsia="ar-SA"/>
        </w:rPr>
        <w:t>:00</w:t>
      </w:r>
      <w:r w:rsidRPr="00EE5D81">
        <w:rPr>
          <w:rFonts w:ascii="Century Gothic" w:eastAsia="Calibri" w:hAnsi="Century Gothic" w:cs="Calibri"/>
          <w:bCs/>
          <w:sz w:val="22"/>
          <w:szCs w:val="22"/>
          <w:lang w:eastAsia="ar-SA"/>
        </w:rPr>
        <w:t xml:space="preserve"> a.m. del domingo 21 de Julio de 2019, las siguientes actividades: a) Movilización y transporte de escombros y materiales de construcción. b) Movilización y transporte de trasteos en el casco urbano de la ciudad de Pasto. c) El tránsito de Motocicletas con parrillero. d) Movilización y transporte de gas domiciliario</w:t>
      </w:r>
      <w:r>
        <w:rPr>
          <w:rFonts w:ascii="Century Gothic" w:eastAsia="Calibri" w:hAnsi="Century Gothic" w:cs="Calibri"/>
          <w:bCs/>
          <w:sz w:val="22"/>
          <w:szCs w:val="22"/>
          <w:lang w:eastAsia="ar-SA"/>
        </w:rPr>
        <w:t>.</w:t>
      </w:r>
    </w:p>
    <w:p w:rsidR="002E7E76" w:rsidRDefault="002E7E76" w:rsidP="002E7E7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De igual manera se prohíbe </w:t>
      </w:r>
      <w:r w:rsidRPr="00EE5D81">
        <w:rPr>
          <w:rFonts w:ascii="Century Gothic" w:eastAsia="Calibri" w:hAnsi="Century Gothic" w:cs="Calibri"/>
          <w:bCs/>
          <w:sz w:val="22"/>
          <w:szCs w:val="22"/>
          <w:lang w:eastAsia="ar-SA"/>
        </w:rPr>
        <w:t>el tránsito y el estacionamiento de vehículos automotores, de tracción animal y humana, el día 20 de julio de 2019 a partir de las 7:00 a.m. hasta las 3:00 p.m., en la senda del desfile y a una cuadra de lado y lado de esta</w:t>
      </w:r>
      <w:r>
        <w:rPr>
          <w:rFonts w:ascii="Century Gothic" w:eastAsia="Calibri" w:hAnsi="Century Gothic" w:cs="Calibri"/>
          <w:bCs/>
          <w:sz w:val="22"/>
          <w:szCs w:val="22"/>
          <w:lang w:eastAsia="ar-SA"/>
        </w:rPr>
        <w:t xml:space="preserve">, la cual estará ubicada desde la puerta principal del ingreso al Parque Infantil, </w:t>
      </w:r>
      <w:r w:rsidRPr="00EE5D81">
        <w:rPr>
          <w:rFonts w:ascii="Century Gothic" w:eastAsia="Calibri" w:hAnsi="Century Gothic" w:cs="Calibri"/>
          <w:bCs/>
          <w:sz w:val="22"/>
          <w:szCs w:val="22"/>
          <w:lang w:eastAsia="ar-SA"/>
        </w:rPr>
        <w:t xml:space="preserve">calle 30 hasta encontrar la calle 19, hasta llegar al Batallón Boyacá donde finalizará. </w:t>
      </w:r>
    </w:p>
    <w:p w:rsidR="002E7E76" w:rsidRDefault="002E7E76" w:rsidP="002E7E76">
      <w:pPr>
        <w:pStyle w:val="NormalWeb"/>
        <w:shd w:val="clear" w:color="auto" w:fill="FFFFFF"/>
        <w:spacing w:before="0" w:beforeAutospacing="0" w:after="90" w:afterAutospacing="0" w:line="240" w:lineRule="auto"/>
        <w:jc w:val="both"/>
      </w:pPr>
      <w:r>
        <w:rPr>
          <w:rFonts w:ascii="Century Gothic" w:eastAsia="Calibri" w:hAnsi="Century Gothic" w:cs="Calibri"/>
          <w:bCs/>
          <w:sz w:val="22"/>
          <w:szCs w:val="22"/>
          <w:lang w:eastAsia="ar-SA"/>
        </w:rPr>
        <w:t xml:space="preserve">Las excepciones a este decreto y demás determinaciones podrán ser consultadas a través del link </w:t>
      </w:r>
      <w:hyperlink r:id="rId10" w:history="1">
        <w:r>
          <w:rPr>
            <w:rStyle w:val="Hipervnculo"/>
            <w:rFonts w:eastAsiaTheme="minorEastAsia"/>
          </w:rPr>
          <w:t>https://www.pasto.gov.co/index.php/decretos/decretos-2019</w:t>
        </w:r>
      </w:hyperlink>
    </w:p>
    <w:p w:rsidR="002E7E76" w:rsidRDefault="002E7E76" w:rsidP="002E7E7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2E7E76" w:rsidRDefault="002E7E76" w:rsidP="001F51D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2E7E76" w:rsidRDefault="002E7E76" w:rsidP="001F51D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2E7E76" w:rsidRDefault="002E7E76" w:rsidP="001F51D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2E7E76" w:rsidRDefault="002E7E76" w:rsidP="001F51D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80F89" w:rsidRDefault="009D4DB9" w:rsidP="009D4DB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ESTE 26 DE JULIO SE LLEVARÁ A CABO LA II FERIA INTERINSTITUCIONAL DE SALUD EN EL MUNDO DEL TRABAJO</w:t>
      </w:r>
    </w:p>
    <w:p w:rsidR="009D4DB9" w:rsidRDefault="009D4DB9" w:rsidP="007908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2354580" cy="3883918"/>
            <wp:effectExtent l="0" t="0" r="762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7-17 at 4.28.41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4556" cy="3916868"/>
                    </a:xfrm>
                    <a:prstGeom prst="rect">
                      <a:avLst/>
                    </a:prstGeom>
                  </pic:spPr>
                </pic:pic>
              </a:graphicData>
            </a:graphic>
          </wp:inline>
        </w:drawing>
      </w:r>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Este 26 de julio, a partir de las 8:00 de la mañana en la Plaza de Nariño se llevará a cabo la II Feria Interinstitucional de Salud en el Mundo del Trabajo, jornada liderada por la Alcaldía de Pasto y el comité Local de Seguridad y Salud en el Trabajo del municipio. </w:t>
      </w:r>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El objetivo principal de este evento que se desarrolla en el marco de la conmemoración del Día nacional de la Salud y la Seguridad en el Trabajo es impulsar de manera articulada, una cultura preventiva frente a los riesgos ocupacionales y a la salud en el mundo del trabajo, a partir del reconocimiento de los derechos, de los deberes y de las obligaciones de todos los actores del Sistema General de Riesgos Laborales, que favorezca el bienestar individual, colectivo y organizacional en Pasto.</w:t>
      </w:r>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Durante la jornada los asistentes encontraran, espacios de consulta en seguridad y salud en el trabajo, orientados a resolver de manera gratuita, las inquietudes generadas en torno a este tema, por ello desde la administración municipal se extiende la invitación a empleadores, contratantes, trabajadores formales, informales y comunidad en general del municipio de integrantes de los COPASST empresariales e instituciones aliadas para que asistan a esta jornada. </w:t>
      </w:r>
    </w:p>
    <w:p w:rsid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lastRenderedPageBreak/>
        <w:t>Los interesados en participar de la II Feria Interinstitucional de Salud en el Mundo del Trabajo pueden contactarse a los números celulares 3136126596 – 3153103465 – 3206050739.</w:t>
      </w:r>
    </w:p>
    <w:p w:rsidR="009D4DB9" w:rsidRPr="00780F89" w:rsidRDefault="009D4DB9" w:rsidP="009D4DB9">
      <w:pPr>
        <w:spacing w:after="0"/>
        <w:rPr>
          <w:rFonts w:ascii="Century Gothic" w:eastAsia="Calibri" w:hAnsi="Century Gothic" w:cs="Calibri"/>
          <w:bCs/>
          <w:lang w:eastAsia="ar-SA"/>
        </w:rPr>
      </w:pPr>
      <w:r w:rsidRPr="009D4DB9">
        <w:rPr>
          <w:rFonts w:ascii="Century Gothic" w:eastAsia="Calibri" w:hAnsi="Century Gothic" w:cs="Calibri"/>
          <w:b/>
          <w:sz w:val="18"/>
          <w:szCs w:val="18"/>
          <w:lang w:val="es-ES_tradnl" w:eastAsia="ar-SA"/>
        </w:rPr>
        <w:t>Información: Secretaria de Salud Diana Paola Rosero. Celular: 3116145813</w:t>
      </w:r>
    </w:p>
    <w:p w:rsidR="00780F89" w:rsidRDefault="009D4DB9" w:rsidP="0081623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816237" w:rsidRPr="00816237" w:rsidRDefault="00816237" w:rsidP="002E7E76">
      <w:pPr>
        <w:spacing w:after="0"/>
        <w:rPr>
          <w:rFonts w:ascii="Century Gothic" w:eastAsia="Calibri" w:hAnsi="Century Gothic" w:cs="Calibri"/>
          <w:b/>
          <w:sz w:val="18"/>
          <w:szCs w:val="18"/>
          <w:lang w:val="es-ES_tradnl" w:eastAsia="ar-SA"/>
        </w:rPr>
      </w:pPr>
    </w:p>
    <w:p w:rsidR="00223C22" w:rsidRDefault="00223C22" w:rsidP="00223C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20BE7">
        <w:rPr>
          <w:rFonts w:ascii="Century Gothic" w:hAnsi="Century Gothic" w:cs="Arial"/>
          <w:b/>
          <w:color w:val="222222"/>
          <w:sz w:val="22"/>
          <w:szCs w:val="22"/>
          <w:lang w:val="es-ES_tradnl" w:eastAsia="es-ES_tradnl"/>
        </w:rPr>
        <w:t>PASTO DEPORTE TE INVITA AL CICLOPASEO POR LA INDEPENDENCIA DE COLOMBIA Y</w:t>
      </w:r>
      <w:r w:rsidRPr="00223C22">
        <w:rPr>
          <w:rFonts w:ascii="Century Gothic" w:eastAsia="Calibri" w:hAnsi="Century Gothic" w:cs="Calibri"/>
          <w:b/>
          <w:bCs/>
          <w:sz w:val="22"/>
          <w:szCs w:val="22"/>
          <w:lang w:eastAsia="ar-SA"/>
        </w:rPr>
        <w:t xml:space="preserve"> AL EVENTO MASIVO DE ZARANDÉATE PASTO</w:t>
      </w:r>
    </w:p>
    <w:p w:rsidR="00920BE7" w:rsidRDefault="00920BE7" w:rsidP="00223C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048500" cy="307650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clapaseo 20 de juli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4337" cy="3080058"/>
                    </a:xfrm>
                    <a:prstGeom prst="rect">
                      <a:avLst/>
                    </a:prstGeom>
                  </pic:spPr>
                </pic:pic>
              </a:graphicData>
            </a:graphic>
          </wp:inline>
        </w:drawing>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Alcaldía de Pasto y el Instituto Pasto Deporte, a través de su</w:t>
      </w:r>
      <w:r>
        <w:rPr>
          <w:rFonts w:ascii="Century Gothic" w:eastAsia="Calibri" w:hAnsi="Century Gothic" w:cs="Calibri"/>
          <w:bCs/>
          <w:sz w:val="22"/>
          <w:szCs w:val="22"/>
          <w:lang w:eastAsia="ar-SA"/>
        </w:rPr>
        <w:t>s</w:t>
      </w:r>
      <w:r w:rsidRPr="00223C22">
        <w:rPr>
          <w:rFonts w:ascii="Century Gothic" w:eastAsia="Calibri" w:hAnsi="Century Gothic" w:cs="Calibri"/>
          <w:bCs/>
          <w:sz w:val="22"/>
          <w:szCs w:val="22"/>
          <w:lang w:eastAsia="ar-SA"/>
        </w:rPr>
        <w:t xml:space="preserve"> Programas de Vías Activas y Saludables, invitan a toda la ciudadanía a participar en el Ciclopaseo Urbano por el Día de la Independencia de Colombia.</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 xml:space="preserve">La cita es el próximo miércoles 24 de julio en el Parque Bolívar a partir de las 6 de la tarde para </w:t>
      </w:r>
      <w:r>
        <w:rPr>
          <w:rFonts w:ascii="Century Gothic" w:eastAsia="Calibri" w:hAnsi="Century Gothic" w:cs="Calibri"/>
          <w:bCs/>
          <w:sz w:val="22"/>
          <w:szCs w:val="22"/>
          <w:lang w:eastAsia="ar-SA"/>
        </w:rPr>
        <w:t>la comunidad disfrute del</w:t>
      </w:r>
      <w:r w:rsidRPr="00223C22">
        <w:rPr>
          <w:rFonts w:ascii="Century Gothic" w:eastAsia="Calibri" w:hAnsi="Century Gothic" w:cs="Calibri"/>
          <w:bCs/>
          <w:sz w:val="22"/>
          <w:szCs w:val="22"/>
          <w:lang w:eastAsia="ar-SA"/>
        </w:rPr>
        <w:t xml:space="preserve"> recorrido por las principales calles de la capital nariñense.</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organización del evento entregará hidratación y premiará en efectivo a la bicicleta más antigua, la más pequeña, la más grande, la mejor decorada alusiva al 20 de julio y al grupo más colorido y numeroso.</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De igual manera, el Programa de Hábitos y Estilos de Vida Saludable Zarandéate Pasto desarrollará desde las 7 de la noche en el Parque Bolívar el evento masivo “Zarandéate Colombia” para las y los seguidores de la Actividad Física.</w:t>
      </w:r>
    </w:p>
    <w:p w:rsid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Para hacer parte del Ciclopaseo Por el Día de la Independencia las personas pueden inscribirse en el Coliseo Sergio Antonio Ruano o llamando a los números telefónicos 7214442 - 3217647691.</w:t>
      </w:r>
    </w:p>
    <w:p w:rsidR="00920BE7" w:rsidRDefault="00920BE7" w:rsidP="00920BE7">
      <w:pPr>
        <w:spacing w:after="0"/>
        <w:rPr>
          <w:rFonts w:ascii="Century Gothic" w:eastAsia="Calibri" w:hAnsi="Century Gothic" w:cs="Calibri"/>
          <w:b/>
          <w:sz w:val="18"/>
          <w:szCs w:val="18"/>
          <w:lang w:val="es-ES_tradnl" w:eastAsia="ar-SA"/>
        </w:rPr>
      </w:pPr>
      <w:r w:rsidRPr="00920BE7">
        <w:rPr>
          <w:rFonts w:ascii="Century Gothic" w:eastAsia="Calibri" w:hAnsi="Century Gothic" w:cs="Calibri"/>
          <w:b/>
          <w:sz w:val="18"/>
          <w:szCs w:val="18"/>
          <w:lang w:val="es-ES_tradnl" w:eastAsia="ar-SA"/>
        </w:rPr>
        <w:t>Información: Director Pasto Deporte Pedro Pablo Delgado Romo. Celular: 3002987880</w:t>
      </w:r>
    </w:p>
    <w:p w:rsidR="00920BE7" w:rsidRPr="00920BE7" w:rsidRDefault="00920BE7" w:rsidP="00920BE7">
      <w:pPr>
        <w:spacing w:after="0"/>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t>Somos constructores de paz</w:t>
      </w:r>
    </w:p>
    <w:p w:rsidR="00C66711" w:rsidRDefault="00C66711" w:rsidP="00C66711">
      <w:pPr>
        <w:tabs>
          <w:tab w:val="left" w:pos="2310"/>
        </w:tabs>
        <w:jc w:val="center"/>
        <w:rPr>
          <w:rFonts w:ascii="Century Gothic" w:hAnsi="Century Gothic" w:cs="Arial"/>
          <w:b/>
        </w:rPr>
      </w:pPr>
      <w:bookmarkStart w:id="6" w:name="_GoBack"/>
      <w:bookmarkEnd w:id="6"/>
      <w:r>
        <w:rPr>
          <w:rFonts w:ascii="Century Gothic" w:hAnsi="Century Gothic" w:cs="Arial"/>
          <w:b/>
        </w:rPr>
        <w:lastRenderedPageBreak/>
        <w:t>ESTE 19 DE JULIO, MUESTRA ARTESANAL CON ARTESANÍA ANDINA EN EL PUNTO DE INFORMACIÓN TURÍSTICA</w:t>
      </w:r>
    </w:p>
    <w:p w:rsidR="00C66711" w:rsidRPr="00C66711" w:rsidRDefault="00C66711" w:rsidP="00C66711">
      <w:pPr>
        <w:tabs>
          <w:tab w:val="left" w:pos="2310"/>
        </w:tabs>
        <w:jc w:val="center"/>
        <w:rPr>
          <w:rFonts w:ascii="Century Gothic" w:eastAsiaTheme="minorEastAsia" w:hAnsi="Century Gothic" w:cs="Arial"/>
          <w:b/>
          <w:lang w:val="es-CO"/>
        </w:rPr>
      </w:pPr>
      <w:r>
        <w:rPr>
          <w:rFonts w:ascii="Century Gothic" w:eastAsiaTheme="minorEastAsia" w:hAnsi="Century Gothic" w:cs="Arial"/>
          <w:b/>
          <w:noProof/>
          <w:lang w:val="en-US"/>
        </w:rPr>
        <w:drawing>
          <wp:inline distT="0" distB="0" distL="0" distR="0">
            <wp:extent cx="5613400" cy="316992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rtesanía andina tw.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866063" w:rsidRPr="00C66711" w:rsidRDefault="00C66711" w:rsidP="00866063">
      <w:pPr>
        <w:jc w:val="both"/>
        <w:rPr>
          <w:rFonts w:ascii="Century Gothic" w:eastAsia="Calibri" w:hAnsi="Century Gothic" w:cs="Calibri"/>
          <w:bCs/>
          <w:lang w:val="es-CO" w:eastAsia="ar-SA"/>
        </w:rPr>
      </w:pPr>
      <w:r>
        <w:rPr>
          <w:rFonts w:ascii="Century Gothic" w:eastAsia="Calibri" w:hAnsi="Century Gothic" w:cs="Calibri"/>
          <w:bCs/>
          <w:lang w:val="es-CO" w:eastAsia="ar-SA"/>
        </w:rPr>
        <w:t>La Alcaldía de Pasto, a través de la</w:t>
      </w:r>
      <w:r w:rsidR="00866063" w:rsidRPr="00C66711">
        <w:rPr>
          <w:rFonts w:ascii="Century Gothic" w:eastAsia="Calibri" w:hAnsi="Century Gothic" w:cs="Calibri"/>
          <w:bCs/>
          <w:lang w:val="es-CO" w:eastAsia="ar-SA"/>
        </w:rPr>
        <w:t xml:space="preserve"> Secretaria de Desarrollo Económico y Competitividad </w:t>
      </w:r>
      <w:r>
        <w:rPr>
          <w:rFonts w:ascii="Century Gothic" w:eastAsia="Calibri" w:hAnsi="Century Gothic" w:cs="Calibri"/>
          <w:bCs/>
          <w:lang w:val="es-CO" w:eastAsia="ar-SA"/>
        </w:rPr>
        <w:t>y la</w:t>
      </w:r>
      <w:r w:rsidR="00866063" w:rsidRPr="00C66711">
        <w:rPr>
          <w:rFonts w:ascii="Century Gothic" w:eastAsia="Calibri" w:hAnsi="Century Gothic" w:cs="Calibri"/>
          <w:bCs/>
          <w:lang w:val="es-CO" w:eastAsia="ar-SA"/>
        </w:rPr>
        <w:t xml:space="preserve"> Subsecretaría de Turismo, </w:t>
      </w:r>
      <w:r>
        <w:rPr>
          <w:rFonts w:ascii="Century Gothic" w:eastAsia="Calibri" w:hAnsi="Century Gothic" w:cs="Calibri"/>
          <w:bCs/>
          <w:lang w:val="es-CO" w:eastAsia="ar-SA"/>
        </w:rPr>
        <w:t>invita</w:t>
      </w:r>
      <w:r w:rsidR="00866063" w:rsidRPr="00C66711">
        <w:rPr>
          <w:rFonts w:ascii="Century Gothic" w:eastAsia="Calibri" w:hAnsi="Century Gothic" w:cs="Calibri"/>
          <w:bCs/>
          <w:lang w:val="es-CO" w:eastAsia="ar-SA"/>
        </w:rPr>
        <w:t xml:space="preserve"> a la muestra artesanal </w:t>
      </w:r>
      <w:r>
        <w:rPr>
          <w:rFonts w:ascii="Century Gothic" w:eastAsia="Calibri" w:hAnsi="Century Gothic" w:cs="Calibri"/>
          <w:bCs/>
          <w:lang w:val="es-CO" w:eastAsia="ar-SA"/>
        </w:rPr>
        <w:t>semanal</w:t>
      </w:r>
      <w:r w:rsidR="00866063" w:rsidRPr="00C66711">
        <w:rPr>
          <w:rFonts w:ascii="Century Gothic" w:eastAsia="Calibri" w:hAnsi="Century Gothic" w:cs="Calibri"/>
          <w:bCs/>
          <w:lang w:val="es-CO" w:eastAsia="ar-SA"/>
        </w:rPr>
        <w:t xml:space="preserve"> en el Punto de Información Turística de Pasto, que para </w:t>
      </w:r>
      <w:r>
        <w:rPr>
          <w:rFonts w:ascii="Century Gothic" w:eastAsia="Calibri" w:hAnsi="Century Gothic" w:cs="Calibri"/>
          <w:bCs/>
          <w:lang w:val="es-CO" w:eastAsia="ar-SA"/>
        </w:rPr>
        <w:t>el próximo 19 de julio tendrá la</w:t>
      </w:r>
      <w:r w:rsidR="00866063" w:rsidRPr="00C66711">
        <w:rPr>
          <w:rFonts w:ascii="Century Gothic" w:eastAsia="Calibri" w:hAnsi="Century Gothic" w:cs="Calibri"/>
          <w:bCs/>
          <w:lang w:val="es-CO" w:eastAsia="ar-SA"/>
        </w:rPr>
        <w:t xml:space="preserve"> presentación </w:t>
      </w:r>
      <w:r>
        <w:rPr>
          <w:rFonts w:ascii="Century Gothic" w:eastAsia="Calibri" w:hAnsi="Century Gothic" w:cs="Calibri"/>
          <w:bCs/>
          <w:lang w:val="es-CO" w:eastAsia="ar-SA"/>
        </w:rPr>
        <w:t>de la</w:t>
      </w:r>
      <w:r w:rsidR="00866063" w:rsidRPr="00C66711">
        <w:rPr>
          <w:rFonts w:ascii="Century Gothic" w:eastAsia="Calibri" w:hAnsi="Century Gothic" w:cs="Calibri"/>
          <w:bCs/>
          <w:lang w:val="es-CO" w:eastAsia="ar-SA"/>
        </w:rPr>
        <w:t xml:space="preserve"> marca </w:t>
      </w:r>
      <w:r w:rsidRPr="00C66711">
        <w:rPr>
          <w:rFonts w:ascii="Century Gothic" w:eastAsia="Calibri" w:hAnsi="Century Gothic" w:cs="Calibri"/>
          <w:bCs/>
          <w:lang w:val="es-CO" w:eastAsia="ar-SA"/>
        </w:rPr>
        <w:t>Artesanía Andina</w:t>
      </w:r>
      <w:r w:rsidR="00866063" w:rsidRPr="00C66711">
        <w:rPr>
          <w:rFonts w:ascii="Century Gothic" w:eastAsia="Calibri" w:hAnsi="Century Gothic" w:cs="Calibri"/>
          <w:bCs/>
          <w:lang w:val="es-CO" w:eastAsia="ar-SA"/>
        </w:rPr>
        <w:t>, enchapado en Tamo</w:t>
      </w:r>
      <w:r>
        <w:rPr>
          <w:rFonts w:ascii="Century Gothic" w:eastAsia="Calibri" w:hAnsi="Century Gothic" w:cs="Calibri"/>
          <w:bCs/>
          <w:lang w:val="es-CO" w:eastAsia="ar-SA"/>
        </w:rPr>
        <w:t>.</w:t>
      </w:r>
    </w:p>
    <w:p w:rsidR="00866063" w:rsidRPr="00C66711" w:rsidRDefault="00866063" w:rsidP="00866063">
      <w:pPr>
        <w:jc w:val="both"/>
        <w:rPr>
          <w:rFonts w:ascii="Century Gothic" w:eastAsia="Calibri" w:hAnsi="Century Gothic" w:cs="Calibri"/>
          <w:bCs/>
          <w:lang w:val="es-CO" w:eastAsia="ar-SA"/>
        </w:rPr>
      </w:pPr>
      <w:r w:rsidRPr="00C66711">
        <w:rPr>
          <w:rFonts w:ascii="Century Gothic" w:eastAsia="Calibri" w:hAnsi="Century Gothic" w:cs="Calibri"/>
          <w:bCs/>
          <w:lang w:val="es-CO" w:eastAsia="ar-SA"/>
        </w:rPr>
        <w:t>El enchapado en  tamo de trigo, es una técnica que consiste en la decoración de objetos de madera, recubriéndose con finas capas en varios colores y doradas en fibra del tamo de trigo, luego de la selección  de los tallos secos</w:t>
      </w:r>
      <w:r w:rsidR="00C66711">
        <w:rPr>
          <w:rFonts w:ascii="Century Gothic" w:eastAsia="Calibri" w:hAnsi="Century Gothic" w:cs="Calibri"/>
          <w:bCs/>
          <w:lang w:val="es-CO" w:eastAsia="ar-SA"/>
        </w:rPr>
        <w:t xml:space="preserve"> que </w:t>
      </w:r>
      <w:r w:rsidRPr="00C66711">
        <w:rPr>
          <w:rFonts w:ascii="Century Gothic" w:eastAsia="Calibri" w:hAnsi="Century Gothic" w:cs="Calibri"/>
          <w:bCs/>
          <w:lang w:val="es-CO" w:eastAsia="ar-SA"/>
        </w:rPr>
        <w:t xml:space="preserve">los artesanos abren con suma delicadeza y los aplanan utilizando una piedra, </w:t>
      </w:r>
      <w:r w:rsidR="00C66711">
        <w:rPr>
          <w:rFonts w:ascii="Century Gothic" w:eastAsia="Calibri" w:hAnsi="Century Gothic" w:cs="Calibri"/>
          <w:bCs/>
          <w:lang w:val="es-CO" w:eastAsia="ar-SA"/>
        </w:rPr>
        <w:t>para ser</w:t>
      </w:r>
      <w:r w:rsidRPr="00C66711">
        <w:rPr>
          <w:rFonts w:ascii="Century Gothic" w:eastAsia="Calibri" w:hAnsi="Century Gothic" w:cs="Calibri"/>
          <w:bCs/>
          <w:lang w:val="es-CO" w:eastAsia="ar-SA"/>
        </w:rPr>
        <w:t xml:space="preserve"> fijados bajo diversos dibujos que se van adhiriendo sobre el objeto, siendo este uno de los últimos procedimientos que muestran  el producto terminado   donde se plasman diseños que complementan escenas, paisajes, figuras humanas, de animales, conjuntos geométricos y que se pueden observar en diferentes  artículos  como mesas, jarrones,  , joyeros, tarjetero y diversos accesorios en madera dignos de admirar.</w:t>
      </w:r>
    </w:p>
    <w:p w:rsidR="00866063" w:rsidRDefault="00866063" w:rsidP="00866063">
      <w:pPr>
        <w:jc w:val="both"/>
        <w:rPr>
          <w:rFonts w:ascii="Century Gothic" w:eastAsia="Calibri" w:hAnsi="Century Gothic" w:cs="Calibri"/>
          <w:bCs/>
          <w:lang w:val="es-CO" w:eastAsia="ar-SA"/>
        </w:rPr>
      </w:pPr>
      <w:r w:rsidRPr="00C66711">
        <w:rPr>
          <w:rFonts w:ascii="Century Gothic" w:eastAsia="Calibri" w:hAnsi="Century Gothic" w:cs="Calibri"/>
          <w:bCs/>
          <w:lang w:val="es-CO" w:eastAsia="ar-SA"/>
        </w:rPr>
        <w:t>Esta muestra artesanal se destacar</w:t>
      </w:r>
      <w:r w:rsidR="00C66711">
        <w:rPr>
          <w:rFonts w:ascii="Century Gothic" w:eastAsia="Calibri" w:hAnsi="Century Gothic" w:cs="Calibri"/>
          <w:bCs/>
          <w:lang w:val="es-CO" w:eastAsia="ar-SA"/>
        </w:rPr>
        <w:t>á</w:t>
      </w:r>
      <w:r w:rsidRPr="00C66711">
        <w:rPr>
          <w:rFonts w:ascii="Century Gothic" w:eastAsia="Calibri" w:hAnsi="Century Gothic" w:cs="Calibri"/>
          <w:bCs/>
          <w:lang w:val="es-CO" w:eastAsia="ar-SA"/>
        </w:rPr>
        <w:t xml:space="preserve"> los conocimientos prácticos de este </w:t>
      </w:r>
      <w:r w:rsidR="00C66711" w:rsidRPr="00C66711">
        <w:rPr>
          <w:rFonts w:ascii="Century Gothic" w:eastAsia="Calibri" w:hAnsi="Century Gothic" w:cs="Calibri"/>
          <w:bCs/>
          <w:lang w:val="es-CO" w:eastAsia="ar-SA"/>
        </w:rPr>
        <w:t>oficio, adquiridos</w:t>
      </w:r>
      <w:r w:rsidRPr="00C66711">
        <w:rPr>
          <w:rFonts w:ascii="Century Gothic" w:eastAsia="Calibri" w:hAnsi="Century Gothic" w:cs="Calibri"/>
          <w:bCs/>
          <w:lang w:val="es-CO" w:eastAsia="ar-SA"/>
        </w:rPr>
        <w:t xml:space="preserve"> por la diaria labor, </w:t>
      </w:r>
      <w:r w:rsidR="00C66711" w:rsidRPr="00C66711">
        <w:rPr>
          <w:rFonts w:ascii="Century Gothic" w:eastAsia="Calibri" w:hAnsi="Century Gothic" w:cs="Calibri"/>
          <w:bCs/>
          <w:lang w:val="es-CO" w:eastAsia="ar-SA"/>
        </w:rPr>
        <w:t xml:space="preserve">y Artesanías Andina </w:t>
      </w:r>
      <w:r w:rsidRPr="00C66711">
        <w:rPr>
          <w:rFonts w:ascii="Century Gothic" w:eastAsia="Calibri" w:hAnsi="Century Gothic" w:cs="Calibri"/>
          <w:bCs/>
          <w:lang w:val="es-CO" w:eastAsia="ar-SA"/>
        </w:rPr>
        <w:t>será uno de sus dignos representantes.</w:t>
      </w:r>
    </w:p>
    <w:p w:rsidR="00C66711" w:rsidRDefault="00C66711" w:rsidP="00C66711">
      <w:pPr>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 Basante Portillo, Celular: 317 7544066</w:t>
      </w:r>
    </w:p>
    <w:p w:rsidR="00B671D1" w:rsidRPr="00816237" w:rsidRDefault="00C66711" w:rsidP="00816237">
      <w:pPr>
        <w:ind w:left="360"/>
        <w:jc w:val="center"/>
        <w:rPr>
          <w:rFonts w:ascii="Century Gothic" w:eastAsiaTheme="minorEastAsia" w:hAnsi="Century Gothic" w:cs="Tahoma"/>
          <w:i/>
        </w:rPr>
      </w:pPr>
      <w:r>
        <w:rPr>
          <w:rFonts w:ascii="Century Gothic" w:hAnsi="Century Gothic" w:cs="Tahoma"/>
          <w:i/>
        </w:rPr>
        <w:t>Somos constructores paz</w:t>
      </w:r>
    </w:p>
    <w:p w:rsidR="00B671D1" w:rsidRPr="00B671D1"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71D1">
        <w:rPr>
          <w:rFonts w:ascii="Century Gothic" w:eastAsia="Calibri" w:hAnsi="Century Gothic" w:cs="Calibri"/>
          <w:b/>
          <w:bCs/>
          <w:sz w:val="22"/>
          <w:szCs w:val="22"/>
          <w:lang w:eastAsia="ar-SA"/>
        </w:rPr>
        <w:lastRenderedPageBreak/>
        <w:t>HASTA EL 5 DE AGOSTO SE REALIZARÁ LA TERCERA ENTREGA DE INCENTIVOS DEL PROGRAMA FAMILIAS EN ACCION</w:t>
      </w:r>
    </w:p>
    <w:p w:rsidR="00B671D1" w:rsidRPr="00933B51" w:rsidRDefault="00B671D1" w:rsidP="00B671D1">
      <w:pPr>
        <w:contextualSpacing/>
        <w:jc w:val="center"/>
        <w:rPr>
          <w:rFonts w:ascii="Century Gothic" w:hAnsi="Century Gothic" w:cs="Arial"/>
          <w:b/>
        </w:rPr>
      </w:pPr>
      <w:r>
        <w:rPr>
          <w:noProof/>
          <w:lang w:val="en-US"/>
        </w:rPr>
        <w:drawing>
          <wp:inline distT="0" distB="0" distL="0" distR="0" wp14:anchorId="2EF08631" wp14:editId="5C58DA9F">
            <wp:extent cx="4950372" cy="2140404"/>
            <wp:effectExtent l="0" t="0" r="3175"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2118" cy="2162778"/>
                    </a:xfrm>
                    <a:prstGeom prst="rect">
                      <a:avLst/>
                    </a:prstGeom>
                    <a:noFill/>
                    <a:ln>
                      <a:noFill/>
                    </a:ln>
                  </pic:spPr>
                </pic:pic>
              </a:graphicData>
            </a:graphic>
          </wp:inline>
        </w:drawing>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a los beneficiarios </w:t>
      </w:r>
      <w:r w:rsidR="00C66711" w:rsidRPr="00B671D1">
        <w:rPr>
          <w:rFonts w:ascii="Century Gothic" w:eastAsia="Calibri" w:hAnsi="Century Gothic" w:cs="Calibri"/>
          <w:bCs/>
          <w:sz w:val="22"/>
          <w:szCs w:val="22"/>
          <w:lang w:eastAsia="ar-SA"/>
        </w:rPr>
        <w:t>que,</w:t>
      </w:r>
      <w:r w:rsidRPr="00B671D1">
        <w:rPr>
          <w:rFonts w:ascii="Century Gothic" w:eastAsia="Calibri" w:hAnsi="Century Gothic" w:cs="Calibri"/>
          <w:bCs/>
          <w:sz w:val="22"/>
          <w:szCs w:val="22"/>
          <w:lang w:eastAsia="ar-SA"/>
        </w:rPr>
        <w:t xml:space="preserve"> a partir del 16 de Julio al 05 de agosto del año en vigencia, se cancelara la tercera entrega de incentivos </w:t>
      </w:r>
    </w:p>
    <w:tbl>
      <w:tblPr>
        <w:tblStyle w:val="Tablaconcuadrcula"/>
        <w:tblW w:w="8772" w:type="dxa"/>
        <w:jc w:val="center"/>
        <w:tblLayout w:type="fixed"/>
        <w:tblLook w:val="04A0" w:firstRow="1" w:lastRow="0" w:firstColumn="1" w:lastColumn="0" w:noHBand="0" w:noVBand="1"/>
      </w:tblPr>
      <w:tblGrid>
        <w:gridCol w:w="4363"/>
        <w:gridCol w:w="30"/>
        <w:gridCol w:w="4379"/>
      </w:tblGrid>
      <w:tr w:rsidR="00B671D1" w:rsidRPr="00B671D1" w:rsidTr="00B671D1">
        <w:trPr>
          <w:trHeight w:val="760"/>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 CENTRO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CL 18 26 40</w:t>
            </w:r>
          </w:p>
        </w:tc>
      </w:tr>
      <w:tr w:rsidR="00B671D1" w:rsidRPr="00B671D1" w:rsidTr="00B671D1">
        <w:trPr>
          <w:trHeight w:val="775"/>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CR 22 B 2 57</w:t>
            </w:r>
          </w:p>
        </w:tc>
      </w:tr>
      <w:tr w:rsidR="00B671D1" w:rsidRPr="00B671D1" w:rsidTr="00B671D1">
        <w:trPr>
          <w:trHeight w:val="606"/>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VISTE BIEN</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23 51</w:t>
            </w:r>
          </w:p>
        </w:tc>
      </w:tr>
      <w:tr w:rsidR="00B671D1" w:rsidRPr="00B671D1" w:rsidTr="00B671D1">
        <w:trPr>
          <w:trHeight w:val="462"/>
          <w:jc w:val="center"/>
        </w:trPr>
        <w:tc>
          <w:tcPr>
            <w:tcW w:w="4393"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COOPERATIVA MULTIACTIVA DEL MERCADO POTRERILLO</w:t>
            </w:r>
          </w:p>
        </w:tc>
        <w:tc>
          <w:tcPr>
            <w:tcW w:w="4379"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PRINCIPAL SECTOR BODEGAS UNIDAS DE MERCADO- JUNTO A LA TERMINAL.</w:t>
            </w:r>
          </w:p>
        </w:tc>
      </w:tr>
      <w:tr w:rsidR="00B671D1" w:rsidRPr="00B671D1" w:rsidTr="00B671D1">
        <w:trPr>
          <w:trHeight w:val="193"/>
          <w:jc w:val="center"/>
        </w:trPr>
        <w:tc>
          <w:tcPr>
            <w:tcW w:w="4363"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MISCELÁNEA LA ESMERALDA</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TERMINAL DE TRANSPORTE LOCAL 120.</w:t>
            </w:r>
          </w:p>
        </w:tc>
      </w:tr>
      <w:tr w:rsidR="00B671D1" w:rsidRPr="00B671D1" w:rsidTr="00B671D1">
        <w:trPr>
          <w:trHeight w:val="28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UNICENTRO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AVENIDA PANAMERICANA CALLE 12.</w:t>
            </w:r>
          </w:p>
        </w:tc>
      </w:tr>
      <w:tr w:rsidR="00B671D1" w:rsidRPr="00B671D1" w:rsidTr="00B671D1">
        <w:trPr>
          <w:trHeight w:val="41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MORASURCO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20 #  42-34   </w:t>
            </w:r>
          </w:p>
        </w:tc>
      </w:tr>
      <w:tr w:rsidR="00B671D1" w:rsidRPr="00B671D1" w:rsidTr="00B671D1">
        <w:trPr>
          <w:trHeight w:val="44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METRO UNICENTRO PASTO</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 CENTRO COMERCIAL UNICO PASTO.</w:t>
            </w:r>
          </w:p>
        </w:tc>
      </w:tr>
      <w:tr w:rsidR="00B671D1" w:rsidRPr="00B671D1" w:rsidTr="00B671D1">
        <w:trPr>
          <w:trHeight w:val="37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w:t>
            </w:r>
          </w:p>
        </w:tc>
      </w:tr>
      <w:tr w:rsidR="00B671D1" w:rsidRPr="00B671D1" w:rsidTr="00B671D1">
        <w:trPr>
          <w:trHeight w:val="394"/>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BANCOMPARTIR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62 SUR #  87B-16</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PLAZA BOMBONA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14 #  36-38</w:t>
            </w:r>
          </w:p>
        </w:tc>
      </w:tr>
      <w:tr w:rsidR="00B671D1" w:rsidRPr="00B671D1" w:rsidTr="00B671D1">
        <w:trPr>
          <w:trHeight w:val="27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ARAZA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  22A-40</w:t>
            </w:r>
          </w:p>
        </w:tc>
      </w:tr>
      <w:tr w:rsidR="00B671D1" w:rsidRPr="00B671D1" w:rsidTr="00B671D1">
        <w:trPr>
          <w:trHeight w:val="41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 xml:space="preserve">ÉXITO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 # 22B-96               </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 # 27-79</w:t>
            </w:r>
          </w:p>
        </w:tc>
      </w:tr>
      <w:tr w:rsidR="00B671D1" w:rsidRPr="00B671D1" w:rsidTr="00B671D1">
        <w:trPr>
          <w:trHeight w:val="39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SEBASTIAN DE BELALCAZAR</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19-28</w:t>
            </w:r>
          </w:p>
        </w:tc>
      </w:tr>
      <w:tr w:rsidR="00B671D1" w:rsidRPr="00B671D1" w:rsidTr="00B671D1">
        <w:trPr>
          <w:trHeight w:val="40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 BELALCAZACAR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19-68</w:t>
            </w:r>
          </w:p>
        </w:tc>
      </w:tr>
      <w:tr w:rsidR="00B671D1" w:rsidRPr="00B671D1" w:rsidTr="00B671D1">
        <w:trPr>
          <w:trHeight w:val="2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TERMINAL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6 # 16D-50 SUR</w:t>
            </w:r>
          </w:p>
        </w:tc>
      </w:tr>
      <w:tr w:rsidR="00B671D1" w:rsidRPr="00B671D1" w:rsidTr="00B671D1">
        <w:trPr>
          <w:trHeight w:val="39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ALKOSTO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6-28</w:t>
            </w:r>
          </w:p>
        </w:tc>
      </w:tr>
      <w:tr w:rsidR="00B671D1" w:rsidRPr="00B671D1" w:rsidTr="00B671D1">
        <w:trPr>
          <w:trHeight w:val="40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 LOCAL 6 COMPLEJO BANCARIO</w:t>
            </w:r>
          </w:p>
        </w:tc>
      </w:tr>
      <w:tr w:rsidR="00B671D1" w:rsidRPr="00B671D1" w:rsidTr="00B671D1">
        <w:trPr>
          <w:trHeight w:val="39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LOCAL 6 COMPLEJO BANCARIO</w:t>
            </w:r>
          </w:p>
        </w:tc>
      </w:tr>
      <w:tr w:rsidR="00B671D1" w:rsidRPr="00B671D1" w:rsidTr="00B671D1">
        <w:trPr>
          <w:trHeight w:val="330"/>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VISIONAMOS JURISCOOP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25-34</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BANCOOMEVA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12 ENTRE CARRERA 35 Y 36</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ALKOSTO CENTRO</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28-89</w:t>
            </w:r>
          </w:p>
        </w:tc>
      </w:tr>
    </w:tbl>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correspondientes al periodo de verificación de salud y educación de los meses de febrero y marzo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TITULARES BANCARIZADOS.</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Los beneficiarios de entrega de incentivos por abono a cuenta pueden reclamar sus incentivos en los cajeros de la Red Servibanca y en los establecimientos de comercio que se relacionan.  </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POR MODALIDAD GIRO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Se entregara el incentivo en La calle 17 N° 25-60 Centro comercial </w:t>
      </w:r>
      <w:r w:rsidR="00897FCE">
        <w:rPr>
          <w:rFonts w:ascii="Century Gothic" w:eastAsia="Calibri" w:hAnsi="Century Gothic" w:cs="Calibri"/>
          <w:bCs/>
          <w:sz w:val="22"/>
          <w:szCs w:val="22"/>
          <w:lang w:eastAsia="ar-SA"/>
        </w:rPr>
        <w:t>El</w:t>
      </w:r>
      <w:r w:rsidR="00897FCE" w:rsidRPr="00B671D1">
        <w:rPr>
          <w:rFonts w:ascii="Century Gothic" w:eastAsia="Calibri" w:hAnsi="Century Gothic" w:cs="Calibri"/>
          <w:bCs/>
          <w:sz w:val="22"/>
          <w:szCs w:val="22"/>
          <w:lang w:eastAsia="ar-SA"/>
        </w:rPr>
        <w:t xml:space="preserve"> </w:t>
      </w:r>
      <w:r w:rsidR="00897FCE">
        <w:rPr>
          <w:rFonts w:ascii="Century Gothic" w:eastAsia="Calibri" w:hAnsi="Century Gothic" w:cs="Calibri"/>
          <w:bCs/>
          <w:sz w:val="22"/>
          <w:szCs w:val="22"/>
          <w:lang w:eastAsia="ar-SA"/>
        </w:rPr>
        <w:t>L</w:t>
      </w:r>
      <w:r w:rsidR="00897FCE" w:rsidRPr="00B671D1">
        <w:rPr>
          <w:rFonts w:ascii="Century Gothic" w:eastAsia="Calibri" w:hAnsi="Century Gothic" w:cs="Calibri"/>
          <w:bCs/>
          <w:sz w:val="22"/>
          <w:szCs w:val="22"/>
          <w:lang w:eastAsia="ar-SA"/>
        </w:rPr>
        <w:t>iceo</w:t>
      </w:r>
      <w:r w:rsidRPr="00B671D1">
        <w:rPr>
          <w:rFonts w:ascii="Century Gothic" w:eastAsia="Calibri" w:hAnsi="Century Gothic" w:cs="Calibri"/>
          <w:bCs/>
          <w:sz w:val="22"/>
          <w:szCs w:val="22"/>
          <w:lang w:eastAsia="ar-SA"/>
        </w:rPr>
        <w:t xml:space="preserve"> Local 228, horario de atención Lunes a  viernes de: 8:00 AM a 12:00M y de 1:00 PM  - 5:00 PM, de acuerdo al siguiente cronograma. </w:t>
      </w:r>
    </w:p>
    <w:p w:rsid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El titular debe de llevar documento de identidad original, copia ampliada al 150% y código de familia, proceso que se realizará desde el 16 de julio al 05 de agosto del presente año, teniendo en cuenta el último digito de la cédula, se requiere que las tituladas se acerquen a reclamar el incentivo para no generar suspensiones futuras.</w:t>
      </w:r>
    </w:p>
    <w:p w:rsidR="00B671D1" w:rsidRPr="00AB2480"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EC2" w:rsidRDefault="00AC7EC2">
      <w:pPr>
        <w:spacing w:after="0" w:line="240" w:lineRule="auto"/>
      </w:pPr>
      <w:r>
        <w:separator/>
      </w:r>
    </w:p>
  </w:endnote>
  <w:endnote w:type="continuationSeparator" w:id="0">
    <w:p w:rsidR="00AC7EC2" w:rsidRDefault="00AC7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2E7E76" w:rsidRPr="002E7E76">
          <w:rPr>
            <w:noProof/>
            <w:lang w:val="es-ES"/>
          </w:rPr>
          <w:t>1</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EC2" w:rsidRDefault="00AC7EC2">
      <w:pPr>
        <w:spacing w:after="0" w:line="240" w:lineRule="auto"/>
      </w:pPr>
      <w:r>
        <w:separator/>
      </w:r>
    </w:p>
  </w:footnote>
  <w:footnote w:type="continuationSeparator" w:id="0">
    <w:p w:rsidR="00AC7EC2" w:rsidRDefault="00AC7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2FD077C5" wp14:editId="6B8F980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w:t>
                          </w:r>
                          <w:r w:rsidR="00D34557">
                            <w:rPr>
                              <w:rFonts w:cs="Tahoma"/>
                              <w:b/>
                              <w:sz w:val="20"/>
                              <w:szCs w:val="20"/>
                            </w:rPr>
                            <w:t>3</w:t>
                          </w:r>
                        </w:p>
                        <w:p w:rsidR="0014307B" w:rsidRPr="00895C86" w:rsidRDefault="0014307B" w:rsidP="008363C6">
                          <w:pPr>
                            <w:spacing w:after="0"/>
                            <w:rPr>
                              <w:b/>
                              <w:sz w:val="20"/>
                              <w:szCs w:val="20"/>
                            </w:rPr>
                          </w:pPr>
                          <w:r>
                            <w:rPr>
                              <w:b/>
                              <w:sz w:val="20"/>
                              <w:szCs w:val="20"/>
                            </w:rPr>
                            <w:t>1</w:t>
                          </w:r>
                          <w:r w:rsidR="00D34557">
                            <w:rPr>
                              <w:b/>
                              <w:sz w:val="20"/>
                              <w:szCs w:val="20"/>
                            </w:rPr>
                            <w:t>9</w:t>
                          </w:r>
                          <w:r>
                            <w:rPr>
                              <w:b/>
                              <w:sz w:val="20"/>
                              <w:szCs w:val="20"/>
                            </w:rPr>
                            <w:t>/julio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D077C5"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w:t>
                    </w:r>
                    <w:r w:rsidR="00D34557">
                      <w:rPr>
                        <w:rFonts w:cs="Tahoma"/>
                        <w:b/>
                        <w:sz w:val="20"/>
                        <w:szCs w:val="20"/>
                      </w:rPr>
                      <w:t>3</w:t>
                    </w:r>
                  </w:p>
                  <w:p w:rsidR="0014307B" w:rsidRPr="00895C86" w:rsidRDefault="0014307B" w:rsidP="008363C6">
                    <w:pPr>
                      <w:spacing w:after="0"/>
                      <w:rPr>
                        <w:b/>
                        <w:sz w:val="20"/>
                        <w:szCs w:val="20"/>
                      </w:rPr>
                    </w:pPr>
                    <w:r>
                      <w:rPr>
                        <w:b/>
                        <w:sz w:val="20"/>
                        <w:szCs w:val="20"/>
                      </w:rPr>
                      <w:t>1</w:t>
                    </w:r>
                    <w:r w:rsidR="00D34557">
                      <w:rPr>
                        <w:b/>
                        <w:sz w:val="20"/>
                        <w:szCs w:val="20"/>
                      </w:rPr>
                      <w:t>9</w:t>
                    </w:r>
                    <w:r>
                      <w:rPr>
                        <w:b/>
                        <w:sz w:val="20"/>
                        <w:szCs w:val="20"/>
                      </w:rPr>
                      <w:t>/julio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7EC75D97" wp14:editId="415E542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2AB7"/>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1B83"/>
    <w:rsid w:val="001A3DAC"/>
    <w:rsid w:val="001A5AA1"/>
    <w:rsid w:val="001A767C"/>
    <w:rsid w:val="001A7682"/>
    <w:rsid w:val="001A7831"/>
    <w:rsid w:val="001A7CC5"/>
    <w:rsid w:val="001B1B8F"/>
    <w:rsid w:val="001B2C15"/>
    <w:rsid w:val="001B3C2E"/>
    <w:rsid w:val="001B3E62"/>
    <w:rsid w:val="001C0603"/>
    <w:rsid w:val="001C1348"/>
    <w:rsid w:val="001C20E2"/>
    <w:rsid w:val="001C43BC"/>
    <w:rsid w:val="001C5FB6"/>
    <w:rsid w:val="001C61E6"/>
    <w:rsid w:val="001D4088"/>
    <w:rsid w:val="001D5E02"/>
    <w:rsid w:val="001D756E"/>
    <w:rsid w:val="001D7B7C"/>
    <w:rsid w:val="001E17DD"/>
    <w:rsid w:val="001E2227"/>
    <w:rsid w:val="001E40E6"/>
    <w:rsid w:val="001E62F3"/>
    <w:rsid w:val="001F127F"/>
    <w:rsid w:val="001F190F"/>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3C22"/>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312D"/>
    <w:rsid w:val="002E51AA"/>
    <w:rsid w:val="002E732C"/>
    <w:rsid w:val="002E7E59"/>
    <w:rsid w:val="002E7E76"/>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6D71"/>
    <w:rsid w:val="00617D5F"/>
    <w:rsid w:val="00620969"/>
    <w:rsid w:val="006226FF"/>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8581B"/>
    <w:rsid w:val="006904DF"/>
    <w:rsid w:val="00690695"/>
    <w:rsid w:val="00690D90"/>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7E7"/>
    <w:rsid w:val="006C779C"/>
    <w:rsid w:val="006D1093"/>
    <w:rsid w:val="006D14EF"/>
    <w:rsid w:val="006D2827"/>
    <w:rsid w:val="006D3A69"/>
    <w:rsid w:val="006D5A4E"/>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753"/>
    <w:rsid w:val="00766EC7"/>
    <w:rsid w:val="00767E0E"/>
    <w:rsid w:val="00767F9F"/>
    <w:rsid w:val="0077267B"/>
    <w:rsid w:val="00772692"/>
    <w:rsid w:val="00773D7D"/>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692"/>
    <w:rsid w:val="00894DE0"/>
    <w:rsid w:val="0089558F"/>
    <w:rsid w:val="00895F09"/>
    <w:rsid w:val="00897C6D"/>
    <w:rsid w:val="00897FCE"/>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C7EC2"/>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F47"/>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15BF"/>
    <w:rsid w:val="00C123A4"/>
    <w:rsid w:val="00C14B70"/>
    <w:rsid w:val="00C15010"/>
    <w:rsid w:val="00C15CD8"/>
    <w:rsid w:val="00C16824"/>
    <w:rsid w:val="00C17083"/>
    <w:rsid w:val="00C173F7"/>
    <w:rsid w:val="00C204C2"/>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6242"/>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4456"/>
    <w:rsid w:val="00D52869"/>
    <w:rsid w:val="00D54244"/>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AA5"/>
    <w:rsid w:val="00F91BE9"/>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3424D"/>
  <w15:docId w15:val="{055DC913-BA30-4807-821E-D6DF77DE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to.gov.co/index.php/resoluciones/resoluciones-talento-humano-2019?download=14802:res-0834-18-jul-2019-talento-humano" TargetMode="Externa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pasto.gov.co/index.php/decretos/decretos-2019"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1382</Words>
  <Characters>7881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2019-07-17T23:42:00Z</cp:lastPrinted>
  <dcterms:created xsi:type="dcterms:W3CDTF">2019-07-18T23:34:00Z</dcterms:created>
  <dcterms:modified xsi:type="dcterms:W3CDTF">2019-07-18T23:34:00Z</dcterms:modified>
</cp:coreProperties>
</file>