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5CD" w:rsidRDefault="00E625CD"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Pr>
          <w:rFonts w:ascii="Century Gothic" w:eastAsia="Calibri" w:hAnsi="Century Gothic" w:cs="Calibri"/>
          <w:b/>
          <w:bCs/>
          <w:sz w:val="22"/>
          <w:szCs w:val="22"/>
          <w:lang w:eastAsia="ar-SA"/>
        </w:rPr>
        <w:t xml:space="preserve">CERCA DE 1.500 FAMILIAS DE LOS 17 CORREGIMIENTOS </w:t>
      </w:r>
      <w:r w:rsidR="00627DFE">
        <w:rPr>
          <w:rFonts w:ascii="Century Gothic" w:eastAsia="Calibri" w:hAnsi="Century Gothic" w:cs="Calibri"/>
          <w:b/>
          <w:bCs/>
          <w:sz w:val="22"/>
          <w:szCs w:val="22"/>
          <w:lang w:eastAsia="ar-SA"/>
        </w:rPr>
        <w:t>DEL MUNICIPIO</w:t>
      </w:r>
      <w:r>
        <w:rPr>
          <w:rFonts w:ascii="Century Gothic" w:eastAsia="Calibri" w:hAnsi="Century Gothic" w:cs="Calibri"/>
          <w:b/>
          <w:bCs/>
          <w:sz w:val="22"/>
          <w:szCs w:val="22"/>
          <w:lang w:eastAsia="ar-SA"/>
        </w:rPr>
        <w:t xml:space="preserve"> SON BENEFICIADAS CON EL PROGRAMA DE MEJORAMIENTO DE VIVIENDA LIDERADO POR LA ALCALDÍA DE PASTO E INVIPASTO</w:t>
      </w:r>
    </w:p>
    <w:p w:rsidR="00FF275A" w:rsidRDefault="00FF275A"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2BCC07FA" wp14:editId="4D5ABDD6">
            <wp:extent cx="5613400" cy="3247390"/>
            <wp:effectExtent l="0" t="0" r="635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pasto.jpg"/>
                    <pic:cNvPicPr/>
                  </pic:nvPicPr>
                  <pic:blipFill>
                    <a:blip r:embed="rId7">
                      <a:extLst>
                        <a:ext uri="{28A0092B-C50C-407E-A947-70E740481C1C}">
                          <a14:useLocalDpi xmlns:a14="http://schemas.microsoft.com/office/drawing/2010/main" val="0"/>
                        </a:ext>
                      </a:extLst>
                    </a:blip>
                    <a:stretch>
                      <a:fillRect/>
                    </a:stretch>
                  </pic:blipFill>
                  <pic:spPr>
                    <a:xfrm>
                      <a:off x="0" y="0"/>
                      <a:ext cx="5613400" cy="3247390"/>
                    </a:xfrm>
                    <a:prstGeom prst="rect">
                      <a:avLst/>
                    </a:prstGeom>
                  </pic:spPr>
                </pic:pic>
              </a:graphicData>
            </a:graphic>
          </wp:inline>
        </w:drawing>
      </w:r>
    </w:p>
    <w:p w:rsidR="00E625CD" w:rsidRPr="00FF275A" w:rsidRDefault="00E625CD" w:rsidP="00E625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275A">
        <w:rPr>
          <w:rFonts w:ascii="Century Gothic" w:eastAsia="Calibri" w:hAnsi="Century Gothic" w:cs="Calibri"/>
          <w:bCs/>
          <w:sz w:val="22"/>
          <w:szCs w:val="22"/>
          <w:lang w:eastAsia="ar-SA"/>
        </w:rPr>
        <w:t xml:space="preserve">Más de 1.500 familias vulnerables de la zona rural del municipio han sido incluidas en el Programa de Mejoramiento de Vivienda que lidera la Alcaldía de Pasto e Invipasto para </w:t>
      </w:r>
      <w:r w:rsidR="00627DFE">
        <w:rPr>
          <w:rFonts w:ascii="Century Gothic" w:eastAsia="Calibri" w:hAnsi="Century Gothic" w:cs="Calibri"/>
          <w:bCs/>
          <w:sz w:val="22"/>
          <w:szCs w:val="22"/>
          <w:lang w:eastAsia="ar-SA"/>
        </w:rPr>
        <w:t>optimizar</w:t>
      </w:r>
      <w:r w:rsidRPr="00FF275A">
        <w:rPr>
          <w:rFonts w:ascii="Century Gothic" w:eastAsia="Calibri" w:hAnsi="Century Gothic" w:cs="Calibri"/>
          <w:bCs/>
          <w:sz w:val="22"/>
          <w:szCs w:val="22"/>
          <w:lang w:eastAsia="ar-SA"/>
        </w:rPr>
        <w:t xml:space="preserve"> la calidad de vida de las poblaciones más vulnerables del territorio.  Este proyecto ejecutado tiene una inversión de recursos propios del municipio cercana a los 7.500 millones de pesos.</w:t>
      </w:r>
    </w:p>
    <w:p w:rsidR="00E625CD" w:rsidRPr="00FF275A" w:rsidRDefault="00E625CD" w:rsidP="00E625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275A">
        <w:rPr>
          <w:rFonts w:ascii="Century Gothic" w:eastAsia="Calibri" w:hAnsi="Century Gothic" w:cs="Calibri"/>
          <w:bCs/>
          <w:sz w:val="22"/>
          <w:szCs w:val="22"/>
          <w:lang w:eastAsia="ar-SA"/>
        </w:rPr>
        <w:t xml:space="preserve">La iniciativa, incluida en el Plan de Desarrollo Pasto Educado Constructor de Paz, busca cerrar las brechas entre lo urbano y lo rural, a través de una metodología transparente, incluyente y solidaria que llega a </w:t>
      </w:r>
      <w:r w:rsidR="00FF275A">
        <w:rPr>
          <w:rFonts w:ascii="Century Gothic" w:eastAsia="Calibri" w:hAnsi="Century Gothic" w:cs="Calibri"/>
          <w:bCs/>
          <w:sz w:val="22"/>
          <w:szCs w:val="22"/>
          <w:lang w:eastAsia="ar-SA"/>
        </w:rPr>
        <w:t>164 veredas de</w:t>
      </w:r>
      <w:r w:rsidRPr="00FF275A">
        <w:rPr>
          <w:rFonts w:ascii="Century Gothic" w:eastAsia="Calibri" w:hAnsi="Century Gothic" w:cs="Calibri"/>
          <w:bCs/>
          <w:sz w:val="22"/>
          <w:szCs w:val="22"/>
          <w:lang w:eastAsia="ar-SA"/>
        </w:rPr>
        <w:t xml:space="preserve"> los 17 corregimientos del municipio, beneficiando a quienes durante toda su vida han habitado entre techos destruidos, paredes en madera y pisos de</w:t>
      </w:r>
      <w:r w:rsidR="00627DFE">
        <w:rPr>
          <w:rFonts w:ascii="Century Gothic" w:eastAsia="Calibri" w:hAnsi="Century Gothic" w:cs="Calibri"/>
          <w:bCs/>
          <w:sz w:val="22"/>
          <w:szCs w:val="22"/>
          <w:lang w:eastAsia="ar-SA"/>
        </w:rPr>
        <w:t xml:space="preserve"> tierra</w:t>
      </w:r>
      <w:r w:rsidRPr="00FF275A">
        <w:rPr>
          <w:rFonts w:ascii="Century Gothic" w:eastAsia="Calibri" w:hAnsi="Century Gothic" w:cs="Calibri"/>
          <w:bCs/>
          <w:sz w:val="22"/>
          <w:szCs w:val="22"/>
          <w:lang w:eastAsia="ar-SA"/>
        </w:rPr>
        <w:t xml:space="preserve">. </w:t>
      </w:r>
    </w:p>
    <w:p w:rsidR="00E625CD" w:rsidRPr="00FF275A" w:rsidRDefault="00E625CD" w:rsidP="00E625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275A">
        <w:rPr>
          <w:rFonts w:ascii="Century Gothic" w:eastAsia="Calibri" w:hAnsi="Century Gothic" w:cs="Calibri"/>
          <w:bCs/>
          <w:sz w:val="22"/>
          <w:szCs w:val="22"/>
          <w:lang w:eastAsia="ar-SA"/>
        </w:rPr>
        <w:t>Para la ejecución de este proyecto de mejoramiento de vivienda, se ha cumplido con un proceso riguroso de selección y verificación de las familias incluidas, las cuales, en su mayoría, se ubican en zonas lejanas del casco urbano y presentan condiciones socioeconómicas bajas que no les permiten acceder a los recursos necesarios para adecuar sus casas. Luego de cumplir con los requisitos establecidos y del filtro correspondiente, el equipo de Invipasto, en cabeza de su directora Liana Yela, acompaña a las familias, notificándoles la selección y comenzando con la adecuación de la vivienda.</w:t>
      </w:r>
    </w:p>
    <w:p w:rsidR="00E625CD" w:rsidRDefault="00E625CD" w:rsidP="00E625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275A">
        <w:rPr>
          <w:rFonts w:ascii="Century Gothic" w:eastAsia="Calibri" w:hAnsi="Century Gothic" w:cs="Calibri"/>
          <w:bCs/>
          <w:sz w:val="22"/>
          <w:szCs w:val="22"/>
          <w:lang w:eastAsia="ar-SA"/>
        </w:rPr>
        <w:t xml:space="preserve">Son 1.500 familias que han cambiado sus </w:t>
      </w:r>
      <w:r w:rsidR="00627DFE">
        <w:rPr>
          <w:rFonts w:ascii="Century Gothic" w:eastAsia="Calibri" w:hAnsi="Century Gothic" w:cs="Calibri"/>
          <w:bCs/>
          <w:sz w:val="22"/>
          <w:szCs w:val="22"/>
          <w:lang w:eastAsia="ar-SA"/>
        </w:rPr>
        <w:t>deva</w:t>
      </w:r>
      <w:r w:rsidR="00627DFE" w:rsidRPr="00FF275A">
        <w:rPr>
          <w:rFonts w:ascii="Century Gothic" w:eastAsia="Calibri" w:hAnsi="Century Gothic" w:cs="Calibri"/>
          <w:bCs/>
          <w:sz w:val="22"/>
          <w:szCs w:val="22"/>
          <w:lang w:eastAsia="ar-SA"/>
        </w:rPr>
        <w:t>stadas</w:t>
      </w:r>
      <w:r w:rsidRPr="00FF275A">
        <w:rPr>
          <w:rFonts w:ascii="Century Gothic" w:eastAsia="Calibri" w:hAnsi="Century Gothic" w:cs="Calibri"/>
          <w:bCs/>
          <w:sz w:val="22"/>
          <w:szCs w:val="22"/>
          <w:lang w:eastAsia="ar-SA"/>
        </w:rPr>
        <w:t xml:space="preserve"> viviendas por estructuras en cemento, áreas sanitarias adecuadas y techos compactos, optimizando su calidad de vida por medio de obras democráticas</w:t>
      </w:r>
      <w:r w:rsidR="00627DFE">
        <w:rPr>
          <w:rFonts w:ascii="Century Gothic" w:eastAsia="Calibri" w:hAnsi="Century Gothic" w:cs="Calibri"/>
          <w:bCs/>
          <w:sz w:val="22"/>
          <w:szCs w:val="22"/>
          <w:lang w:eastAsia="ar-SA"/>
        </w:rPr>
        <w:t xml:space="preserve"> ejecutadas por la Alcaldía de Pasto,</w:t>
      </w:r>
      <w:r w:rsidRPr="00FF275A">
        <w:rPr>
          <w:rFonts w:ascii="Century Gothic" w:eastAsia="Calibri" w:hAnsi="Century Gothic" w:cs="Calibri"/>
          <w:bCs/>
          <w:sz w:val="22"/>
          <w:szCs w:val="22"/>
          <w:lang w:eastAsia="ar-SA"/>
        </w:rPr>
        <w:t xml:space="preserve"> que les permiten vivir dignamente. “Hemos llegado a los espacios más recónditos </w:t>
      </w:r>
      <w:r w:rsidRPr="00FF275A">
        <w:rPr>
          <w:rFonts w:ascii="Century Gothic" w:eastAsia="Calibri" w:hAnsi="Century Gothic" w:cs="Calibri"/>
          <w:bCs/>
          <w:sz w:val="22"/>
          <w:szCs w:val="22"/>
          <w:lang w:eastAsia="ar-SA"/>
        </w:rPr>
        <w:lastRenderedPageBreak/>
        <w:t>con este proceso desarrollado con honradez y transparencia, que mitiga una necesidad b</w:t>
      </w:r>
      <w:r w:rsidR="00627DFE">
        <w:rPr>
          <w:rFonts w:ascii="Century Gothic" w:eastAsia="Calibri" w:hAnsi="Century Gothic" w:cs="Calibri"/>
          <w:bCs/>
          <w:sz w:val="22"/>
          <w:szCs w:val="22"/>
          <w:lang w:eastAsia="ar-SA"/>
        </w:rPr>
        <w:t>ásica de la comunidad y a la vez</w:t>
      </w:r>
      <w:r w:rsidRPr="00FF275A">
        <w:rPr>
          <w:rFonts w:ascii="Century Gothic" w:eastAsia="Calibri" w:hAnsi="Century Gothic" w:cs="Calibri"/>
          <w:bCs/>
          <w:sz w:val="22"/>
          <w:szCs w:val="22"/>
          <w:lang w:eastAsia="ar-SA"/>
        </w:rPr>
        <w:t xml:space="preserve"> restituy</w:t>
      </w:r>
      <w:r w:rsidR="00627DFE">
        <w:rPr>
          <w:rFonts w:ascii="Century Gothic" w:eastAsia="Calibri" w:hAnsi="Century Gothic" w:cs="Calibri"/>
          <w:bCs/>
          <w:sz w:val="22"/>
          <w:szCs w:val="22"/>
          <w:lang w:eastAsia="ar-SA"/>
        </w:rPr>
        <w:t>e</w:t>
      </w:r>
      <w:r w:rsidRPr="00FF275A">
        <w:rPr>
          <w:rFonts w:ascii="Century Gothic" w:eastAsia="Calibri" w:hAnsi="Century Gothic" w:cs="Calibri"/>
          <w:bCs/>
          <w:sz w:val="22"/>
          <w:szCs w:val="22"/>
          <w:lang w:eastAsia="ar-SA"/>
        </w:rPr>
        <w:t xml:space="preserve"> un derecho fundamental que tienen las familias en Pasto. Tenemos claridad en la ejecución de todos los proyectos que llevamos a cabo, los cuales están abiertos a  todos los análisis </w:t>
      </w:r>
      <w:r w:rsidR="00FF275A" w:rsidRPr="00FF275A">
        <w:rPr>
          <w:rFonts w:ascii="Century Gothic" w:eastAsia="Calibri" w:hAnsi="Century Gothic" w:cs="Calibri"/>
          <w:bCs/>
          <w:sz w:val="22"/>
          <w:szCs w:val="22"/>
          <w:lang w:eastAsia="ar-SA"/>
        </w:rPr>
        <w:t xml:space="preserve">de la ciudadanía”, indicó el alcalde de Pasto Pedro Vicente Obando Ordóñez. </w:t>
      </w:r>
    </w:p>
    <w:p w:rsidR="00FF275A" w:rsidRDefault="00FF275A" w:rsidP="00FF275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1075A">
        <w:rPr>
          <w:rFonts w:ascii="Century Gothic" w:eastAsia="Calibri" w:hAnsi="Century Gothic" w:cs="Calibri"/>
          <w:b/>
          <w:sz w:val="18"/>
          <w:szCs w:val="18"/>
          <w:lang w:val="es-ES_tradnl" w:eastAsia="ar-SA"/>
        </w:rPr>
        <w:t>Información: directora Invipasto Liana Yela Guerrero. Celular: 3176384714</w:t>
      </w:r>
    </w:p>
    <w:p w:rsidR="00FF275A" w:rsidRDefault="00FF275A" w:rsidP="00FF275A">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FF275A" w:rsidRDefault="00FF275A" w:rsidP="00E625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FF275A" w:rsidRPr="00627DFE" w:rsidRDefault="00FF275A" w:rsidP="00FF275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27DFE">
        <w:rPr>
          <w:rFonts w:ascii="Century Gothic" w:eastAsia="Calibri" w:hAnsi="Century Gothic" w:cs="Calibri"/>
          <w:b/>
          <w:bCs/>
          <w:sz w:val="22"/>
          <w:szCs w:val="22"/>
          <w:lang w:eastAsia="ar-SA"/>
        </w:rPr>
        <w:t>DESDE HOY LA SECRETARÍA DE EDUCACIÓN MUNICIPAL PRESTARÁ SUS SERVICIOS EN LA ‘</w:t>
      </w:r>
      <w:r w:rsidR="00627DFE">
        <w:rPr>
          <w:rFonts w:ascii="Century Gothic" w:eastAsia="Calibri" w:hAnsi="Century Gothic" w:cs="Calibri"/>
          <w:b/>
          <w:bCs/>
          <w:sz w:val="22"/>
          <w:szCs w:val="22"/>
          <w:lang w:eastAsia="ar-SA"/>
        </w:rPr>
        <w:t xml:space="preserve">CASONA </w:t>
      </w:r>
      <w:r w:rsidRPr="00627DFE">
        <w:rPr>
          <w:rFonts w:ascii="Century Gothic" w:eastAsia="Calibri" w:hAnsi="Century Gothic" w:cs="Calibri"/>
          <w:b/>
          <w:bCs/>
          <w:sz w:val="22"/>
          <w:szCs w:val="22"/>
          <w:lang w:eastAsia="ar-SA"/>
        </w:rPr>
        <w:t>DE</w:t>
      </w:r>
      <w:r w:rsidR="00627DFE">
        <w:rPr>
          <w:rFonts w:ascii="Century Gothic" w:eastAsia="Calibri" w:hAnsi="Century Gothic" w:cs="Calibri"/>
          <w:b/>
          <w:bCs/>
          <w:sz w:val="22"/>
          <w:szCs w:val="22"/>
          <w:lang w:eastAsia="ar-SA"/>
        </w:rPr>
        <w:t xml:space="preserve"> LA</w:t>
      </w:r>
      <w:r w:rsidRPr="00627DFE">
        <w:rPr>
          <w:rFonts w:ascii="Century Gothic" w:eastAsia="Calibri" w:hAnsi="Century Gothic" w:cs="Calibri"/>
          <w:b/>
          <w:bCs/>
          <w:sz w:val="22"/>
          <w:szCs w:val="22"/>
          <w:lang w:eastAsia="ar-SA"/>
        </w:rPr>
        <w:t xml:space="preserve"> EDUCACIÓN’ </w:t>
      </w:r>
      <w:r w:rsidR="00AD1481" w:rsidRPr="00627DFE">
        <w:rPr>
          <w:rFonts w:ascii="Century Gothic" w:eastAsia="Calibri" w:hAnsi="Century Gothic" w:cs="Calibri"/>
          <w:b/>
          <w:bCs/>
          <w:sz w:val="22"/>
          <w:szCs w:val="22"/>
          <w:lang w:eastAsia="ar-SA"/>
        </w:rPr>
        <w:t xml:space="preserve">UBICADA EN LA CALLE 18 </w:t>
      </w:r>
      <w:r w:rsidR="00627DFE">
        <w:rPr>
          <w:rFonts w:ascii="Century Gothic" w:eastAsia="Calibri" w:hAnsi="Century Gothic" w:cs="Calibri"/>
          <w:b/>
          <w:bCs/>
          <w:sz w:val="22"/>
          <w:szCs w:val="22"/>
          <w:lang w:eastAsia="ar-SA"/>
        </w:rPr>
        <w:t>ENTRE CARRERAS</w:t>
      </w:r>
      <w:r w:rsidR="00AD1481" w:rsidRPr="00627DFE">
        <w:rPr>
          <w:rFonts w:ascii="Century Gothic" w:eastAsia="Calibri" w:hAnsi="Century Gothic" w:cs="Calibri"/>
          <w:b/>
          <w:bCs/>
          <w:sz w:val="22"/>
          <w:szCs w:val="22"/>
          <w:lang w:eastAsia="ar-SA"/>
        </w:rPr>
        <w:t xml:space="preserve"> 2</w:t>
      </w:r>
      <w:r w:rsidR="00627DFE">
        <w:rPr>
          <w:rFonts w:ascii="Century Gothic" w:eastAsia="Calibri" w:hAnsi="Century Gothic" w:cs="Calibri"/>
          <w:b/>
          <w:bCs/>
          <w:sz w:val="22"/>
          <w:szCs w:val="22"/>
          <w:lang w:eastAsia="ar-SA"/>
        </w:rPr>
        <w:t>5 Y 26</w:t>
      </w:r>
    </w:p>
    <w:p w:rsidR="00AD1481" w:rsidRDefault="00CF5942" w:rsidP="00CF5942">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extent cx="5593080" cy="3165584"/>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son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22720" cy="3182360"/>
                    </a:xfrm>
                    <a:prstGeom prst="rect">
                      <a:avLst/>
                    </a:prstGeom>
                  </pic:spPr>
                </pic:pic>
              </a:graphicData>
            </a:graphic>
          </wp:inline>
        </w:drawing>
      </w:r>
    </w:p>
    <w:p w:rsidR="00AD1481" w:rsidRDefault="00AD1481" w:rsidP="00AD14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Luego de un trabajo de recuperación y adecuación de la ‘Casona de la Educación’ ubicada en la calle 18 entre carrer</w:t>
      </w:r>
      <w:r w:rsidR="00CF5942">
        <w:rPr>
          <w:rFonts w:ascii="Century Gothic" w:eastAsia="Calibri" w:hAnsi="Century Gothic" w:cs="Calibri"/>
          <w:bCs/>
          <w:sz w:val="22"/>
          <w:szCs w:val="22"/>
          <w:lang w:eastAsia="ar-SA"/>
        </w:rPr>
        <w:t>as 25 y 26, los servicios de la</w:t>
      </w:r>
      <w:r>
        <w:rPr>
          <w:rFonts w:ascii="Century Gothic" w:eastAsia="Calibri" w:hAnsi="Century Gothic" w:cs="Calibri"/>
          <w:bCs/>
          <w:sz w:val="22"/>
          <w:szCs w:val="22"/>
          <w:lang w:eastAsia="ar-SA"/>
        </w:rPr>
        <w:t xml:space="preserve"> Secretaría de Educación Municipal comenzarán a prestarse desde hoy en este lugar considerado como patrimonio arquitectónico de </w:t>
      </w:r>
      <w:r w:rsidR="00627DFE">
        <w:rPr>
          <w:rFonts w:ascii="Century Gothic" w:eastAsia="Calibri" w:hAnsi="Century Gothic" w:cs="Calibri"/>
          <w:bCs/>
          <w:sz w:val="22"/>
          <w:szCs w:val="22"/>
          <w:lang w:eastAsia="ar-SA"/>
        </w:rPr>
        <w:t>Pasto.</w:t>
      </w:r>
    </w:p>
    <w:p w:rsidR="00AD1481" w:rsidRDefault="00AD1481" w:rsidP="00AD14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recuperación de este inmueble fue </w:t>
      </w:r>
      <w:r w:rsidR="00CF5942">
        <w:rPr>
          <w:rFonts w:ascii="Century Gothic" w:eastAsia="Calibri" w:hAnsi="Century Gothic" w:cs="Calibri"/>
          <w:bCs/>
          <w:sz w:val="22"/>
          <w:szCs w:val="22"/>
          <w:lang w:eastAsia="ar-SA"/>
        </w:rPr>
        <w:t>priorizada</w:t>
      </w:r>
      <w:r w:rsidR="00627DFE">
        <w:rPr>
          <w:rFonts w:ascii="Century Gothic" w:eastAsia="Calibri" w:hAnsi="Century Gothic" w:cs="Calibri"/>
          <w:bCs/>
          <w:sz w:val="22"/>
          <w:szCs w:val="22"/>
          <w:lang w:eastAsia="ar-SA"/>
        </w:rPr>
        <w:t xml:space="preserve"> por la Alcaldía de Pasto</w:t>
      </w:r>
      <w:r>
        <w:rPr>
          <w:rFonts w:ascii="Century Gothic" w:eastAsia="Calibri" w:hAnsi="Century Gothic" w:cs="Calibri"/>
          <w:bCs/>
          <w:sz w:val="22"/>
          <w:szCs w:val="22"/>
          <w:lang w:eastAsia="ar-SA"/>
        </w:rPr>
        <w:t xml:space="preserve"> en el Plan de Desarrollo, teniendo en cuenta las dificultades y el grado de deterioro que presentaba, haciendo un esfuerzo económico para su mejoramiento. Esta tarea se cumplió en tres fases: en la primera se invirtieron 120 millones de pesos, con lo cual se realizó un trabajo d</w:t>
      </w:r>
      <w:r w:rsidR="00724D38">
        <w:rPr>
          <w:rFonts w:ascii="Century Gothic" w:eastAsia="Calibri" w:hAnsi="Century Gothic" w:cs="Calibri"/>
          <w:bCs/>
          <w:sz w:val="22"/>
          <w:szCs w:val="22"/>
          <w:lang w:eastAsia="ar-SA"/>
        </w:rPr>
        <w:t xml:space="preserve">onde profesionales especializados </w:t>
      </w:r>
      <w:r>
        <w:rPr>
          <w:rFonts w:ascii="Century Gothic" w:eastAsia="Calibri" w:hAnsi="Century Gothic" w:cs="Calibri"/>
          <w:bCs/>
          <w:sz w:val="22"/>
          <w:szCs w:val="22"/>
          <w:lang w:eastAsia="ar-SA"/>
        </w:rPr>
        <w:t xml:space="preserve">impidieron que la estructura continuara deteriorándose. </w:t>
      </w:r>
    </w:p>
    <w:p w:rsidR="00627DFE" w:rsidRDefault="00AD1481" w:rsidP="00AD14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Posteriormente, en la segunda fase, se ejecutó una labor de recuperación de la nave A, ubicada al costado de la carrera 26, haciendo un impacto estructural que habilitó su funcionamiento. Este proceso tuvo una inversión de 600 millones de </w:t>
      </w:r>
      <w:r>
        <w:rPr>
          <w:rFonts w:ascii="Century Gothic" w:eastAsia="Calibri" w:hAnsi="Century Gothic" w:cs="Calibri"/>
          <w:bCs/>
          <w:sz w:val="22"/>
          <w:szCs w:val="22"/>
          <w:lang w:eastAsia="ar-SA"/>
        </w:rPr>
        <w:lastRenderedPageBreak/>
        <w:t>pesos.  Para la tercera fase, se impactará la nave B</w:t>
      </w:r>
      <w:r w:rsidR="00627DFE">
        <w:rPr>
          <w:rFonts w:ascii="Century Gothic" w:eastAsia="Calibri" w:hAnsi="Century Gothic" w:cs="Calibri"/>
          <w:bCs/>
          <w:sz w:val="22"/>
          <w:szCs w:val="22"/>
          <w:lang w:eastAsia="ar-SA"/>
        </w:rPr>
        <w:t xml:space="preserve">, más cercana a la carrera 25, con el fin de que la totalidad del inmueble quede al servicio de la educación. </w:t>
      </w:r>
    </w:p>
    <w:p w:rsidR="00627DFE" w:rsidRPr="00EB3AF3" w:rsidRDefault="00627DFE" w:rsidP="00627DFE">
      <w:pPr>
        <w:pStyle w:val="NormalWeb"/>
        <w:shd w:val="clear" w:color="auto" w:fill="FFFFFF"/>
        <w:spacing w:before="0" w:beforeAutospacing="0" w:after="90" w:afterAutospacing="0" w:line="240" w:lineRule="auto"/>
        <w:jc w:val="both"/>
      </w:pPr>
      <w:r w:rsidRPr="00EB3AF3">
        <w:rPr>
          <w:rFonts w:ascii="Century Gothic" w:eastAsia="Calibri" w:hAnsi="Century Gothic" w:cs="Calibri"/>
          <w:b/>
          <w:sz w:val="18"/>
          <w:szCs w:val="18"/>
          <w:lang w:val="es-ES_tradnl" w:eastAsia="ar-SA"/>
        </w:rPr>
        <w:t xml:space="preserve">Información: Secretario de Educación José Félix Solarte. Celular: 3173651796 </w:t>
      </w:r>
    </w:p>
    <w:p w:rsidR="00627DFE" w:rsidRDefault="00627DFE" w:rsidP="00627DFE">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724D38" w:rsidRDefault="00724D38" w:rsidP="00724D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24D38" w:rsidRDefault="00724D38" w:rsidP="00724D3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24D38">
        <w:rPr>
          <w:rFonts w:ascii="Century Gothic" w:eastAsia="Calibri" w:hAnsi="Century Gothic" w:cs="Calibri"/>
          <w:b/>
          <w:bCs/>
          <w:sz w:val="22"/>
          <w:szCs w:val="22"/>
          <w:lang w:eastAsia="ar-SA"/>
        </w:rPr>
        <w:t>ANTE EL ALCALDE DE PASTO SE POSESIONÓ RICARDO RODRÍGUEZ COMO NUEVO SUBSECRETARÍO DE CONTROL OPERATIVO Y SEGURIDAD VIAL</w:t>
      </w:r>
    </w:p>
    <w:p w:rsidR="00724D38" w:rsidRDefault="00724D38" w:rsidP="00724D3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1906" cy="3328682"/>
            <wp:effectExtent l="0" t="0" r="8255" b="508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secretario de movilidad.jpg"/>
                    <pic:cNvPicPr/>
                  </pic:nvPicPr>
                  <pic:blipFill rotWithShape="1">
                    <a:blip r:embed="rId9">
                      <a:extLst>
                        <a:ext uri="{28A0092B-C50C-407E-A947-70E740481C1C}">
                          <a14:useLocalDpi xmlns:a14="http://schemas.microsoft.com/office/drawing/2010/main" val="0"/>
                        </a:ext>
                      </a:extLst>
                    </a:blip>
                    <a:srcRect t="11023"/>
                    <a:stretch/>
                  </pic:blipFill>
                  <pic:spPr bwMode="auto">
                    <a:xfrm>
                      <a:off x="0" y="0"/>
                      <a:ext cx="5613400" cy="3329568"/>
                    </a:xfrm>
                    <a:prstGeom prst="rect">
                      <a:avLst/>
                    </a:prstGeom>
                    <a:ln>
                      <a:noFill/>
                    </a:ln>
                    <a:extLst>
                      <a:ext uri="{53640926-AAD7-44D8-BBD7-CCE9431645EC}">
                        <a14:shadowObscured xmlns:a14="http://schemas.microsoft.com/office/drawing/2010/main"/>
                      </a:ext>
                    </a:extLst>
                  </pic:spPr>
                </pic:pic>
              </a:graphicData>
            </a:graphic>
          </wp:inline>
        </w:drawing>
      </w:r>
    </w:p>
    <w:p w:rsidR="00724D38" w:rsidRPr="00724D38" w:rsidRDefault="00724D38" w:rsidP="00724D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D38">
        <w:rPr>
          <w:rFonts w:ascii="Century Gothic" w:eastAsia="Calibri" w:hAnsi="Century Gothic" w:cs="Calibri"/>
          <w:bCs/>
          <w:sz w:val="22"/>
          <w:szCs w:val="22"/>
          <w:lang w:eastAsia="ar-SA"/>
        </w:rPr>
        <w:t>Ante el alcalde de Pasto Pedro Vicente Obando Ordóñez y el secretario</w:t>
      </w:r>
      <w:r>
        <w:rPr>
          <w:rFonts w:ascii="Century Gothic" w:eastAsia="Calibri" w:hAnsi="Century Gothic" w:cs="Calibri"/>
          <w:bCs/>
          <w:sz w:val="22"/>
          <w:szCs w:val="22"/>
          <w:lang w:eastAsia="ar-SA"/>
        </w:rPr>
        <w:t xml:space="preserve"> de Tránsito y Transporte</w:t>
      </w:r>
      <w:r w:rsidRPr="00724D38">
        <w:rPr>
          <w:rFonts w:ascii="Century Gothic" w:eastAsia="Calibri" w:hAnsi="Century Gothic" w:cs="Calibri"/>
          <w:bCs/>
          <w:sz w:val="22"/>
          <w:szCs w:val="22"/>
          <w:lang w:eastAsia="ar-SA"/>
        </w:rPr>
        <w:t xml:space="preserve"> Luis Alfredo Burbano Fuentes, tomó posesión e</w:t>
      </w:r>
      <w:r>
        <w:rPr>
          <w:rFonts w:ascii="Century Gothic" w:eastAsia="Calibri" w:hAnsi="Century Gothic" w:cs="Calibri"/>
          <w:bCs/>
          <w:sz w:val="22"/>
          <w:szCs w:val="22"/>
          <w:lang w:eastAsia="ar-SA"/>
        </w:rPr>
        <w:t>n las últimas horas como s</w:t>
      </w:r>
      <w:r w:rsidRPr="00724D38">
        <w:rPr>
          <w:rFonts w:ascii="Century Gothic" w:eastAsia="Calibri" w:hAnsi="Century Gothic" w:cs="Calibri"/>
          <w:bCs/>
          <w:sz w:val="22"/>
          <w:szCs w:val="22"/>
          <w:lang w:eastAsia="ar-SA"/>
        </w:rPr>
        <w:t>ubsecretario de Control Operativo y Seguridad Vial Ricardo Javier Rodríguez Chapuel.</w:t>
      </w:r>
    </w:p>
    <w:p w:rsidR="00724D38" w:rsidRPr="00724D38" w:rsidRDefault="00724D38" w:rsidP="00724D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D38">
        <w:rPr>
          <w:rFonts w:ascii="Century Gothic" w:eastAsia="Calibri" w:hAnsi="Century Gothic" w:cs="Calibri"/>
          <w:bCs/>
          <w:sz w:val="22"/>
          <w:szCs w:val="22"/>
          <w:lang w:eastAsia="ar-SA"/>
        </w:rPr>
        <w:t>Tras su posesión el funcionario habló de los retos y el trabajo que pretende adelantar desde su nuevo cargo.</w:t>
      </w:r>
      <w:r>
        <w:rPr>
          <w:rFonts w:ascii="Century Gothic" w:eastAsia="Calibri" w:hAnsi="Century Gothic" w:cs="Calibri"/>
          <w:bCs/>
          <w:sz w:val="22"/>
          <w:szCs w:val="22"/>
          <w:lang w:eastAsia="ar-SA"/>
        </w:rPr>
        <w:t xml:space="preserve"> </w:t>
      </w:r>
      <w:r w:rsidRPr="00724D38">
        <w:rPr>
          <w:rFonts w:ascii="Century Gothic" w:eastAsia="Calibri" w:hAnsi="Century Gothic" w:cs="Calibri"/>
          <w:bCs/>
          <w:sz w:val="22"/>
          <w:szCs w:val="22"/>
          <w:lang w:eastAsia="ar-SA"/>
        </w:rPr>
        <w:t>“Asumo este nuevo reto con mucha voluntad y compromiso en procura de trabajar por la vida de todos los actores viales y desde luego para mejorar la movilidad del municipio. Sabemos que este es uno de los temas más álgidos de la ciudad, dado su crecimiento y elevado parque automotor que existe en el municipio. Por ello es fundamental articular y fortalecer todo lo concerniente a la prevención, el control y el orden que requiere la movilidad”, expresó el funcionario.</w:t>
      </w:r>
    </w:p>
    <w:p w:rsidR="00724D38" w:rsidRPr="00724D38" w:rsidRDefault="00724D38" w:rsidP="00724D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D38">
        <w:rPr>
          <w:rFonts w:ascii="Century Gothic" w:eastAsia="Calibri" w:hAnsi="Century Gothic" w:cs="Calibri"/>
          <w:bCs/>
          <w:sz w:val="22"/>
          <w:szCs w:val="22"/>
          <w:lang w:eastAsia="ar-SA"/>
        </w:rPr>
        <w:t xml:space="preserve">El nuevo Subsecretario de Control Operativo de la Secretaría de Tránsito y Transporte, de 44 años de edad y oriundo de Pasto, es administrador financiero y </w:t>
      </w:r>
      <w:bookmarkStart w:id="6" w:name="_GoBack"/>
      <w:bookmarkEnd w:id="6"/>
      <w:r w:rsidRPr="00724D38">
        <w:rPr>
          <w:rFonts w:ascii="Century Gothic" w:eastAsia="Calibri" w:hAnsi="Century Gothic" w:cs="Calibri"/>
          <w:bCs/>
          <w:sz w:val="22"/>
          <w:szCs w:val="22"/>
          <w:lang w:eastAsia="ar-SA"/>
        </w:rPr>
        <w:t>contador público.</w:t>
      </w:r>
    </w:p>
    <w:p w:rsidR="00724D38" w:rsidRPr="00724D38" w:rsidRDefault="00724D38" w:rsidP="00724D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D38">
        <w:rPr>
          <w:rFonts w:ascii="Century Gothic" w:eastAsia="Calibri" w:hAnsi="Century Gothic" w:cs="Calibri"/>
          <w:bCs/>
          <w:sz w:val="22"/>
          <w:szCs w:val="22"/>
          <w:lang w:eastAsia="ar-SA"/>
        </w:rPr>
        <w:lastRenderedPageBreak/>
        <w:t>Desde hace más de 20 años ha trabajado dentro de los sectores la seguridad vial, el tránsito y el transporte; desempeñándose como agente de tránsito en 2002, coordinador del grupo operativo de la UPJ entre 2007 y 2011, Subsecretario Operativo entre 2011 y 2012 y coordinador de Seguridad Vial por más de 7 años de la Gobernación de Nariño, entre otros cargos.</w:t>
      </w:r>
    </w:p>
    <w:p w:rsidR="00724D38" w:rsidRDefault="00724D38" w:rsidP="00724D38">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724D38" w:rsidRDefault="00724D38" w:rsidP="00724D3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724D38" w:rsidRDefault="00724D38" w:rsidP="00724D3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24D38">
        <w:rPr>
          <w:rFonts w:ascii="Century Gothic" w:eastAsia="Calibri" w:hAnsi="Century Gothic" w:cs="Calibri"/>
          <w:b/>
          <w:bCs/>
          <w:sz w:val="22"/>
          <w:szCs w:val="22"/>
          <w:lang w:eastAsia="ar-SA"/>
        </w:rPr>
        <w:t>ALCALDÍA DE PASTO SE UNE A LA CONMEMORACIÓN DEL DÍA MUNDIAL DE LA HEPATITIS “ES HORA DE INVERTIR EN LA ELIMINACIÓN DE LAS HEPATITIS”</w:t>
      </w:r>
    </w:p>
    <w:p w:rsidR="00724D38" w:rsidRPr="00724D38" w:rsidRDefault="00724D38" w:rsidP="00724D3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04388" cy="2064775"/>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patitis.png"/>
                    <pic:cNvPicPr/>
                  </pic:nvPicPr>
                  <pic:blipFill rotWithShape="1">
                    <a:blip r:embed="rId10">
                      <a:extLst>
                        <a:ext uri="{28A0092B-C50C-407E-A947-70E740481C1C}">
                          <a14:useLocalDpi xmlns:a14="http://schemas.microsoft.com/office/drawing/2010/main" val="0"/>
                        </a:ext>
                      </a:extLst>
                    </a:blip>
                    <a:srcRect b="7895"/>
                    <a:stretch/>
                  </pic:blipFill>
                  <pic:spPr bwMode="auto">
                    <a:xfrm>
                      <a:off x="0" y="0"/>
                      <a:ext cx="5613401" cy="2068095"/>
                    </a:xfrm>
                    <a:prstGeom prst="rect">
                      <a:avLst/>
                    </a:prstGeom>
                    <a:ln>
                      <a:noFill/>
                    </a:ln>
                    <a:extLst>
                      <a:ext uri="{53640926-AAD7-44D8-BBD7-CCE9431645EC}">
                        <a14:shadowObscured xmlns:a14="http://schemas.microsoft.com/office/drawing/2010/main"/>
                      </a:ext>
                    </a:extLst>
                  </pic:spPr>
                </pic:pic>
              </a:graphicData>
            </a:graphic>
          </wp:inline>
        </w:drawing>
      </w:r>
    </w:p>
    <w:p w:rsidR="00724D38" w:rsidRPr="00724D38" w:rsidRDefault="00724D38" w:rsidP="00724D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D38">
        <w:rPr>
          <w:rFonts w:ascii="Century Gothic" w:eastAsia="Calibri" w:hAnsi="Century Gothic" w:cs="Calibri"/>
          <w:bCs/>
          <w:sz w:val="22"/>
          <w:szCs w:val="22"/>
          <w:lang w:eastAsia="ar-SA"/>
        </w:rPr>
        <w:t xml:space="preserve">En el marco de la conmemoración el 28 de julio como el día mundial de la hepatitis, la alcaldía de Pasto a través de la Secretaría Municipal de Salud, invita a la ciudadanía a informarse acerca de  esta enfermedad, sus formas  de transmisión  y sobre todo su prevención. </w:t>
      </w:r>
    </w:p>
    <w:p w:rsidR="00724D38" w:rsidRPr="00724D38" w:rsidRDefault="00724D38" w:rsidP="00724D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D38">
        <w:rPr>
          <w:rFonts w:ascii="Century Gothic" w:eastAsia="Calibri" w:hAnsi="Century Gothic" w:cs="Calibri"/>
          <w:bCs/>
          <w:sz w:val="22"/>
          <w:szCs w:val="22"/>
          <w:lang w:eastAsia="ar-SA"/>
        </w:rPr>
        <w:t xml:space="preserve">La hepatitis A se transmite por vía oral, en más del 60% de los casos el paciente presenta signos de enfermedad, y se resuelven espontáneamente sin dejar secuelas ni alteraciones en el funcionamiento hepático. La hepatitis B, es de transmisión sexual o por vía endovenosa, el 85 % de los pacientes resuelven la enfermedad en forma espontánea, pero puede haber hasta un 15% de los pacientes en los que no se resuelve y la infección se torna crónica. La hepatitis C es silenciosa, usualmente no tiene síntomas en el momento agudo y no se resuelve en el 90% de los pacientes, convirtiéndose en crónica.  </w:t>
      </w:r>
    </w:p>
    <w:p w:rsidR="00724D38" w:rsidRPr="00724D38" w:rsidRDefault="00724D38" w:rsidP="00724D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D38">
        <w:rPr>
          <w:rFonts w:ascii="Century Gothic" w:eastAsia="Calibri" w:hAnsi="Century Gothic" w:cs="Calibri"/>
          <w:bCs/>
          <w:sz w:val="22"/>
          <w:szCs w:val="22"/>
          <w:lang w:eastAsia="ar-SA"/>
        </w:rPr>
        <w:t>La secretaria municipal de Salud, Diana Paola Rosero Zambrano afirmó: “este año, la OMS decidió adoptar el lema “Es hora de invertir en la eliminación de las hepatitis” y centrarse en la necesidad de incrementar el financiamiento para los servicios de prevención, prueba, tratamiento y atención de la hepatitis en el contexto de la cobertura universal de salud, sin embargo también es importante resaltar que la hepatitis se puede prevenir”, por tal razón  desde la  secretaria de Salud  se invita  a la comunidad a mantenerse   informada, tener en cuenta las siguientes recomendaciones   y sobre todo vacunar a los menores:</w:t>
      </w:r>
    </w:p>
    <w:p w:rsidR="00724D38" w:rsidRPr="00724D38" w:rsidRDefault="00724D38" w:rsidP="00724D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D38">
        <w:rPr>
          <w:rFonts w:ascii="Century Gothic" w:eastAsia="Calibri" w:hAnsi="Century Gothic" w:cs="Calibri"/>
          <w:bCs/>
          <w:sz w:val="22"/>
          <w:szCs w:val="22"/>
          <w:lang w:eastAsia="ar-SA"/>
        </w:rPr>
        <w:t>-</w:t>
      </w:r>
      <w:r w:rsidRPr="00724D38">
        <w:rPr>
          <w:rFonts w:ascii="Century Gothic" w:eastAsia="Calibri" w:hAnsi="Century Gothic" w:cs="Calibri"/>
          <w:bCs/>
          <w:sz w:val="22"/>
          <w:szCs w:val="22"/>
          <w:lang w:eastAsia="ar-SA"/>
        </w:rPr>
        <w:tab/>
        <w:t>La vacunación contra la Hepatitis A es para todos los niños y niñas al año de edad y está incluida en el esquema nacional de vacunación.</w:t>
      </w:r>
    </w:p>
    <w:p w:rsidR="00724D38" w:rsidRPr="00724D38" w:rsidRDefault="00724D38" w:rsidP="00724D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D38">
        <w:rPr>
          <w:rFonts w:ascii="Century Gothic" w:eastAsia="Calibri" w:hAnsi="Century Gothic" w:cs="Calibri"/>
          <w:bCs/>
          <w:sz w:val="22"/>
          <w:szCs w:val="22"/>
          <w:lang w:eastAsia="ar-SA"/>
        </w:rPr>
        <w:lastRenderedPageBreak/>
        <w:t>-</w:t>
      </w:r>
      <w:r w:rsidRPr="00724D38">
        <w:rPr>
          <w:rFonts w:ascii="Century Gothic" w:eastAsia="Calibri" w:hAnsi="Century Gothic" w:cs="Calibri"/>
          <w:bCs/>
          <w:sz w:val="22"/>
          <w:szCs w:val="22"/>
          <w:lang w:eastAsia="ar-SA"/>
        </w:rPr>
        <w:tab/>
        <w:t xml:space="preserve">En caso de sospecha de tener dicha enfermedad consulte a su médico tratante ante cualquier duda, solo él podrá orientarle de una manera adecuada. </w:t>
      </w:r>
    </w:p>
    <w:p w:rsidR="00724D38" w:rsidRPr="00724D38" w:rsidRDefault="00724D38" w:rsidP="00724D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D38">
        <w:rPr>
          <w:rFonts w:ascii="Century Gothic" w:eastAsia="Calibri" w:hAnsi="Century Gothic" w:cs="Calibri"/>
          <w:bCs/>
          <w:sz w:val="22"/>
          <w:szCs w:val="22"/>
          <w:lang w:eastAsia="ar-SA"/>
        </w:rPr>
        <w:t>-</w:t>
      </w:r>
      <w:r w:rsidRPr="00724D38">
        <w:rPr>
          <w:rFonts w:ascii="Century Gothic" w:eastAsia="Calibri" w:hAnsi="Century Gothic" w:cs="Calibri"/>
          <w:bCs/>
          <w:sz w:val="22"/>
          <w:szCs w:val="22"/>
          <w:lang w:eastAsia="ar-SA"/>
        </w:rPr>
        <w:tab/>
        <w:t xml:space="preserve">No olvide que en los episodios agudos o en el caso de cursar de forma crónica la enfermedad, el paciente debe evitar factores que puedan aumentar la inflamación hepática, como el consumo o uso de alcohol, productos herbales o aquellos en los que se desconoce con exactitud cómo actúan en el hígado, así como medicamentos no formulados por el médico. </w:t>
      </w:r>
    </w:p>
    <w:p w:rsidR="00724D38" w:rsidRDefault="00724D38" w:rsidP="00724D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D38">
        <w:rPr>
          <w:rFonts w:ascii="Century Gothic" w:eastAsia="Calibri" w:hAnsi="Century Gothic" w:cs="Calibri"/>
          <w:bCs/>
          <w:sz w:val="22"/>
          <w:szCs w:val="22"/>
          <w:lang w:eastAsia="ar-SA"/>
        </w:rPr>
        <w:t>-</w:t>
      </w:r>
      <w:r w:rsidRPr="00724D38">
        <w:rPr>
          <w:rFonts w:ascii="Century Gothic" w:eastAsia="Calibri" w:hAnsi="Century Gothic" w:cs="Calibri"/>
          <w:bCs/>
          <w:sz w:val="22"/>
          <w:szCs w:val="22"/>
          <w:lang w:eastAsia="ar-SA"/>
        </w:rPr>
        <w:tab/>
        <w:t>Para Hepatitis B y C, a personas con factores de riesgo de 50 años o más se debe hacer un tamizaje único para Hepatitis C una vez en su vida, esto facilita el acceso oportuno al tratamiento de la Hepatitis C.</w:t>
      </w:r>
    </w:p>
    <w:p w:rsidR="00724D38" w:rsidRDefault="00724D38" w:rsidP="00724D38">
      <w:pPr>
        <w:pStyle w:val="Sinespaciado"/>
        <w:jc w:val="both"/>
        <w:rPr>
          <w:rFonts w:ascii="Century Gothic" w:eastAsia="Calibri" w:hAnsi="Century Gothic" w:cs="Calibri"/>
          <w:b/>
          <w:sz w:val="18"/>
          <w:szCs w:val="18"/>
          <w:lang w:val="es-ES_tradnl" w:eastAsia="ar-SA"/>
        </w:rPr>
      </w:pPr>
      <w:r w:rsidRPr="00724D38">
        <w:rPr>
          <w:rFonts w:ascii="Century Gothic" w:eastAsia="Calibri" w:hAnsi="Century Gothic" w:cs="Calibri"/>
          <w:b/>
          <w:sz w:val="18"/>
          <w:szCs w:val="18"/>
          <w:lang w:val="es-ES_tradnl" w:eastAsia="ar-SA"/>
        </w:rPr>
        <w:t>Información: Secretaria de Salud, Diana Paola Rosero Zambrano, 3116145813</w:t>
      </w:r>
    </w:p>
    <w:p w:rsidR="00724D38" w:rsidRDefault="00724D38" w:rsidP="00724D38">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E625CD" w:rsidRPr="00724D38" w:rsidRDefault="00E625CD" w:rsidP="00724D3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763286" w:rsidRDefault="00763286"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63286">
        <w:rPr>
          <w:rFonts w:ascii="Century Gothic" w:eastAsia="Calibri" w:hAnsi="Century Gothic" w:cs="Calibri"/>
          <w:b/>
          <w:bCs/>
          <w:sz w:val="22"/>
          <w:szCs w:val="22"/>
          <w:lang w:eastAsia="ar-SA"/>
        </w:rPr>
        <w:t>DIRECTOR DEL DANE JUAN DANIEL OVIEDO PRESENT</w:t>
      </w:r>
      <w:r w:rsidR="009C2DA4">
        <w:rPr>
          <w:rFonts w:ascii="Century Gothic" w:eastAsia="Calibri" w:hAnsi="Century Gothic" w:cs="Calibri"/>
          <w:b/>
          <w:bCs/>
          <w:sz w:val="22"/>
          <w:szCs w:val="22"/>
          <w:lang w:eastAsia="ar-SA"/>
        </w:rPr>
        <w:t>Ó</w:t>
      </w:r>
      <w:r w:rsidRPr="00763286">
        <w:rPr>
          <w:rFonts w:ascii="Century Gothic" w:eastAsia="Calibri" w:hAnsi="Century Gothic" w:cs="Calibri"/>
          <w:b/>
          <w:bCs/>
          <w:sz w:val="22"/>
          <w:szCs w:val="22"/>
          <w:lang w:eastAsia="ar-SA"/>
        </w:rPr>
        <w:t xml:space="preserve"> RESULTADOS </w:t>
      </w:r>
      <w:r w:rsidR="009C2DA4">
        <w:rPr>
          <w:rFonts w:ascii="Century Gothic" w:eastAsia="Calibri" w:hAnsi="Century Gothic" w:cs="Calibri"/>
          <w:b/>
          <w:bCs/>
          <w:sz w:val="22"/>
          <w:szCs w:val="22"/>
          <w:lang w:eastAsia="ar-SA"/>
        </w:rPr>
        <w:t>FINALES</w:t>
      </w:r>
      <w:r w:rsidRPr="00763286">
        <w:rPr>
          <w:rFonts w:ascii="Century Gothic" w:eastAsia="Calibri" w:hAnsi="Century Gothic" w:cs="Calibri"/>
          <w:b/>
          <w:bCs/>
          <w:sz w:val="22"/>
          <w:szCs w:val="22"/>
          <w:lang w:eastAsia="ar-SA"/>
        </w:rPr>
        <w:t xml:space="preserve"> DEL CENSO POBLACIONAL Y DE VIVIENDA 2018 QUE SE REALIZÓ EN PASTO</w:t>
      </w:r>
    </w:p>
    <w:p w:rsidR="002A181D" w:rsidRPr="00763286" w:rsidRDefault="002A181D"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752215"/>
            <wp:effectExtent l="0" t="0" r="635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isita del director del Da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 xml:space="preserve">El </w:t>
      </w:r>
      <w:r w:rsidR="009C2DA4">
        <w:rPr>
          <w:rFonts w:ascii="Century Gothic" w:eastAsia="Calibri" w:hAnsi="Century Gothic" w:cs="Calibri"/>
          <w:bCs/>
          <w:sz w:val="22"/>
          <w:szCs w:val="22"/>
          <w:lang w:eastAsia="ar-SA"/>
        </w:rPr>
        <w:t>a</w:t>
      </w:r>
      <w:r w:rsidRPr="00763286">
        <w:rPr>
          <w:rFonts w:ascii="Century Gothic" w:eastAsia="Calibri" w:hAnsi="Century Gothic" w:cs="Calibri"/>
          <w:bCs/>
          <w:sz w:val="22"/>
          <w:szCs w:val="22"/>
          <w:lang w:eastAsia="ar-SA"/>
        </w:rPr>
        <w:t>lcalde de Pasto Pedro Vicente Obando Ordóñez se reunió con el director del Departamento Administrativo Nacional de Estadística, Dane, Juan Daniel Oviedo Alvira, quien presentó con detalle los resultados finales del censo poblacional y de vivienda 2018 que se realizó en el municipio. Esta reunión fue precedida por Javier Balcázar Arcilla, quien ostentó por un día el cargo de alcalde de Pasto, en un acto simbólico en homenaje a los líderes sociales.</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lastRenderedPageBreak/>
        <w:t>Entre las cifras expuestas por el funcionario nacional se encontró que un total de 352.326 habitantes (166.804 hombres – 185.522 mujeres) fueron censados por el Dane en el área rural y urbana del municipio</w:t>
      </w:r>
      <w:r w:rsidR="009C2DA4">
        <w:rPr>
          <w:rFonts w:ascii="Century Gothic" w:eastAsia="Calibri" w:hAnsi="Century Gothic" w:cs="Calibri"/>
          <w:bCs/>
          <w:sz w:val="22"/>
          <w:szCs w:val="22"/>
          <w:lang w:eastAsia="ar-SA"/>
        </w:rPr>
        <w:t xml:space="preserve">, un </w:t>
      </w:r>
      <w:r w:rsidRPr="00763286">
        <w:rPr>
          <w:rFonts w:ascii="Century Gothic" w:eastAsia="Calibri" w:hAnsi="Century Gothic" w:cs="Calibri"/>
          <w:bCs/>
          <w:sz w:val="22"/>
          <w:szCs w:val="22"/>
          <w:lang w:eastAsia="ar-SA"/>
        </w:rPr>
        <w:t>8%</w:t>
      </w:r>
      <w:r w:rsidR="009C2DA4">
        <w:rPr>
          <w:rFonts w:ascii="Century Gothic" w:eastAsia="Calibri" w:hAnsi="Century Gothic" w:cs="Calibri"/>
          <w:bCs/>
          <w:sz w:val="22"/>
          <w:szCs w:val="22"/>
          <w:lang w:eastAsia="ar-SA"/>
        </w:rPr>
        <w:t xml:space="preserve"> menos</w:t>
      </w:r>
      <w:r w:rsidRPr="00763286">
        <w:rPr>
          <w:rFonts w:ascii="Century Gothic" w:eastAsia="Calibri" w:hAnsi="Century Gothic" w:cs="Calibri"/>
          <w:bCs/>
          <w:sz w:val="22"/>
          <w:szCs w:val="22"/>
          <w:lang w:eastAsia="ar-SA"/>
        </w:rPr>
        <w:t xml:space="preserve"> de la población censada en el 2005. “</w:t>
      </w:r>
      <w:r w:rsidR="009C2DA4">
        <w:rPr>
          <w:rFonts w:ascii="Century Gothic" w:eastAsia="Calibri" w:hAnsi="Century Gothic" w:cs="Calibri"/>
          <w:bCs/>
          <w:sz w:val="22"/>
          <w:szCs w:val="22"/>
          <w:lang w:eastAsia="ar-SA"/>
        </w:rPr>
        <w:t>El proceso en</w:t>
      </w:r>
      <w:r w:rsidRPr="00763286">
        <w:rPr>
          <w:rFonts w:ascii="Century Gothic" w:eastAsia="Calibri" w:hAnsi="Century Gothic" w:cs="Calibri"/>
          <w:bCs/>
          <w:sz w:val="22"/>
          <w:szCs w:val="22"/>
          <w:lang w:eastAsia="ar-SA"/>
        </w:rPr>
        <w:t xml:space="preserve"> el territorio nacional tuvo una incidencia de omisión censal, que se estima en un 8.5% </w:t>
      </w:r>
      <w:r w:rsidR="009C2DA4">
        <w:rPr>
          <w:rFonts w:ascii="Century Gothic" w:eastAsia="Calibri" w:hAnsi="Century Gothic" w:cs="Calibri"/>
          <w:bCs/>
          <w:sz w:val="22"/>
          <w:szCs w:val="22"/>
          <w:lang w:eastAsia="ar-SA"/>
        </w:rPr>
        <w:t>que</w:t>
      </w:r>
      <w:r w:rsidRPr="00763286">
        <w:rPr>
          <w:rFonts w:ascii="Century Gothic" w:eastAsia="Calibri" w:hAnsi="Century Gothic" w:cs="Calibri"/>
          <w:bCs/>
          <w:sz w:val="22"/>
          <w:szCs w:val="22"/>
          <w:lang w:eastAsia="ar-SA"/>
        </w:rPr>
        <w:t xml:space="preserve"> representa a 4 millones 100 mil personas omitidas, cifra que debe ser distribuida entre cada uno de los municipios del país. Cuando vamos a la base de afiliados al sistema de seguridad social en Pasto, encontramos un registro de 402.000 personas, arrojando un estimativo preliminar de una omisión de 50 mil habitantes aproximadamente”</w:t>
      </w:r>
      <w:r w:rsidR="009C2DA4">
        <w:rPr>
          <w:rFonts w:ascii="Century Gothic" w:eastAsia="Calibri" w:hAnsi="Century Gothic" w:cs="Calibri"/>
          <w:bCs/>
          <w:sz w:val="22"/>
          <w:szCs w:val="22"/>
          <w:lang w:eastAsia="ar-SA"/>
        </w:rPr>
        <w:t xml:space="preserve">, indicó el director del Dane. </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Entre las causas por las cuales se presentó la omisión censal se encuentran las condiciones</w:t>
      </w:r>
      <w:r w:rsidR="009C2DA4">
        <w:rPr>
          <w:rFonts w:ascii="Century Gothic" w:eastAsia="Calibri" w:hAnsi="Century Gothic" w:cs="Calibri"/>
          <w:bCs/>
          <w:sz w:val="22"/>
          <w:szCs w:val="22"/>
          <w:lang w:eastAsia="ar-SA"/>
        </w:rPr>
        <w:t xml:space="preserve"> por el </w:t>
      </w:r>
      <w:r w:rsidRPr="00763286">
        <w:rPr>
          <w:rFonts w:ascii="Century Gothic" w:eastAsia="Calibri" w:hAnsi="Century Gothic" w:cs="Calibri"/>
          <w:bCs/>
          <w:sz w:val="22"/>
          <w:szCs w:val="22"/>
          <w:lang w:eastAsia="ar-SA"/>
        </w:rPr>
        <w:t>conflicto armado que dieron como resultado la migración de habitantes del departamento hacia otras regiones del país como Cali, Putumayo, Caquetá, Cauca y Bogotá. Así mismo, la incidencia de la reducción en la tasa de fecundidad de mujeres en Pasto y la omisión causada por problemas de seguridad en algunos sectores del municipio, obstruyeron la recolección de datos por parte del Dane.</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 xml:space="preserve">Para el funcionario nacional la reducción del 8% de la población censada tiene un contrapeso enmarcado en el crecimiento habitacional de Pasto, cercano al 26% entre 2005 y 2018. </w:t>
      </w:r>
      <w:r w:rsidR="009C2DA4">
        <w:rPr>
          <w:rFonts w:ascii="Century Gothic" w:eastAsia="Calibri" w:hAnsi="Century Gothic" w:cs="Calibri"/>
          <w:bCs/>
          <w:sz w:val="22"/>
          <w:szCs w:val="22"/>
          <w:lang w:eastAsia="ar-SA"/>
        </w:rPr>
        <w:t>Las cifras del Dane indican que e</w:t>
      </w:r>
      <w:r w:rsidRPr="00763286">
        <w:rPr>
          <w:rFonts w:ascii="Century Gothic" w:eastAsia="Calibri" w:hAnsi="Century Gothic" w:cs="Calibri"/>
          <w:bCs/>
          <w:sz w:val="22"/>
          <w:szCs w:val="22"/>
          <w:lang w:eastAsia="ar-SA"/>
        </w:rPr>
        <w:t xml:space="preserve">n la medida en la que existen mujeres con una fecundidad más baja, </w:t>
      </w:r>
      <w:r w:rsidR="009C2DA4">
        <w:rPr>
          <w:rFonts w:ascii="Century Gothic" w:eastAsia="Calibri" w:hAnsi="Century Gothic" w:cs="Calibri"/>
          <w:bCs/>
          <w:sz w:val="22"/>
          <w:szCs w:val="22"/>
          <w:lang w:eastAsia="ar-SA"/>
        </w:rPr>
        <w:t>se tiene</w:t>
      </w:r>
      <w:r w:rsidRPr="00763286">
        <w:rPr>
          <w:rFonts w:ascii="Century Gothic" w:eastAsia="Calibri" w:hAnsi="Century Gothic" w:cs="Calibri"/>
          <w:bCs/>
          <w:sz w:val="22"/>
          <w:szCs w:val="22"/>
          <w:lang w:eastAsia="ar-SA"/>
        </w:rPr>
        <w:t xml:space="preserve"> </w:t>
      </w:r>
      <w:r w:rsidR="009C2DA4">
        <w:rPr>
          <w:rFonts w:ascii="Century Gothic" w:eastAsia="Calibri" w:hAnsi="Century Gothic" w:cs="Calibri"/>
          <w:bCs/>
          <w:sz w:val="22"/>
          <w:szCs w:val="22"/>
          <w:lang w:eastAsia="ar-SA"/>
        </w:rPr>
        <w:t xml:space="preserve">un </w:t>
      </w:r>
      <w:r w:rsidRPr="00763286">
        <w:rPr>
          <w:rFonts w:ascii="Century Gothic" w:eastAsia="Calibri" w:hAnsi="Century Gothic" w:cs="Calibri"/>
          <w:bCs/>
          <w:sz w:val="22"/>
          <w:szCs w:val="22"/>
          <w:lang w:eastAsia="ar-SA"/>
        </w:rPr>
        <w:t xml:space="preserve">progreso económico </w:t>
      </w:r>
      <w:r w:rsidR="009C2DA4">
        <w:rPr>
          <w:rFonts w:ascii="Century Gothic" w:eastAsia="Calibri" w:hAnsi="Century Gothic" w:cs="Calibri"/>
          <w:bCs/>
          <w:sz w:val="22"/>
          <w:szCs w:val="22"/>
          <w:lang w:eastAsia="ar-SA"/>
        </w:rPr>
        <w:t xml:space="preserve">elevado </w:t>
      </w:r>
      <w:r w:rsidRPr="00763286">
        <w:rPr>
          <w:rFonts w:ascii="Century Gothic" w:eastAsia="Calibri" w:hAnsi="Century Gothic" w:cs="Calibri"/>
          <w:bCs/>
          <w:sz w:val="22"/>
          <w:szCs w:val="22"/>
          <w:lang w:eastAsia="ar-SA"/>
        </w:rPr>
        <w:t>en el territorio</w:t>
      </w:r>
      <w:r w:rsidR="009C2DA4">
        <w:rPr>
          <w:rFonts w:ascii="Century Gothic" w:eastAsia="Calibri" w:hAnsi="Century Gothic" w:cs="Calibri"/>
          <w:bCs/>
          <w:sz w:val="22"/>
          <w:szCs w:val="22"/>
          <w:lang w:eastAsia="ar-SA"/>
        </w:rPr>
        <w:t xml:space="preserve">; </w:t>
      </w:r>
      <w:r w:rsidRPr="00763286">
        <w:rPr>
          <w:rFonts w:ascii="Century Gothic" w:eastAsia="Calibri" w:hAnsi="Century Gothic" w:cs="Calibri"/>
          <w:bCs/>
          <w:sz w:val="22"/>
          <w:szCs w:val="22"/>
          <w:lang w:eastAsia="ar-SA"/>
        </w:rPr>
        <w:t>el tamaño de los hogares se re</w:t>
      </w:r>
      <w:r w:rsidR="009C2DA4">
        <w:rPr>
          <w:rFonts w:ascii="Century Gothic" w:eastAsia="Calibri" w:hAnsi="Century Gothic" w:cs="Calibri"/>
          <w:bCs/>
          <w:sz w:val="22"/>
          <w:szCs w:val="22"/>
          <w:lang w:eastAsia="ar-SA"/>
        </w:rPr>
        <w:t>judo</w:t>
      </w:r>
      <w:r w:rsidRPr="00763286">
        <w:rPr>
          <w:rFonts w:ascii="Century Gothic" w:eastAsia="Calibri" w:hAnsi="Century Gothic" w:cs="Calibri"/>
          <w:bCs/>
          <w:sz w:val="22"/>
          <w:szCs w:val="22"/>
          <w:lang w:eastAsia="ar-SA"/>
        </w:rPr>
        <w:t xml:space="preserve"> significativamente, pasando de hogares conformados por 4 personas a familias conformadas por solo 3</w:t>
      </w:r>
      <w:r w:rsidR="009C2DA4">
        <w:rPr>
          <w:rFonts w:ascii="Century Gothic" w:eastAsia="Calibri" w:hAnsi="Century Gothic" w:cs="Calibri"/>
          <w:bCs/>
          <w:sz w:val="22"/>
          <w:szCs w:val="22"/>
          <w:lang w:eastAsia="ar-SA"/>
        </w:rPr>
        <w:t>; e</w:t>
      </w:r>
      <w:r w:rsidRPr="00763286">
        <w:rPr>
          <w:rFonts w:ascii="Century Gothic" w:eastAsia="Calibri" w:hAnsi="Century Gothic" w:cs="Calibri"/>
          <w:bCs/>
          <w:sz w:val="22"/>
          <w:szCs w:val="22"/>
          <w:lang w:eastAsia="ar-SA"/>
        </w:rPr>
        <w:t>l crecimiento poblacional que fue no acelerado se distribuyó en una mayor cantidad de hogares.</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 xml:space="preserve">“El mensaje que hoy le </w:t>
      </w:r>
      <w:r w:rsidR="009C2DA4">
        <w:rPr>
          <w:rFonts w:ascii="Century Gothic" w:eastAsia="Calibri" w:hAnsi="Century Gothic" w:cs="Calibri"/>
          <w:bCs/>
          <w:sz w:val="22"/>
          <w:szCs w:val="22"/>
          <w:lang w:eastAsia="ar-SA"/>
        </w:rPr>
        <w:t>dimos</w:t>
      </w:r>
      <w:r w:rsidRPr="00763286">
        <w:rPr>
          <w:rFonts w:ascii="Century Gothic" w:eastAsia="Calibri" w:hAnsi="Century Gothic" w:cs="Calibri"/>
          <w:bCs/>
          <w:sz w:val="22"/>
          <w:szCs w:val="22"/>
          <w:lang w:eastAsia="ar-SA"/>
        </w:rPr>
        <w:t xml:space="preserve"> al alcalde y que nos deja muy satisfechos es la confianza que nos entregan las autoridades locales para transmitirle a la comunidad que estamos en la capacidad para identificar a las personas que no fueron censadas y los espacios que fueron omitidos, con el fin de garantizar que todos los habitantes del municipio puedan ser incluidos en la política pública de los próximos años”, indicó Juan Daniel Oviedo.</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 xml:space="preserve">Durante este encuentro se destacó por parte de los funcionarios del Dane la cobertura del servicio de energía, llegando a un 99.8% en el municipio, así como el avance de 10 puntos por encima del promedio nacional del servicio de acueducto, un alcance del servicio de internet que supera 7% del promedio nacional y la recolección de basuras que llega a un 90%. “El desafío que tiene ahora el municipio es mejorar la cobertura en el servicio de alcantarillado, para lo cual se trazaron compromisos entre la administración y el Gobierno Nacional </w:t>
      </w:r>
      <w:r w:rsidR="002A181D">
        <w:rPr>
          <w:rFonts w:ascii="Century Gothic" w:eastAsia="Calibri" w:hAnsi="Century Gothic" w:cs="Calibri"/>
          <w:bCs/>
          <w:sz w:val="22"/>
          <w:szCs w:val="22"/>
          <w:lang w:eastAsia="ar-SA"/>
        </w:rPr>
        <w:t xml:space="preserve">a fin de </w:t>
      </w:r>
      <w:r w:rsidRPr="00763286">
        <w:rPr>
          <w:rFonts w:ascii="Century Gothic" w:eastAsia="Calibri" w:hAnsi="Century Gothic" w:cs="Calibri"/>
          <w:bCs/>
          <w:sz w:val="22"/>
          <w:szCs w:val="22"/>
          <w:lang w:eastAsia="ar-SA"/>
        </w:rPr>
        <w:t>atender esta necesidad”, precisó el director del Dane.</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 xml:space="preserve">Ante esto el alcalde de Pasto Pedro Vicente Obando Ordóñez, manifestó que pese a las dificultades que presenta el censo, este proceso es acertado en el análisis de la cobertura de servicios públicos en el municipio. “Estamos trabajado para subsanar las dificultades que tenemos a través del trabajo de Empopasto y el plan maestro de agua y alcantarillado. Las obras que actualmente se realizan </w:t>
      </w:r>
      <w:r w:rsidRPr="00763286">
        <w:rPr>
          <w:rFonts w:ascii="Century Gothic" w:eastAsia="Calibri" w:hAnsi="Century Gothic" w:cs="Calibri"/>
          <w:bCs/>
          <w:sz w:val="22"/>
          <w:szCs w:val="22"/>
          <w:lang w:eastAsia="ar-SA"/>
        </w:rPr>
        <w:lastRenderedPageBreak/>
        <w:t>con el Sistema Estratégico de Transporte Integrado nos</w:t>
      </w:r>
      <w:r w:rsidR="002A181D">
        <w:rPr>
          <w:rFonts w:ascii="Century Gothic" w:eastAsia="Calibri" w:hAnsi="Century Gothic" w:cs="Calibri"/>
          <w:bCs/>
          <w:sz w:val="22"/>
          <w:szCs w:val="22"/>
          <w:lang w:eastAsia="ar-SA"/>
        </w:rPr>
        <w:t xml:space="preserve"> </w:t>
      </w:r>
      <w:r w:rsidRPr="00763286">
        <w:rPr>
          <w:rFonts w:ascii="Century Gothic" w:eastAsia="Calibri" w:hAnsi="Century Gothic" w:cs="Calibri"/>
          <w:bCs/>
          <w:sz w:val="22"/>
          <w:szCs w:val="22"/>
          <w:lang w:eastAsia="ar-SA"/>
        </w:rPr>
        <w:t>ayuda</w:t>
      </w:r>
      <w:r w:rsidR="002A181D">
        <w:rPr>
          <w:rFonts w:ascii="Century Gothic" w:eastAsia="Calibri" w:hAnsi="Century Gothic" w:cs="Calibri"/>
          <w:bCs/>
          <w:sz w:val="22"/>
          <w:szCs w:val="22"/>
          <w:lang w:eastAsia="ar-SA"/>
        </w:rPr>
        <w:t xml:space="preserve">n </w:t>
      </w:r>
      <w:r w:rsidRPr="00763286">
        <w:rPr>
          <w:rFonts w:ascii="Century Gothic" w:eastAsia="Calibri" w:hAnsi="Century Gothic" w:cs="Calibri"/>
          <w:bCs/>
          <w:sz w:val="22"/>
          <w:szCs w:val="22"/>
          <w:lang w:eastAsia="ar-SA"/>
        </w:rPr>
        <w:t xml:space="preserve">a mitigar un déficit importante de este servicio. Encontramos que algunos barrios tienen acueductos que funcionan desde hace 50 años y ya cumplieron su vida útil por eso esperamos continuar en este proceso para atender las necesidades que tiene Pasto”, puntualizó el mandatario. </w:t>
      </w:r>
    </w:p>
    <w:p w:rsidR="00B3479C" w:rsidRDefault="00DF59D6" w:rsidP="00724D38">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bCs/>
          <w:lang w:eastAsia="ar-SA"/>
        </w:rPr>
        <w:t xml:space="preserve">  </w:t>
      </w:r>
      <w:r w:rsidR="00363424">
        <w:rPr>
          <w:rFonts w:ascii="Century Gothic" w:eastAsia="Calibri" w:hAnsi="Century Gothic" w:cs="Calibri"/>
          <w:bCs/>
          <w:lang w:eastAsia="ar-SA"/>
        </w:rPr>
        <w:t xml:space="preserve">   </w:t>
      </w:r>
      <w:r>
        <w:rPr>
          <w:rFonts w:ascii="Century Gothic" w:eastAsia="Calibri" w:hAnsi="Century Gothic" w:cs="Calibri"/>
          <w:i/>
          <w:lang w:val="es-ES_tradnl" w:eastAsia="ar-SA"/>
        </w:rPr>
        <w:t>Somos constructores de paz</w:t>
      </w:r>
    </w:p>
    <w:p w:rsidR="00CF5942" w:rsidRDefault="00CF5942" w:rsidP="00724D38">
      <w:pPr>
        <w:shd w:val="clear" w:color="auto" w:fill="FFFFFF"/>
        <w:spacing w:line="253" w:lineRule="atLeast"/>
        <w:jc w:val="center"/>
        <w:rPr>
          <w:rFonts w:ascii="Century Gothic" w:eastAsia="Calibri" w:hAnsi="Century Gothic" w:cs="Calibri"/>
          <w:i/>
          <w:lang w:val="es-ES_tradnl" w:eastAsia="ar-SA"/>
        </w:rPr>
      </w:pPr>
    </w:p>
    <w:p w:rsidR="00B3479C" w:rsidRDefault="00226D61" w:rsidP="00DF59D6">
      <w:pPr>
        <w:shd w:val="clear" w:color="auto" w:fill="FFFFFF"/>
        <w:spacing w:line="253" w:lineRule="atLeast"/>
        <w:jc w:val="center"/>
        <w:rPr>
          <w:rFonts w:ascii="Century Gothic" w:eastAsia="Calibri" w:hAnsi="Century Gothic" w:cs="Calibri"/>
          <w:b/>
          <w:lang w:val="es-ES_tradnl" w:eastAsia="ar-SA"/>
        </w:rPr>
      </w:pPr>
      <w:r w:rsidRPr="00226D61">
        <w:rPr>
          <w:rFonts w:ascii="Century Gothic" w:eastAsia="Calibri" w:hAnsi="Century Gothic" w:cs="Calibri"/>
          <w:b/>
          <w:lang w:val="es-ES_tradnl" w:eastAsia="ar-SA"/>
        </w:rPr>
        <w:t xml:space="preserve">JAVIER BALCÁZAR ARCILA FUE </w:t>
      </w:r>
      <w:r>
        <w:rPr>
          <w:rFonts w:ascii="Century Gothic" w:eastAsia="Calibri" w:hAnsi="Century Gothic" w:cs="Calibri"/>
          <w:b/>
          <w:lang w:val="es-ES_tradnl" w:eastAsia="ar-SA"/>
        </w:rPr>
        <w:t>‘</w:t>
      </w:r>
      <w:r w:rsidRPr="00226D61">
        <w:rPr>
          <w:rFonts w:ascii="Century Gothic" w:eastAsia="Calibri" w:hAnsi="Century Gothic" w:cs="Calibri"/>
          <w:b/>
          <w:lang w:val="es-ES_tradnl" w:eastAsia="ar-SA"/>
        </w:rPr>
        <w:t>ALCALDE DURANTE UN DÍA</w:t>
      </w:r>
      <w:r>
        <w:rPr>
          <w:rFonts w:ascii="Century Gothic" w:eastAsia="Calibri" w:hAnsi="Century Gothic" w:cs="Calibri"/>
          <w:b/>
          <w:lang w:val="es-ES_tradnl" w:eastAsia="ar-SA"/>
        </w:rPr>
        <w:t>’</w:t>
      </w:r>
      <w:r w:rsidRPr="00226D61">
        <w:rPr>
          <w:rFonts w:ascii="Century Gothic" w:eastAsia="Calibri" w:hAnsi="Century Gothic" w:cs="Calibri"/>
          <w:b/>
          <w:lang w:val="es-ES_tradnl" w:eastAsia="ar-SA"/>
        </w:rPr>
        <w:t>, UNA ACCIÓN SIMBÓLICA EN EL MARCO DEL HOMENAJE A LÍDERES SOCIALES EN COLOMBIA</w:t>
      </w:r>
    </w:p>
    <w:p w:rsidR="00226D61" w:rsidRDefault="00950BA5" w:rsidP="00DF59D6">
      <w:pPr>
        <w:shd w:val="clear" w:color="auto" w:fill="FFFFFF"/>
        <w:spacing w:line="253" w:lineRule="atLeast"/>
        <w:jc w:val="center"/>
        <w:rPr>
          <w:rFonts w:ascii="Century Gothic" w:eastAsia="Calibri" w:hAnsi="Century Gothic" w:cs="Calibri"/>
          <w:b/>
          <w:lang w:val="es-ES_tradnl" w:eastAsia="ar-SA"/>
        </w:rPr>
      </w:pPr>
      <w:r>
        <w:rPr>
          <w:rFonts w:ascii="Century Gothic" w:eastAsia="Calibri" w:hAnsi="Century Gothic" w:cs="Calibri"/>
          <w:b/>
          <w:noProof/>
          <w:lang w:val="en-US"/>
        </w:rPr>
        <w:drawing>
          <wp:inline distT="0" distB="0" distL="0" distR="0">
            <wp:extent cx="5613400" cy="3752215"/>
            <wp:effectExtent l="0" t="0" r="6350" b="63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Javier Balcazar 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226D61" w:rsidRPr="00226D61" w:rsidRDefault="00226D61" w:rsidP="00226D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6D61">
        <w:rPr>
          <w:rFonts w:ascii="Century Gothic" w:eastAsia="Calibri" w:hAnsi="Century Gothic" w:cs="Calibri"/>
          <w:bCs/>
          <w:sz w:val="22"/>
          <w:szCs w:val="22"/>
          <w:lang w:eastAsia="ar-SA"/>
        </w:rPr>
        <w:t>Javier Balcázar Arcila, ocupó por espacio de un día el cargo de ‘alcalde’ de Pasto, como un acto simbólico en el marco del homenaje a líderes sociales que se llevó a cabo el todo el país.</w:t>
      </w:r>
    </w:p>
    <w:p w:rsidR="00226D61" w:rsidRDefault="00226D61" w:rsidP="00226D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6D61">
        <w:rPr>
          <w:rFonts w:ascii="Century Gothic" w:eastAsia="Calibri" w:hAnsi="Century Gothic" w:cs="Calibri"/>
          <w:bCs/>
          <w:sz w:val="22"/>
          <w:szCs w:val="22"/>
          <w:lang w:eastAsia="ar-SA"/>
        </w:rPr>
        <w:t>El alcalde Pedro Vicente Obando Ordóñez, destacó esta acción para rescatar el papel que cumplen los dirigentes sociales en el municipio. “Hemos querido ceder nuestro puesto a una víctima, a un líder, lo que evidencia la importancia de su rol para nosotros. Colombia entera marchó en pro de la defensa de los derechos humanos y la vida, rechazando todas las formas de violencia en contra de esta población”, sostuvo el mandatario.</w:t>
      </w:r>
    </w:p>
    <w:p w:rsidR="00226D61" w:rsidRPr="00226D61" w:rsidRDefault="00226D61" w:rsidP="00226D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6D61">
        <w:rPr>
          <w:rFonts w:ascii="Century Gothic" w:eastAsia="Calibri" w:hAnsi="Century Gothic" w:cs="Calibri"/>
          <w:bCs/>
          <w:sz w:val="22"/>
          <w:szCs w:val="22"/>
          <w:lang w:eastAsia="ar-SA"/>
        </w:rPr>
        <w:t xml:space="preserve">Javier Balcázar Arcila, líder social, es integrante de la Mesa de víctimas de Pasto, Enfoque diferencial persona mayor. Tiene 65 años, es oriundo de la ciudad de Cali </w:t>
      </w:r>
      <w:r w:rsidRPr="00226D61">
        <w:rPr>
          <w:rFonts w:ascii="Century Gothic" w:eastAsia="Calibri" w:hAnsi="Century Gothic" w:cs="Calibri"/>
          <w:bCs/>
          <w:sz w:val="22"/>
          <w:szCs w:val="22"/>
          <w:lang w:eastAsia="ar-SA"/>
        </w:rPr>
        <w:lastRenderedPageBreak/>
        <w:t>donde trabajó en diferentes instituciones públicas y privadas. En 1999 llega a Madrigales, corregimiento de Policarpa donde comienza a participar en la organización social, especialmente ejerciendo liderazgo en el Movimiento Social de la Cuenca del Patía que integraban 5 municipios de la cordillera.</w:t>
      </w:r>
    </w:p>
    <w:p w:rsidR="00226D61" w:rsidRPr="00226D61" w:rsidRDefault="00226D61" w:rsidP="00226D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6D61">
        <w:rPr>
          <w:rFonts w:ascii="Century Gothic" w:eastAsia="Calibri" w:hAnsi="Century Gothic" w:cs="Calibri"/>
          <w:bCs/>
          <w:sz w:val="22"/>
          <w:szCs w:val="22"/>
          <w:lang w:eastAsia="ar-SA"/>
        </w:rPr>
        <w:t xml:space="preserve">En el 2006 </w:t>
      </w:r>
      <w:r>
        <w:rPr>
          <w:rFonts w:ascii="Century Gothic" w:eastAsia="Calibri" w:hAnsi="Century Gothic" w:cs="Calibri"/>
          <w:bCs/>
          <w:sz w:val="22"/>
          <w:szCs w:val="22"/>
          <w:lang w:eastAsia="ar-SA"/>
        </w:rPr>
        <w:t>arriba</w:t>
      </w:r>
      <w:r w:rsidRPr="00226D61">
        <w:rPr>
          <w:rFonts w:ascii="Century Gothic" w:eastAsia="Calibri" w:hAnsi="Century Gothic" w:cs="Calibri"/>
          <w:bCs/>
          <w:sz w:val="22"/>
          <w:szCs w:val="22"/>
          <w:lang w:eastAsia="ar-SA"/>
        </w:rPr>
        <w:t xml:space="preserve"> a Pasto luego de ser desplazado por parte de grupos ilegales que se ubicaban en esta zona de Nariño, desde ese momento comienza a incidir en búsqueda de una mejor atención para las víctimas del conflicto armado, a través del apoyo para la formulación de la ley 1448 ‘Ley de víctimas’.</w:t>
      </w:r>
      <w:r w:rsidRPr="00226D61">
        <w:rPr>
          <w:rFonts w:ascii="Century Gothic" w:eastAsia="Calibri" w:hAnsi="Century Gothic" w:cs="Calibri"/>
          <w:bCs/>
          <w:sz w:val="22"/>
          <w:szCs w:val="22"/>
          <w:lang w:eastAsia="ar-SA"/>
        </w:rPr>
        <w:br/>
        <w:t>Ha incidido en la conformación de la Mesa de Víctimas, el Comité de Justicia Transicional, además de los comités donde abordan temáticas referentes al conflicto armado.</w:t>
      </w:r>
    </w:p>
    <w:p w:rsidR="00226D61" w:rsidRPr="00226D61" w:rsidRDefault="00226D61" w:rsidP="00226D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6D61">
        <w:rPr>
          <w:rFonts w:ascii="Century Gothic" w:eastAsia="Calibri" w:hAnsi="Century Gothic" w:cs="Calibri"/>
          <w:bCs/>
          <w:sz w:val="22"/>
          <w:szCs w:val="22"/>
          <w:lang w:eastAsia="ar-SA"/>
        </w:rPr>
        <w:t>Actualmente hace parte de la Mesa de Víctimas de Pasto, donde ejerce una participación en representación de la población adulta mayor.</w:t>
      </w:r>
      <w:r>
        <w:rPr>
          <w:rFonts w:ascii="Century Gothic" w:eastAsia="Calibri" w:hAnsi="Century Gothic" w:cs="Calibri"/>
          <w:bCs/>
          <w:sz w:val="22"/>
          <w:szCs w:val="22"/>
          <w:lang w:eastAsia="ar-SA"/>
        </w:rPr>
        <w:t xml:space="preserve"> “Este es un reconocimiento para quienes estamos luchando por un país mejor</w:t>
      </w:r>
      <w:r w:rsidR="00950BA5">
        <w:rPr>
          <w:rFonts w:ascii="Century Gothic" w:eastAsia="Calibri" w:hAnsi="Century Gothic" w:cs="Calibri"/>
          <w:bCs/>
          <w:sz w:val="22"/>
          <w:szCs w:val="22"/>
          <w:lang w:eastAsia="ar-SA"/>
        </w:rPr>
        <w:t>, por</w:t>
      </w:r>
      <w:r>
        <w:rPr>
          <w:rFonts w:ascii="Century Gothic" w:eastAsia="Calibri" w:hAnsi="Century Gothic" w:cs="Calibri"/>
          <w:bCs/>
          <w:sz w:val="22"/>
          <w:szCs w:val="22"/>
          <w:lang w:eastAsia="ar-SA"/>
        </w:rPr>
        <w:t xml:space="preserve"> los líderes de Pasto, Nariño y Colombia </w:t>
      </w:r>
      <w:r w:rsidR="00950BA5">
        <w:rPr>
          <w:rFonts w:ascii="Century Gothic" w:eastAsia="Calibri" w:hAnsi="Century Gothic" w:cs="Calibri"/>
          <w:bCs/>
          <w:sz w:val="22"/>
          <w:szCs w:val="22"/>
          <w:lang w:eastAsia="ar-SA"/>
        </w:rPr>
        <w:t xml:space="preserve">que hacemos un esfuerzo por la democracia, ejercemos como veedores y defendemos los derechos humanos. Agradecemos a la Alcaldía este gesto de solidaridad y hacemos un llamado al Gobierno Nacional para que se aclaren todos los hechos violentos que se comente en contra de los líderes de nuestro país”, indicó </w:t>
      </w:r>
      <w:r w:rsidR="00950BA5" w:rsidRPr="00226D61">
        <w:rPr>
          <w:rFonts w:ascii="Century Gothic" w:eastAsia="Calibri" w:hAnsi="Century Gothic" w:cs="Calibri"/>
          <w:bCs/>
          <w:sz w:val="22"/>
          <w:szCs w:val="22"/>
          <w:lang w:eastAsia="ar-SA"/>
        </w:rPr>
        <w:t>Javier Balcázar Arcila</w:t>
      </w:r>
      <w:r w:rsidR="00950BA5">
        <w:rPr>
          <w:rFonts w:ascii="Century Gothic" w:eastAsia="Calibri" w:hAnsi="Century Gothic" w:cs="Calibri"/>
          <w:bCs/>
          <w:sz w:val="22"/>
          <w:szCs w:val="22"/>
          <w:lang w:eastAsia="ar-SA"/>
        </w:rPr>
        <w:t>.</w:t>
      </w:r>
    </w:p>
    <w:p w:rsidR="002A181D" w:rsidRDefault="00226D61" w:rsidP="00950BA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950BA5" w:rsidRPr="00950BA5" w:rsidRDefault="00950BA5" w:rsidP="00950BA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63286" w:rsidRDefault="00763286"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63286">
        <w:rPr>
          <w:rFonts w:ascii="Century Gothic" w:eastAsia="Calibri" w:hAnsi="Century Gothic" w:cs="Calibri"/>
          <w:b/>
          <w:bCs/>
          <w:sz w:val="22"/>
          <w:szCs w:val="22"/>
          <w:lang w:eastAsia="ar-SA"/>
        </w:rPr>
        <w:t>ALCALDÍA DE PASTO REALIZ</w:t>
      </w:r>
      <w:r w:rsidR="002A181D">
        <w:rPr>
          <w:rFonts w:ascii="Century Gothic" w:eastAsia="Calibri" w:hAnsi="Century Gothic" w:cs="Calibri"/>
          <w:b/>
          <w:bCs/>
          <w:sz w:val="22"/>
          <w:szCs w:val="22"/>
          <w:lang w:eastAsia="ar-SA"/>
        </w:rPr>
        <w:t>Ó</w:t>
      </w:r>
      <w:r w:rsidRPr="00763286">
        <w:rPr>
          <w:rFonts w:ascii="Century Gothic" w:eastAsia="Calibri" w:hAnsi="Century Gothic" w:cs="Calibri"/>
          <w:b/>
          <w:bCs/>
          <w:sz w:val="22"/>
          <w:szCs w:val="22"/>
          <w:lang w:eastAsia="ar-SA"/>
        </w:rPr>
        <w:t xml:space="preserve"> RECONOCIMIENTO A CREADORES Y GESTORES CULTURALES </w:t>
      </w:r>
      <w:r w:rsidR="002A181D">
        <w:rPr>
          <w:rFonts w:ascii="Century Gothic" w:eastAsia="Calibri" w:hAnsi="Century Gothic" w:cs="Calibri"/>
          <w:b/>
          <w:bCs/>
          <w:sz w:val="22"/>
          <w:szCs w:val="22"/>
          <w:lang w:eastAsia="ar-SA"/>
        </w:rPr>
        <w:t>INCLUIDOS</w:t>
      </w:r>
      <w:r w:rsidRPr="00763286">
        <w:rPr>
          <w:rFonts w:ascii="Century Gothic" w:eastAsia="Calibri" w:hAnsi="Century Gothic" w:cs="Calibri"/>
          <w:b/>
          <w:bCs/>
          <w:sz w:val="22"/>
          <w:szCs w:val="22"/>
          <w:lang w:eastAsia="ar-SA"/>
        </w:rPr>
        <w:t xml:space="preserve"> </w:t>
      </w:r>
      <w:r w:rsidR="002A181D">
        <w:rPr>
          <w:rFonts w:ascii="Century Gothic" w:eastAsia="Calibri" w:hAnsi="Century Gothic" w:cs="Calibri"/>
          <w:b/>
          <w:bCs/>
          <w:sz w:val="22"/>
          <w:szCs w:val="22"/>
          <w:lang w:eastAsia="ar-SA"/>
        </w:rPr>
        <w:t>EN</w:t>
      </w:r>
      <w:r w:rsidRPr="00763286">
        <w:rPr>
          <w:rFonts w:ascii="Century Gothic" w:eastAsia="Calibri" w:hAnsi="Century Gothic" w:cs="Calibri"/>
          <w:b/>
          <w:bCs/>
          <w:sz w:val="22"/>
          <w:szCs w:val="22"/>
          <w:lang w:eastAsia="ar-SA"/>
        </w:rPr>
        <w:t xml:space="preserve"> El PROGRAMA DE BENEFICIOS ECON</w:t>
      </w:r>
      <w:r w:rsidRPr="00763286">
        <w:rPr>
          <w:rFonts w:ascii="Century Gothic" w:eastAsia="Calibri" w:hAnsi="Century Gothic" w:cs="Calibri" w:hint="cs"/>
          <w:b/>
          <w:bCs/>
          <w:sz w:val="22"/>
          <w:szCs w:val="22"/>
          <w:lang w:eastAsia="ar-SA"/>
        </w:rPr>
        <w:t>Ó</w:t>
      </w:r>
      <w:r w:rsidRPr="00763286">
        <w:rPr>
          <w:rFonts w:ascii="Century Gothic" w:eastAsia="Calibri" w:hAnsi="Century Gothic" w:cs="Calibri"/>
          <w:b/>
          <w:bCs/>
          <w:sz w:val="22"/>
          <w:szCs w:val="22"/>
          <w:lang w:eastAsia="ar-SA"/>
        </w:rPr>
        <w:t>MICOS PERI</w:t>
      </w:r>
      <w:r w:rsidRPr="00763286">
        <w:rPr>
          <w:rFonts w:ascii="Century Gothic" w:eastAsia="Calibri" w:hAnsi="Century Gothic" w:cs="Calibri" w:hint="cs"/>
          <w:b/>
          <w:bCs/>
          <w:sz w:val="22"/>
          <w:szCs w:val="22"/>
          <w:lang w:eastAsia="ar-SA"/>
        </w:rPr>
        <w:t>Ó</w:t>
      </w:r>
      <w:r w:rsidRPr="00763286">
        <w:rPr>
          <w:rFonts w:ascii="Century Gothic" w:eastAsia="Calibri" w:hAnsi="Century Gothic" w:cs="Calibri"/>
          <w:b/>
          <w:bCs/>
          <w:sz w:val="22"/>
          <w:szCs w:val="22"/>
          <w:lang w:eastAsia="ar-SA"/>
        </w:rPr>
        <w:t>DICOS (BEPS)</w:t>
      </w:r>
    </w:p>
    <w:p w:rsidR="002A181D" w:rsidRDefault="002A181D" w:rsidP="0076328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857472"/>
            <wp:effectExtent l="0" t="0" r="635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eps.jpg"/>
                    <pic:cNvPicPr/>
                  </pic:nvPicPr>
                  <pic:blipFill rotWithShape="1">
                    <a:blip r:embed="rId13">
                      <a:extLst>
                        <a:ext uri="{28A0092B-C50C-407E-A947-70E740481C1C}">
                          <a14:useLocalDpi xmlns:a14="http://schemas.microsoft.com/office/drawing/2010/main" val="0"/>
                        </a:ext>
                      </a:extLst>
                    </a:blip>
                    <a:srcRect t="23639"/>
                    <a:stretch/>
                  </pic:blipFill>
                  <pic:spPr bwMode="auto">
                    <a:xfrm>
                      <a:off x="0" y="0"/>
                      <a:ext cx="5613400" cy="2857472"/>
                    </a:xfrm>
                    <a:prstGeom prst="rect">
                      <a:avLst/>
                    </a:prstGeom>
                    <a:ln>
                      <a:noFill/>
                    </a:ln>
                    <a:extLst>
                      <a:ext uri="{53640926-AAD7-44D8-BBD7-CCE9431645EC}">
                        <a14:shadowObscured xmlns:a14="http://schemas.microsoft.com/office/drawing/2010/main"/>
                      </a:ext>
                    </a:extLst>
                  </pic:spPr>
                </pic:pic>
              </a:graphicData>
            </a:graphic>
          </wp:inline>
        </w:drawing>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 xml:space="preserve">Con la presencia del </w:t>
      </w:r>
      <w:r w:rsidR="002A181D">
        <w:rPr>
          <w:rFonts w:ascii="Century Gothic" w:eastAsia="Calibri" w:hAnsi="Century Gothic" w:cs="Calibri"/>
          <w:bCs/>
          <w:sz w:val="22"/>
          <w:szCs w:val="22"/>
          <w:lang w:eastAsia="ar-SA"/>
        </w:rPr>
        <w:t>a</w:t>
      </w:r>
      <w:r w:rsidRPr="00763286">
        <w:rPr>
          <w:rFonts w:ascii="Century Gothic" w:eastAsia="Calibri" w:hAnsi="Century Gothic" w:cs="Calibri"/>
          <w:bCs/>
          <w:sz w:val="22"/>
          <w:szCs w:val="22"/>
          <w:lang w:eastAsia="ar-SA"/>
        </w:rPr>
        <w:t>lcalde de Pasto, Pedro Vicente Obando Ord</w:t>
      </w:r>
      <w:r w:rsidR="002A181D">
        <w:rPr>
          <w:rFonts w:ascii="Century Gothic" w:eastAsia="Calibri" w:hAnsi="Century Gothic" w:cs="Calibri"/>
          <w:bCs/>
          <w:sz w:val="22"/>
          <w:szCs w:val="22"/>
          <w:lang w:eastAsia="ar-SA"/>
        </w:rPr>
        <w:t>ó</w:t>
      </w:r>
      <w:r w:rsidRPr="00763286">
        <w:rPr>
          <w:rFonts w:ascii="Century Gothic" w:eastAsia="Calibri" w:hAnsi="Century Gothic" w:cs="Calibri" w:hint="cs"/>
          <w:bCs/>
          <w:sz w:val="22"/>
          <w:szCs w:val="22"/>
          <w:lang w:eastAsia="ar-SA"/>
        </w:rPr>
        <w:t>ñ</w:t>
      </w:r>
      <w:r w:rsidRPr="00763286">
        <w:rPr>
          <w:rFonts w:ascii="Century Gothic" w:eastAsia="Calibri" w:hAnsi="Century Gothic" w:cs="Calibri"/>
          <w:bCs/>
          <w:sz w:val="22"/>
          <w:szCs w:val="22"/>
          <w:lang w:eastAsia="ar-SA"/>
        </w:rPr>
        <w:t>ez</w:t>
      </w:r>
      <w:r w:rsidR="002A181D">
        <w:rPr>
          <w:rFonts w:ascii="Century Gothic" w:eastAsia="Calibri" w:hAnsi="Century Gothic" w:cs="Calibri"/>
          <w:bCs/>
          <w:sz w:val="22"/>
          <w:szCs w:val="22"/>
          <w:lang w:eastAsia="ar-SA"/>
        </w:rPr>
        <w:t>,</w:t>
      </w:r>
      <w:r w:rsidRPr="00763286">
        <w:rPr>
          <w:rFonts w:ascii="Century Gothic" w:eastAsia="Calibri" w:hAnsi="Century Gothic" w:cs="Calibri"/>
          <w:bCs/>
          <w:sz w:val="22"/>
          <w:szCs w:val="22"/>
          <w:lang w:eastAsia="ar-SA"/>
        </w:rPr>
        <w:t xml:space="preserve"> el </w:t>
      </w:r>
      <w:r w:rsidR="002A181D">
        <w:rPr>
          <w:rFonts w:ascii="Century Gothic" w:eastAsia="Calibri" w:hAnsi="Century Gothic" w:cs="Calibri"/>
          <w:bCs/>
          <w:sz w:val="22"/>
          <w:szCs w:val="22"/>
          <w:lang w:eastAsia="ar-SA"/>
        </w:rPr>
        <w:t>s</w:t>
      </w:r>
      <w:r w:rsidRPr="00763286">
        <w:rPr>
          <w:rFonts w:ascii="Century Gothic" w:eastAsia="Calibri" w:hAnsi="Century Gothic" w:cs="Calibri"/>
          <w:bCs/>
          <w:sz w:val="22"/>
          <w:szCs w:val="22"/>
          <w:lang w:eastAsia="ar-SA"/>
        </w:rPr>
        <w:t>ecretario de Cultura, Jos</w:t>
      </w:r>
      <w:r w:rsidRPr="00763286">
        <w:rPr>
          <w:rFonts w:ascii="Century Gothic" w:eastAsia="Calibri" w:hAnsi="Century Gothic" w:cs="Calibri" w:hint="cs"/>
          <w:bCs/>
          <w:sz w:val="22"/>
          <w:szCs w:val="22"/>
          <w:lang w:eastAsia="ar-SA"/>
        </w:rPr>
        <w:t>é</w:t>
      </w:r>
      <w:r w:rsidRPr="00763286">
        <w:rPr>
          <w:rFonts w:ascii="Century Gothic" w:eastAsia="Calibri" w:hAnsi="Century Gothic" w:cs="Calibri"/>
          <w:bCs/>
          <w:sz w:val="22"/>
          <w:szCs w:val="22"/>
          <w:lang w:eastAsia="ar-SA"/>
        </w:rPr>
        <w:t xml:space="preserve"> Aguirre Oliva</w:t>
      </w:r>
      <w:r w:rsidR="002A181D">
        <w:rPr>
          <w:rFonts w:ascii="Century Gothic" w:eastAsia="Calibri" w:hAnsi="Century Gothic" w:cs="Calibri"/>
          <w:bCs/>
          <w:sz w:val="22"/>
          <w:szCs w:val="22"/>
          <w:lang w:eastAsia="ar-SA"/>
        </w:rPr>
        <w:t>,</w:t>
      </w:r>
      <w:r w:rsidRPr="00763286">
        <w:rPr>
          <w:rFonts w:ascii="Century Gothic" w:eastAsia="Calibri" w:hAnsi="Century Gothic" w:cs="Calibri"/>
          <w:bCs/>
          <w:sz w:val="22"/>
          <w:szCs w:val="22"/>
          <w:lang w:eastAsia="ar-SA"/>
        </w:rPr>
        <w:t xml:space="preserve"> la </w:t>
      </w:r>
      <w:r w:rsidR="002A181D">
        <w:rPr>
          <w:rFonts w:ascii="Century Gothic" w:eastAsia="Calibri" w:hAnsi="Century Gothic" w:cs="Calibri"/>
          <w:bCs/>
          <w:sz w:val="22"/>
          <w:szCs w:val="22"/>
          <w:lang w:eastAsia="ar-SA"/>
        </w:rPr>
        <w:t>d</w:t>
      </w:r>
      <w:r w:rsidRPr="00763286">
        <w:rPr>
          <w:rFonts w:ascii="Century Gothic" w:eastAsia="Calibri" w:hAnsi="Century Gothic" w:cs="Calibri"/>
          <w:bCs/>
          <w:sz w:val="22"/>
          <w:szCs w:val="22"/>
          <w:lang w:eastAsia="ar-SA"/>
        </w:rPr>
        <w:t>irectora(E) de la direcci</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n de fomento Regional del Ministerio de Cultura, Laura In</w:t>
      </w:r>
      <w:r w:rsidRPr="00763286">
        <w:rPr>
          <w:rFonts w:ascii="Century Gothic" w:eastAsia="Calibri" w:hAnsi="Century Gothic" w:cs="Calibri" w:hint="cs"/>
          <w:bCs/>
          <w:sz w:val="22"/>
          <w:szCs w:val="22"/>
          <w:lang w:eastAsia="ar-SA"/>
        </w:rPr>
        <w:t>é</w:t>
      </w:r>
      <w:r w:rsidRPr="00763286">
        <w:rPr>
          <w:rFonts w:ascii="Century Gothic" w:eastAsia="Calibri" w:hAnsi="Century Gothic" w:cs="Calibri"/>
          <w:bCs/>
          <w:sz w:val="22"/>
          <w:szCs w:val="22"/>
          <w:lang w:eastAsia="ar-SA"/>
        </w:rPr>
        <w:t>s Pel</w:t>
      </w:r>
      <w:r w:rsidRPr="00763286">
        <w:rPr>
          <w:rFonts w:ascii="Century Gothic" w:eastAsia="Calibri" w:hAnsi="Century Gothic" w:cs="Calibri" w:hint="cs"/>
          <w:bCs/>
          <w:sz w:val="22"/>
          <w:szCs w:val="22"/>
          <w:lang w:eastAsia="ar-SA"/>
        </w:rPr>
        <w:t>á</w:t>
      </w:r>
      <w:r w:rsidRPr="00763286">
        <w:rPr>
          <w:rFonts w:ascii="Century Gothic" w:eastAsia="Calibri" w:hAnsi="Century Gothic" w:cs="Calibri"/>
          <w:bCs/>
          <w:sz w:val="22"/>
          <w:szCs w:val="22"/>
          <w:lang w:eastAsia="ar-SA"/>
        </w:rPr>
        <w:t>ez Vel</w:t>
      </w:r>
      <w:r w:rsidRPr="00763286">
        <w:rPr>
          <w:rFonts w:ascii="Century Gothic" w:eastAsia="Calibri" w:hAnsi="Century Gothic" w:cs="Calibri" w:hint="cs"/>
          <w:bCs/>
          <w:sz w:val="22"/>
          <w:szCs w:val="22"/>
          <w:lang w:eastAsia="ar-SA"/>
        </w:rPr>
        <w:t>á</w:t>
      </w:r>
      <w:r w:rsidRPr="00763286">
        <w:rPr>
          <w:rFonts w:ascii="Century Gothic" w:eastAsia="Calibri" w:hAnsi="Century Gothic" w:cs="Calibri"/>
          <w:bCs/>
          <w:sz w:val="22"/>
          <w:szCs w:val="22"/>
          <w:lang w:eastAsia="ar-SA"/>
        </w:rPr>
        <w:t xml:space="preserve">zquez; la </w:t>
      </w:r>
      <w:r w:rsidR="002A181D">
        <w:rPr>
          <w:rFonts w:ascii="Century Gothic" w:eastAsia="Calibri" w:hAnsi="Century Gothic" w:cs="Calibri"/>
          <w:bCs/>
          <w:sz w:val="22"/>
          <w:szCs w:val="22"/>
          <w:lang w:eastAsia="ar-SA"/>
        </w:rPr>
        <w:lastRenderedPageBreak/>
        <w:t>d</w:t>
      </w:r>
      <w:r w:rsidRPr="00763286">
        <w:rPr>
          <w:rFonts w:ascii="Century Gothic" w:eastAsia="Calibri" w:hAnsi="Century Gothic" w:cs="Calibri"/>
          <w:bCs/>
          <w:sz w:val="22"/>
          <w:szCs w:val="22"/>
          <w:lang w:eastAsia="ar-SA"/>
        </w:rPr>
        <w:t>irectora regional occidente de C</w:t>
      </w:r>
      <w:r w:rsidR="002A181D" w:rsidRPr="00763286">
        <w:rPr>
          <w:rFonts w:ascii="Century Gothic" w:eastAsia="Calibri" w:hAnsi="Century Gothic" w:cs="Calibri"/>
          <w:bCs/>
          <w:sz w:val="22"/>
          <w:szCs w:val="22"/>
          <w:lang w:eastAsia="ar-SA"/>
        </w:rPr>
        <w:t>olpensiones</w:t>
      </w:r>
      <w:r w:rsidRPr="00763286">
        <w:rPr>
          <w:rFonts w:ascii="Century Gothic" w:eastAsia="Calibri" w:hAnsi="Century Gothic" w:cs="Calibri"/>
          <w:bCs/>
          <w:sz w:val="22"/>
          <w:szCs w:val="22"/>
          <w:lang w:eastAsia="ar-SA"/>
        </w:rPr>
        <w:t>, Piedad Cecilia Cardona P</w:t>
      </w:r>
      <w:r w:rsidRPr="00763286">
        <w:rPr>
          <w:rFonts w:ascii="Century Gothic" w:eastAsia="Calibri" w:hAnsi="Century Gothic" w:cs="Calibri" w:hint="cs"/>
          <w:bCs/>
          <w:sz w:val="22"/>
          <w:szCs w:val="22"/>
          <w:lang w:eastAsia="ar-SA"/>
        </w:rPr>
        <w:t>é</w:t>
      </w:r>
      <w:r w:rsidRPr="00763286">
        <w:rPr>
          <w:rFonts w:ascii="Century Gothic" w:eastAsia="Calibri" w:hAnsi="Century Gothic" w:cs="Calibri"/>
          <w:bCs/>
          <w:sz w:val="22"/>
          <w:szCs w:val="22"/>
          <w:lang w:eastAsia="ar-SA"/>
        </w:rPr>
        <w:t xml:space="preserve">rez, </w:t>
      </w:r>
      <w:r w:rsidR="002A181D">
        <w:rPr>
          <w:rFonts w:ascii="Century Gothic" w:eastAsia="Calibri" w:hAnsi="Century Gothic" w:cs="Calibri"/>
          <w:bCs/>
          <w:sz w:val="22"/>
          <w:szCs w:val="22"/>
          <w:lang w:eastAsia="ar-SA"/>
        </w:rPr>
        <w:t>se llevó a cabo el</w:t>
      </w:r>
      <w:r w:rsidRPr="00763286">
        <w:rPr>
          <w:rFonts w:ascii="Century Gothic" w:eastAsia="Calibri" w:hAnsi="Century Gothic" w:cs="Calibri"/>
          <w:bCs/>
          <w:sz w:val="22"/>
          <w:szCs w:val="22"/>
          <w:lang w:eastAsia="ar-SA"/>
        </w:rPr>
        <w:t xml:space="preserve"> reconocimiento al primer grupo del per</w:t>
      </w:r>
      <w:r w:rsidRPr="00763286">
        <w:rPr>
          <w:rFonts w:ascii="Century Gothic" w:eastAsia="Calibri" w:hAnsi="Century Gothic" w:cs="Calibri" w:hint="cs"/>
          <w:bCs/>
          <w:sz w:val="22"/>
          <w:szCs w:val="22"/>
          <w:lang w:eastAsia="ar-SA"/>
        </w:rPr>
        <w:t>í</w:t>
      </w:r>
      <w:r w:rsidRPr="00763286">
        <w:rPr>
          <w:rFonts w:ascii="Century Gothic" w:eastAsia="Calibri" w:hAnsi="Century Gothic" w:cs="Calibri"/>
          <w:bCs/>
          <w:sz w:val="22"/>
          <w:szCs w:val="22"/>
          <w:lang w:eastAsia="ar-SA"/>
        </w:rPr>
        <w:t xml:space="preserve">odo B2018 de 43 creadores y gestores culturales, quienes son </w:t>
      </w:r>
      <w:r w:rsidR="002A181D">
        <w:rPr>
          <w:rFonts w:ascii="Century Gothic" w:eastAsia="Calibri" w:hAnsi="Century Gothic" w:cs="Calibri"/>
          <w:bCs/>
          <w:sz w:val="22"/>
          <w:szCs w:val="22"/>
          <w:lang w:eastAsia="ar-SA"/>
        </w:rPr>
        <w:t>incluidos</w:t>
      </w:r>
      <w:r w:rsidRPr="00763286">
        <w:rPr>
          <w:rFonts w:ascii="Century Gothic" w:eastAsia="Calibri" w:hAnsi="Century Gothic" w:cs="Calibri"/>
          <w:bCs/>
          <w:sz w:val="22"/>
          <w:szCs w:val="22"/>
          <w:lang w:eastAsia="ar-SA"/>
        </w:rPr>
        <w:t xml:space="preserve"> por el servicio Social Complementario de Beneficios Econ</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micos Peri</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dicos (B</w:t>
      </w:r>
      <w:r w:rsidR="002A181D" w:rsidRPr="00763286">
        <w:rPr>
          <w:rFonts w:ascii="Century Gothic" w:eastAsia="Calibri" w:hAnsi="Century Gothic" w:cs="Calibri"/>
          <w:bCs/>
          <w:sz w:val="22"/>
          <w:szCs w:val="22"/>
          <w:lang w:eastAsia="ar-SA"/>
        </w:rPr>
        <w:t>eps</w:t>
      </w:r>
      <w:r w:rsidRPr="00763286">
        <w:rPr>
          <w:rFonts w:ascii="Century Gothic" w:eastAsia="Calibri" w:hAnsi="Century Gothic" w:cs="Calibri"/>
          <w:bCs/>
          <w:sz w:val="22"/>
          <w:szCs w:val="22"/>
          <w:lang w:eastAsia="ar-SA"/>
        </w:rPr>
        <w:t>), que ofrece el Ministerio de Cultura mediante el decreto 2012 del 2017.</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Adem</w:t>
      </w:r>
      <w:r w:rsidRPr="00763286">
        <w:rPr>
          <w:rFonts w:ascii="Century Gothic" w:eastAsia="Calibri" w:hAnsi="Century Gothic" w:cs="Calibri" w:hint="cs"/>
          <w:bCs/>
          <w:sz w:val="22"/>
          <w:szCs w:val="22"/>
          <w:lang w:eastAsia="ar-SA"/>
        </w:rPr>
        <w:t>á</w:t>
      </w:r>
      <w:r w:rsidRPr="00763286">
        <w:rPr>
          <w:rFonts w:ascii="Century Gothic" w:eastAsia="Calibri" w:hAnsi="Century Gothic" w:cs="Calibri"/>
          <w:bCs/>
          <w:sz w:val="22"/>
          <w:szCs w:val="22"/>
          <w:lang w:eastAsia="ar-SA"/>
        </w:rPr>
        <w:t xml:space="preserve">s de este reconocimiento y certificación de creadores y gestores que </w:t>
      </w:r>
      <w:r w:rsidR="002A181D" w:rsidRPr="00763286">
        <w:rPr>
          <w:rFonts w:ascii="Century Gothic" w:eastAsia="Calibri" w:hAnsi="Century Gothic" w:cs="Calibri"/>
          <w:bCs/>
          <w:sz w:val="22"/>
          <w:szCs w:val="22"/>
          <w:lang w:eastAsia="ar-SA"/>
        </w:rPr>
        <w:t>han dedicado</w:t>
      </w:r>
      <w:r w:rsidRPr="00763286">
        <w:rPr>
          <w:rFonts w:ascii="Century Gothic" w:eastAsia="Calibri" w:hAnsi="Century Gothic" w:cs="Calibri"/>
          <w:bCs/>
          <w:sz w:val="22"/>
          <w:szCs w:val="22"/>
          <w:lang w:eastAsia="ar-SA"/>
        </w:rPr>
        <w:t xml:space="preserve"> gran parte de su vida a la labor art</w:t>
      </w:r>
      <w:r w:rsidRPr="00763286">
        <w:rPr>
          <w:rFonts w:ascii="Century Gothic" w:eastAsia="Calibri" w:hAnsi="Century Gothic" w:cs="Calibri" w:hint="cs"/>
          <w:bCs/>
          <w:sz w:val="22"/>
          <w:szCs w:val="22"/>
          <w:lang w:eastAsia="ar-SA"/>
        </w:rPr>
        <w:t>í</w:t>
      </w:r>
      <w:r w:rsidRPr="00763286">
        <w:rPr>
          <w:rFonts w:ascii="Century Gothic" w:eastAsia="Calibri" w:hAnsi="Century Gothic" w:cs="Calibri"/>
          <w:bCs/>
          <w:sz w:val="22"/>
          <w:szCs w:val="22"/>
          <w:lang w:eastAsia="ar-SA"/>
        </w:rPr>
        <w:t xml:space="preserve">stica y cultural </w:t>
      </w:r>
      <w:r w:rsidR="002A181D">
        <w:rPr>
          <w:rFonts w:ascii="Century Gothic" w:eastAsia="Calibri" w:hAnsi="Century Gothic" w:cs="Calibri"/>
          <w:bCs/>
          <w:sz w:val="22"/>
          <w:szCs w:val="22"/>
          <w:lang w:eastAsia="ar-SA"/>
        </w:rPr>
        <w:t>en el territorio</w:t>
      </w:r>
      <w:r w:rsidRPr="00763286">
        <w:rPr>
          <w:rFonts w:ascii="Century Gothic" w:eastAsia="Calibri" w:hAnsi="Century Gothic" w:cs="Calibri"/>
          <w:bCs/>
          <w:sz w:val="22"/>
          <w:szCs w:val="22"/>
          <w:lang w:eastAsia="ar-SA"/>
        </w:rPr>
        <w:t>, la Alcald</w:t>
      </w:r>
      <w:r w:rsidRPr="00763286">
        <w:rPr>
          <w:rFonts w:ascii="Century Gothic" w:eastAsia="Calibri" w:hAnsi="Century Gothic" w:cs="Calibri" w:hint="cs"/>
          <w:bCs/>
          <w:sz w:val="22"/>
          <w:szCs w:val="22"/>
          <w:lang w:eastAsia="ar-SA"/>
        </w:rPr>
        <w:t>í</w:t>
      </w:r>
      <w:r w:rsidRPr="00763286">
        <w:rPr>
          <w:rFonts w:ascii="Century Gothic" w:eastAsia="Calibri" w:hAnsi="Century Gothic" w:cs="Calibri"/>
          <w:bCs/>
          <w:sz w:val="22"/>
          <w:szCs w:val="22"/>
          <w:lang w:eastAsia="ar-SA"/>
        </w:rPr>
        <w:t>a de Pasto anunció el nombre de 46 nuevos afiliados quienes conforman el segundo grupo de beneficiarios del per</w:t>
      </w:r>
      <w:r w:rsidRPr="00763286">
        <w:rPr>
          <w:rFonts w:ascii="Century Gothic" w:eastAsia="Calibri" w:hAnsi="Century Gothic" w:cs="Calibri" w:hint="cs"/>
          <w:bCs/>
          <w:sz w:val="22"/>
          <w:szCs w:val="22"/>
          <w:lang w:eastAsia="ar-SA"/>
        </w:rPr>
        <w:t>í</w:t>
      </w:r>
      <w:r w:rsidRPr="00763286">
        <w:rPr>
          <w:rFonts w:ascii="Century Gothic" w:eastAsia="Calibri" w:hAnsi="Century Gothic" w:cs="Calibri"/>
          <w:bCs/>
          <w:sz w:val="22"/>
          <w:szCs w:val="22"/>
          <w:lang w:eastAsia="ar-SA"/>
        </w:rPr>
        <w:t>odo A2019, que de igual forma aseguran un ingreso de $497.000 bimensuales, provenientes del 10% de los ingresos de la estampilla procultura, recaudada por la administración municipal</w:t>
      </w:r>
      <w:r w:rsidR="002A181D">
        <w:rPr>
          <w:rFonts w:ascii="Century Gothic" w:eastAsia="Calibri" w:hAnsi="Century Gothic" w:cs="Calibri"/>
          <w:bCs/>
          <w:sz w:val="22"/>
          <w:szCs w:val="22"/>
          <w:lang w:eastAsia="ar-SA"/>
        </w:rPr>
        <w:t>.</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 xml:space="preserve">El Servicio Social complementario de </w:t>
      </w:r>
      <w:r w:rsidRPr="00763286">
        <w:rPr>
          <w:rFonts w:ascii="Century Gothic" w:eastAsia="Calibri" w:hAnsi="Century Gothic" w:cs="Calibri" w:hint="cs"/>
          <w:bCs/>
          <w:sz w:val="22"/>
          <w:szCs w:val="22"/>
          <w:lang w:eastAsia="ar-SA"/>
        </w:rPr>
        <w:t>‘</w:t>
      </w:r>
      <w:r w:rsidRPr="00763286">
        <w:rPr>
          <w:rFonts w:ascii="Century Gothic" w:eastAsia="Calibri" w:hAnsi="Century Gothic" w:cs="Calibri"/>
          <w:bCs/>
          <w:sz w:val="22"/>
          <w:szCs w:val="22"/>
          <w:lang w:eastAsia="ar-SA"/>
        </w:rPr>
        <w:t>Beneficios Econ</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micos Peri</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dicos</w:t>
      </w:r>
      <w:r w:rsidRPr="00763286">
        <w:rPr>
          <w:rFonts w:ascii="Century Gothic" w:eastAsia="Calibri" w:hAnsi="Century Gothic" w:cs="Calibri" w:hint="cs"/>
          <w:bCs/>
          <w:sz w:val="22"/>
          <w:szCs w:val="22"/>
          <w:lang w:eastAsia="ar-SA"/>
        </w:rPr>
        <w:t>’</w:t>
      </w:r>
      <w:r w:rsidRPr="00763286">
        <w:rPr>
          <w:rFonts w:ascii="Century Gothic" w:eastAsia="Calibri" w:hAnsi="Century Gothic" w:cs="Calibri"/>
          <w:bCs/>
          <w:sz w:val="22"/>
          <w:szCs w:val="22"/>
          <w:lang w:eastAsia="ar-SA"/>
        </w:rPr>
        <w:t xml:space="preserve"> (B</w:t>
      </w:r>
      <w:r w:rsidR="002A181D" w:rsidRPr="00763286">
        <w:rPr>
          <w:rFonts w:ascii="Century Gothic" w:eastAsia="Calibri" w:hAnsi="Century Gothic" w:cs="Calibri"/>
          <w:bCs/>
          <w:sz w:val="22"/>
          <w:szCs w:val="22"/>
          <w:lang w:eastAsia="ar-SA"/>
        </w:rPr>
        <w:t>eps</w:t>
      </w:r>
      <w:r w:rsidRPr="00763286">
        <w:rPr>
          <w:rFonts w:ascii="Century Gothic" w:eastAsia="Calibri" w:hAnsi="Century Gothic" w:cs="Calibri"/>
          <w:bCs/>
          <w:sz w:val="22"/>
          <w:szCs w:val="22"/>
          <w:lang w:eastAsia="ar-SA"/>
        </w:rPr>
        <w:t>), es un programa de ahorro voluntario dise</w:t>
      </w:r>
      <w:r w:rsidRPr="00763286">
        <w:rPr>
          <w:rFonts w:ascii="Century Gothic" w:eastAsia="Calibri" w:hAnsi="Century Gothic" w:cs="Calibri" w:hint="cs"/>
          <w:bCs/>
          <w:sz w:val="22"/>
          <w:szCs w:val="22"/>
          <w:lang w:eastAsia="ar-SA"/>
        </w:rPr>
        <w:t>ñ</w:t>
      </w:r>
      <w:r w:rsidRPr="00763286">
        <w:rPr>
          <w:rFonts w:ascii="Century Gothic" w:eastAsia="Calibri" w:hAnsi="Century Gothic" w:cs="Calibri"/>
          <w:bCs/>
          <w:sz w:val="22"/>
          <w:szCs w:val="22"/>
          <w:lang w:eastAsia="ar-SA"/>
        </w:rPr>
        <w:t>ado para proteger a las personas que no tienen posibilidad de cotizar pensi</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n, y ofrece al público la afiliación a dos modalidades: Anualidad vitalicia y Financiaci</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n de aportes, a fin de asegurar un ingreso econ</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mico y mejorar el futuro de quienes han dedicado su vida entera a enriquecer la cultura del municipio.</w:t>
      </w:r>
    </w:p>
    <w:p w:rsidR="00763286" w:rsidRP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63286">
        <w:rPr>
          <w:rFonts w:ascii="Century Gothic" w:eastAsia="Calibri" w:hAnsi="Century Gothic" w:cs="Calibri"/>
          <w:bCs/>
          <w:sz w:val="22"/>
          <w:szCs w:val="22"/>
          <w:lang w:eastAsia="ar-SA"/>
        </w:rPr>
        <w:t>En la primera modalidad, los beneficiarios finales gozar</w:t>
      </w:r>
      <w:r w:rsidRPr="00763286">
        <w:rPr>
          <w:rFonts w:ascii="Century Gothic" w:eastAsia="Calibri" w:hAnsi="Century Gothic" w:cs="Calibri" w:hint="cs"/>
          <w:bCs/>
          <w:sz w:val="22"/>
          <w:szCs w:val="22"/>
          <w:lang w:eastAsia="ar-SA"/>
        </w:rPr>
        <w:t>á</w:t>
      </w:r>
      <w:r w:rsidRPr="00763286">
        <w:rPr>
          <w:rFonts w:ascii="Century Gothic" w:eastAsia="Calibri" w:hAnsi="Century Gothic" w:cs="Calibri"/>
          <w:bCs/>
          <w:sz w:val="22"/>
          <w:szCs w:val="22"/>
          <w:lang w:eastAsia="ar-SA"/>
        </w:rPr>
        <w:t xml:space="preserve">n de un </w:t>
      </w:r>
      <w:r w:rsidR="002A181D">
        <w:rPr>
          <w:rFonts w:ascii="Century Gothic" w:eastAsia="Calibri" w:hAnsi="Century Gothic" w:cs="Calibri"/>
          <w:bCs/>
          <w:sz w:val="22"/>
          <w:szCs w:val="22"/>
          <w:lang w:eastAsia="ar-SA"/>
        </w:rPr>
        <w:t>i</w:t>
      </w:r>
      <w:r w:rsidRPr="00763286">
        <w:rPr>
          <w:rFonts w:ascii="Century Gothic" w:eastAsia="Calibri" w:hAnsi="Century Gothic" w:cs="Calibri"/>
          <w:bCs/>
          <w:sz w:val="22"/>
          <w:szCs w:val="22"/>
          <w:lang w:eastAsia="ar-SA"/>
        </w:rPr>
        <w:t>ngreso peri</w:t>
      </w:r>
      <w:r w:rsidRPr="00763286">
        <w:rPr>
          <w:rFonts w:ascii="Century Gothic" w:eastAsia="Calibri" w:hAnsi="Century Gothic" w:cs="Calibri" w:hint="cs"/>
          <w:bCs/>
          <w:sz w:val="22"/>
          <w:szCs w:val="22"/>
          <w:lang w:eastAsia="ar-SA"/>
        </w:rPr>
        <w:t>ó</w:t>
      </w:r>
      <w:r w:rsidRPr="00763286">
        <w:rPr>
          <w:rFonts w:ascii="Century Gothic" w:eastAsia="Calibri" w:hAnsi="Century Gothic" w:cs="Calibri"/>
          <w:bCs/>
          <w:sz w:val="22"/>
          <w:szCs w:val="22"/>
          <w:lang w:eastAsia="ar-SA"/>
        </w:rPr>
        <w:t>dico vitalicio correspondiente al 30% de un salario m</w:t>
      </w:r>
      <w:r w:rsidRPr="00763286">
        <w:rPr>
          <w:rFonts w:ascii="Century Gothic" w:eastAsia="Calibri" w:hAnsi="Century Gothic" w:cs="Calibri" w:hint="cs"/>
          <w:bCs/>
          <w:sz w:val="22"/>
          <w:szCs w:val="22"/>
          <w:lang w:eastAsia="ar-SA"/>
        </w:rPr>
        <w:t>í</w:t>
      </w:r>
      <w:r w:rsidRPr="00763286">
        <w:rPr>
          <w:rFonts w:ascii="Century Gothic" w:eastAsia="Calibri" w:hAnsi="Century Gothic" w:cs="Calibri"/>
          <w:bCs/>
          <w:sz w:val="22"/>
          <w:szCs w:val="22"/>
          <w:lang w:eastAsia="ar-SA"/>
        </w:rPr>
        <w:t>nimo mensual legal vigente, recursos provenientes del 10% del recaudo de la Estampilla Pro-cultura, que corresponden a la Seguridad Social de creadores y gestores culturales; mientras que en la segunda modalidad, cada persona podr</w:t>
      </w:r>
      <w:r w:rsidRPr="00763286">
        <w:rPr>
          <w:rFonts w:ascii="Century Gothic" w:eastAsia="Calibri" w:hAnsi="Century Gothic" w:cs="Calibri" w:hint="cs"/>
          <w:bCs/>
          <w:sz w:val="22"/>
          <w:szCs w:val="22"/>
          <w:lang w:eastAsia="ar-SA"/>
        </w:rPr>
        <w:t>á</w:t>
      </w:r>
      <w:r w:rsidRPr="00763286">
        <w:rPr>
          <w:rFonts w:ascii="Century Gothic" w:eastAsia="Calibri" w:hAnsi="Century Gothic" w:cs="Calibri"/>
          <w:bCs/>
          <w:sz w:val="22"/>
          <w:szCs w:val="22"/>
          <w:lang w:eastAsia="ar-SA"/>
        </w:rPr>
        <w:t xml:space="preserve"> hacer un ahorro mensual hasta cumplir la edad requerida, para empezar a recibir el beneficio.</w:t>
      </w:r>
    </w:p>
    <w:p w:rsidR="00763286" w:rsidRDefault="002A181D"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w:t>
      </w:r>
      <w:r w:rsidR="00763286" w:rsidRPr="00763286">
        <w:rPr>
          <w:rFonts w:ascii="Century Gothic" w:eastAsia="Calibri" w:hAnsi="Century Gothic" w:cs="Calibri"/>
          <w:bCs/>
          <w:sz w:val="22"/>
          <w:szCs w:val="22"/>
          <w:lang w:eastAsia="ar-SA"/>
        </w:rPr>
        <w:t>Alcald</w:t>
      </w:r>
      <w:r w:rsidR="00763286" w:rsidRPr="00763286">
        <w:rPr>
          <w:rFonts w:ascii="Century Gothic" w:eastAsia="Calibri" w:hAnsi="Century Gothic" w:cs="Calibri" w:hint="cs"/>
          <w:bCs/>
          <w:sz w:val="22"/>
          <w:szCs w:val="22"/>
          <w:lang w:eastAsia="ar-SA"/>
        </w:rPr>
        <w:t>í</w:t>
      </w:r>
      <w:r w:rsidR="00763286" w:rsidRPr="00763286">
        <w:rPr>
          <w:rFonts w:ascii="Century Gothic" w:eastAsia="Calibri" w:hAnsi="Century Gothic" w:cs="Calibri"/>
          <w:bCs/>
          <w:sz w:val="22"/>
          <w:szCs w:val="22"/>
          <w:lang w:eastAsia="ar-SA"/>
        </w:rPr>
        <w:t>a de Pasto invita a personas que a</w:t>
      </w:r>
      <w:r w:rsidR="00763286" w:rsidRPr="00763286">
        <w:rPr>
          <w:rFonts w:ascii="Century Gothic" w:eastAsia="Calibri" w:hAnsi="Century Gothic" w:cs="Calibri" w:hint="cs"/>
          <w:bCs/>
          <w:sz w:val="22"/>
          <w:szCs w:val="22"/>
          <w:lang w:eastAsia="ar-SA"/>
        </w:rPr>
        <w:t>ú</w:t>
      </w:r>
      <w:r w:rsidR="00763286" w:rsidRPr="00763286">
        <w:rPr>
          <w:rFonts w:ascii="Century Gothic" w:eastAsia="Calibri" w:hAnsi="Century Gothic" w:cs="Calibri"/>
          <w:bCs/>
          <w:sz w:val="22"/>
          <w:szCs w:val="22"/>
          <w:lang w:eastAsia="ar-SA"/>
        </w:rPr>
        <w:t xml:space="preserve">n no hacen parte del </w:t>
      </w:r>
      <w:r w:rsidR="00763286" w:rsidRPr="00763286">
        <w:rPr>
          <w:rFonts w:ascii="Century Gothic" w:eastAsia="Calibri" w:hAnsi="Century Gothic" w:cs="Calibri" w:hint="cs"/>
          <w:bCs/>
          <w:sz w:val="22"/>
          <w:szCs w:val="22"/>
          <w:lang w:eastAsia="ar-SA"/>
        </w:rPr>
        <w:t>‘</w:t>
      </w:r>
      <w:r w:rsidR="00763286" w:rsidRPr="00763286">
        <w:rPr>
          <w:rFonts w:ascii="Century Gothic" w:eastAsia="Calibri" w:hAnsi="Century Gothic" w:cs="Calibri"/>
          <w:bCs/>
          <w:sz w:val="22"/>
          <w:szCs w:val="22"/>
          <w:lang w:eastAsia="ar-SA"/>
        </w:rPr>
        <w:t>Censo de Artistas y Artesanos</w:t>
      </w:r>
      <w:r w:rsidR="00763286" w:rsidRPr="00763286">
        <w:rPr>
          <w:rFonts w:ascii="Century Gothic" w:eastAsia="Calibri" w:hAnsi="Century Gothic" w:cs="Calibri" w:hint="cs"/>
          <w:bCs/>
          <w:sz w:val="22"/>
          <w:szCs w:val="22"/>
          <w:lang w:eastAsia="ar-SA"/>
        </w:rPr>
        <w:t>’</w:t>
      </w:r>
      <w:r w:rsidR="00763286" w:rsidRPr="00763286">
        <w:rPr>
          <w:rFonts w:ascii="Century Gothic" w:eastAsia="Calibri" w:hAnsi="Century Gothic" w:cs="Calibri"/>
          <w:bCs/>
          <w:sz w:val="22"/>
          <w:szCs w:val="22"/>
          <w:lang w:eastAsia="ar-SA"/>
        </w:rPr>
        <w:t>, acercarse a la Secretaria de Cultura e inscribirse</w:t>
      </w:r>
      <w:r>
        <w:rPr>
          <w:rFonts w:ascii="Century Gothic" w:eastAsia="Calibri" w:hAnsi="Century Gothic" w:cs="Calibri"/>
          <w:bCs/>
          <w:sz w:val="22"/>
          <w:szCs w:val="22"/>
          <w:lang w:eastAsia="ar-SA"/>
        </w:rPr>
        <w:t>, cumpliendo el p</w:t>
      </w:r>
      <w:r w:rsidR="00763286" w:rsidRPr="00763286">
        <w:rPr>
          <w:rFonts w:ascii="Century Gothic" w:eastAsia="Calibri" w:hAnsi="Century Gothic" w:cs="Calibri"/>
          <w:bCs/>
          <w:sz w:val="22"/>
          <w:szCs w:val="22"/>
          <w:lang w:eastAsia="ar-SA"/>
        </w:rPr>
        <w:t xml:space="preserve">rimer requerimiento para afiliarse al programa de </w:t>
      </w:r>
      <w:r w:rsidR="00763286" w:rsidRPr="00763286">
        <w:rPr>
          <w:rFonts w:ascii="Century Gothic" w:eastAsia="Calibri" w:hAnsi="Century Gothic" w:cs="Calibri" w:hint="cs"/>
          <w:bCs/>
          <w:sz w:val="22"/>
          <w:szCs w:val="22"/>
          <w:lang w:eastAsia="ar-SA"/>
        </w:rPr>
        <w:t>‘</w:t>
      </w:r>
      <w:r w:rsidR="00763286" w:rsidRPr="00763286">
        <w:rPr>
          <w:rFonts w:ascii="Century Gothic" w:eastAsia="Calibri" w:hAnsi="Century Gothic" w:cs="Calibri"/>
          <w:bCs/>
          <w:sz w:val="22"/>
          <w:szCs w:val="22"/>
          <w:lang w:eastAsia="ar-SA"/>
        </w:rPr>
        <w:t>Beneficios Econ</w:t>
      </w:r>
      <w:r w:rsidR="00763286" w:rsidRPr="00763286">
        <w:rPr>
          <w:rFonts w:ascii="Century Gothic" w:eastAsia="Calibri" w:hAnsi="Century Gothic" w:cs="Calibri" w:hint="cs"/>
          <w:bCs/>
          <w:sz w:val="22"/>
          <w:szCs w:val="22"/>
          <w:lang w:eastAsia="ar-SA"/>
        </w:rPr>
        <w:t>ó</w:t>
      </w:r>
      <w:r w:rsidR="00763286" w:rsidRPr="00763286">
        <w:rPr>
          <w:rFonts w:ascii="Century Gothic" w:eastAsia="Calibri" w:hAnsi="Century Gothic" w:cs="Calibri"/>
          <w:bCs/>
          <w:sz w:val="22"/>
          <w:szCs w:val="22"/>
          <w:lang w:eastAsia="ar-SA"/>
        </w:rPr>
        <w:t>micos Peri</w:t>
      </w:r>
      <w:r w:rsidR="00763286" w:rsidRPr="00763286">
        <w:rPr>
          <w:rFonts w:ascii="Century Gothic" w:eastAsia="Calibri" w:hAnsi="Century Gothic" w:cs="Calibri" w:hint="cs"/>
          <w:bCs/>
          <w:sz w:val="22"/>
          <w:szCs w:val="22"/>
          <w:lang w:eastAsia="ar-SA"/>
        </w:rPr>
        <w:t>ó</w:t>
      </w:r>
      <w:r w:rsidR="00763286" w:rsidRPr="00763286">
        <w:rPr>
          <w:rFonts w:ascii="Century Gothic" w:eastAsia="Calibri" w:hAnsi="Century Gothic" w:cs="Calibri"/>
          <w:bCs/>
          <w:sz w:val="22"/>
          <w:szCs w:val="22"/>
          <w:lang w:eastAsia="ar-SA"/>
        </w:rPr>
        <w:t>dicos</w:t>
      </w:r>
      <w:r w:rsidR="00763286" w:rsidRPr="00763286">
        <w:rPr>
          <w:rFonts w:ascii="Century Gothic" w:eastAsia="Calibri" w:hAnsi="Century Gothic" w:cs="Calibri" w:hint="cs"/>
          <w:bCs/>
          <w:sz w:val="22"/>
          <w:szCs w:val="22"/>
          <w:lang w:eastAsia="ar-SA"/>
        </w:rPr>
        <w:t>’</w:t>
      </w:r>
      <w:r w:rsidR="00763286" w:rsidRPr="00763286">
        <w:rPr>
          <w:rFonts w:ascii="Century Gothic" w:eastAsia="Calibri" w:hAnsi="Century Gothic" w:cs="Calibri"/>
          <w:bCs/>
          <w:sz w:val="22"/>
          <w:szCs w:val="22"/>
          <w:lang w:eastAsia="ar-SA"/>
        </w:rPr>
        <w:t xml:space="preserve"> (B</w:t>
      </w:r>
      <w:r w:rsidRPr="00763286">
        <w:rPr>
          <w:rFonts w:ascii="Century Gothic" w:eastAsia="Calibri" w:hAnsi="Century Gothic" w:cs="Calibri"/>
          <w:bCs/>
          <w:sz w:val="22"/>
          <w:szCs w:val="22"/>
          <w:lang w:eastAsia="ar-SA"/>
        </w:rPr>
        <w:t>eps</w:t>
      </w:r>
      <w:r w:rsidR="00763286" w:rsidRPr="00763286">
        <w:rPr>
          <w:rFonts w:ascii="Century Gothic" w:eastAsia="Calibri" w:hAnsi="Century Gothic" w:cs="Calibri"/>
          <w:bCs/>
          <w:sz w:val="22"/>
          <w:szCs w:val="22"/>
          <w:lang w:eastAsia="ar-SA"/>
        </w:rPr>
        <w:t>), en las instalaciones de la Secretar</w:t>
      </w:r>
      <w:r>
        <w:rPr>
          <w:rFonts w:ascii="Century Gothic" w:eastAsia="Calibri" w:hAnsi="Century Gothic" w:cs="Calibri"/>
          <w:bCs/>
          <w:sz w:val="22"/>
          <w:szCs w:val="22"/>
          <w:lang w:eastAsia="ar-SA"/>
        </w:rPr>
        <w:t>í</w:t>
      </w:r>
      <w:r w:rsidR="00763286" w:rsidRPr="00763286">
        <w:rPr>
          <w:rFonts w:ascii="Century Gothic" w:eastAsia="Calibri" w:hAnsi="Century Gothic" w:cs="Calibri"/>
          <w:bCs/>
          <w:sz w:val="22"/>
          <w:szCs w:val="22"/>
          <w:lang w:eastAsia="ar-SA"/>
        </w:rPr>
        <w:t>a de Cultura ubicada en el Centro Cultural Pandiaco (Calle 19-Carrera 42)</w:t>
      </w:r>
    </w:p>
    <w:p w:rsidR="00763286" w:rsidRDefault="00763286" w:rsidP="00763286">
      <w:pPr>
        <w:spacing w:after="0"/>
        <w:rPr>
          <w:rFonts w:ascii="Century Gothic" w:eastAsia="Calibri" w:hAnsi="Century Gothic" w:cs="Calibri"/>
          <w:b/>
          <w:sz w:val="18"/>
          <w:szCs w:val="18"/>
          <w:lang w:val="es-ES_tradnl" w:eastAsia="ar-SA"/>
        </w:rPr>
      </w:pPr>
      <w:r w:rsidRPr="00101359">
        <w:rPr>
          <w:rFonts w:ascii="Century Gothic" w:eastAsia="Calibri" w:hAnsi="Century Gothic" w:cs="Calibri"/>
          <w:b/>
          <w:sz w:val="18"/>
          <w:szCs w:val="18"/>
          <w:lang w:val="es-ES_tradnl" w:eastAsia="ar-SA"/>
        </w:rPr>
        <w:t>Información: Secretario de Cultura, José Aguirre Oliva. Celular: 3012525802</w:t>
      </w:r>
    </w:p>
    <w:p w:rsidR="00763286" w:rsidRDefault="00763286" w:rsidP="0076328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63286" w:rsidRDefault="00763286" w:rsidP="0076328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67D02" w:rsidRDefault="00367D02" w:rsidP="006922B3">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CF5942" w:rsidRDefault="00CF5942" w:rsidP="006922B3">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CF5942" w:rsidRDefault="00CF5942" w:rsidP="006922B3">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CF5942" w:rsidRDefault="00CF5942" w:rsidP="006922B3">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CF5942" w:rsidRDefault="00CF5942" w:rsidP="006922B3">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CF5942" w:rsidRDefault="00CF5942" w:rsidP="006922B3">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CF5942" w:rsidRDefault="00CF5942" w:rsidP="006922B3">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CF5942" w:rsidRDefault="00CF5942" w:rsidP="006922B3">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CF5942" w:rsidRPr="00367D02" w:rsidRDefault="00CF5942" w:rsidP="006922B3">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367D02" w:rsidRDefault="00F9235F"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67D02">
        <w:rPr>
          <w:rFonts w:ascii="Century Gothic" w:eastAsia="Calibri" w:hAnsi="Century Gothic" w:cs="Calibri"/>
          <w:b/>
          <w:bCs/>
          <w:sz w:val="22"/>
          <w:szCs w:val="22"/>
          <w:lang w:eastAsia="ar-SA"/>
        </w:rPr>
        <w:lastRenderedPageBreak/>
        <w:t>ALCALDÍA DE PASTO INVITA A CONCIERTO DE MÚSICA ANDINA COLOMBIANA, JAZZ Y FOLK A CARGO DE GABO BERMEO</w:t>
      </w:r>
    </w:p>
    <w:p w:rsidR="00367D02" w:rsidRPr="00367D02" w:rsidRDefault="00367D02" w:rsidP="00367D0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003800" cy="2993223"/>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CONCIERTO GABO BERME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07617" cy="2995506"/>
                    </a:xfrm>
                    <a:prstGeom prst="rect">
                      <a:avLst/>
                    </a:prstGeom>
                  </pic:spPr>
                </pic:pic>
              </a:graphicData>
            </a:graphic>
          </wp:inline>
        </w:drawing>
      </w:r>
    </w:p>
    <w:p w:rsidR="00367D02" w:rsidRDefault="00F9235F"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Alcaldía de Pasto, a través de la Secretaría de Cultura, invita </w:t>
      </w:r>
      <w:r w:rsidR="00367D02">
        <w:rPr>
          <w:rFonts w:ascii="Century Gothic" w:eastAsia="Calibri" w:hAnsi="Century Gothic" w:cs="Calibri"/>
          <w:bCs/>
          <w:sz w:val="22"/>
          <w:szCs w:val="22"/>
          <w:lang w:eastAsia="ar-SA"/>
        </w:rPr>
        <w:t xml:space="preserve">a la ciudadanía </w:t>
      </w:r>
      <w:r w:rsidRPr="00367D02">
        <w:rPr>
          <w:rFonts w:ascii="Century Gothic" w:eastAsia="Calibri" w:hAnsi="Century Gothic" w:cs="Calibri"/>
          <w:bCs/>
          <w:sz w:val="22"/>
          <w:szCs w:val="22"/>
          <w:lang w:eastAsia="ar-SA"/>
        </w:rPr>
        <w:t xml:space="preserve">al concierto de música Andina Colombiana, Jazz y Folk a cargo de Gabo Bermeo, licenciado en </w:t>
      </w:r>
      <w:r w:rsidR="00367D02" w:rsidRPr="00367D02">
        <w:rPr>
          <w:rFonts w:ascii="Century Gothic" w:eastAsia="Calibri" w:hAnsi="Century Gothic" w:cs="Calibri"/>
          <w:bCs/>
          <w:sz w:val="22"/>
          <w:szCs w:val="22"/>
          <w:lang w:eastAsia="ar-SA"/>
        </w:rPr>
        <w:t>música, destacado</w:t>
      </w:r>
      <w:r w:rsidRPr="00367D02">
        <w:rPr>
          <w:rFonts w:ascii="Century Gothic" w:eastAsia="Calibri" w:hAnsi="Century Gothic" w:cs="Calibri"/>
          <w:bCs/>
          <w:sz w:val="22"/>
          <w:szCs w:val="22"/>
          <w:lang w:eastAsia="ar-SA"/>
        </w:rPr>
        <w:t xml:space="preserve"> interprete de guitarra acústica y eléctrica</w:t>
      </w:r>
      <w:r w:rsidR="00367D02">
        <w:rPr>
          <w:rFonts w:ascii="Century Gothic" w:eastAsia="Calibri" w:hAnsi="Century Gothic" w:cs="Calibri"/>
          <w:bCs/>
          <w:sz w:val="22"/>
          <w:szCs w:val="22"/>
          <w:lang w:eastAsia="ar-SA"/>
        </w:rPr>
        <w:t>. Este evento se realizará el próximo</w:t>
      </w:r>
      <w:r w:rsidR="00367D02" w:rsidRPr="00367D02">
        <w:rPr>
          <w:rFonts w:ascii="Century Gothic" w:eastAsia="Calibri" w:hAnsi="Century Gothic" w:cs="Calibri"/>
          <w:bCs/>
          <w:sz w:val="22"/>
          <w:szCs w:val="22"/>
          <w:lang w:eastAsia="ar-SA"/>
        </w:rPr>
        <w:t xml:space="preserve"> jueves </w:t>
      </w:r>
      <w:r w:rsidR="00367D02">
        <w:rPr>
          <w:rFonts w:ascii="Century Gothic" w:eastAsia="Calibri" w:hAnsi="Century Gothic" w:cs="Calibri"/>
          <w:bCs/>
          <w:sz w:val="22"/>
          <w:szCs w:val="22"/>
          <w:lang w:eastAsia="ar-SA"/>
        </w:rPr>
        <w:t>primero</w:t>
      </w:r>
      <w:r w:rsidR="00367D02" w:rsidRPr="00367D02">
        <w:rPr>
          <w:rFonts w:ascii="Century Gothic" w:eastAsia="Calibri" w:hAnsi="Century Gothic" w:cs="Calibri"/>
          <w:bCs/>
          <w:sz w:val="22"/>
          <w:szCs w:val="22"/>
          <w:lang w:eastAsia="ar-SA"/>
        </w:rPr>
        <w:t xml:space="preserve"> de agosto en Galería Pilares</w:t>
      </w:r>
      <w:r w:rsidR="00367D02">
        <w:rPr>
          <w:rFonts w:ascii="Century Gothic" w:eastAsia="Calibri" w:hAnsi="Century Gothic" w:cs="Calibri"/>
          <w:bCs/>
          <w:sz w:val="22"/>
          <w:szCs w:val="22"/>
          <w:lang w:eastAsia="ar-SA"/>
        </w:rPr>
        <w:t>.</w:t>
      </w:r>
    </w:p>
    <w:p w:rsidR="00F9235F" w:rsidRPr="00367D02" w:rsidRDefault="00F9235F" w:rsidP="00367D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67D02">
        <w:rPr>
          <w:rFonts w:ascii="Century Gothic" w:eastAsia="Calibri" w:hAnsi="Century Gothic" w:cs="Calibri"/>
          <w:bCs/>
          <w:sz w:val="22"/>
          <w:szCs w:val="22"/>
          <w:lang w:eastAsia="ar-SA"/>
        </w:rPr>
        <w:t xml:space="preserve">El público </w:t>
      </w:r>
      <w:r w:rsidR="00367D02">
        <w:rPr>
          <w:rFonts w:ascii="Century Gothic" w:eastAsia="Calibri" w:hAnsi="Century Gothic" w:cs="Calibri"/>
          <w:bCs/>
          <w:sz w:val="22"/>
          <w:szCs w:val="22"/>
          <w:lang w:eastAsia="ar-SA"/>
        </w:rPr>
        <w:t>t</w:t>
      </w:r>
      <w:r w:rsidRPr="00367D02">
        <w:rPr>
          <w:rFonts w:ascii="Century Gothic" w:eastAsia="Calibri" w:hAnsi="Century Gothic" w:cs="Calibri"/>
          <w:bCs/>
          <w:sz w:val="22"/>
          <w:szCs w:val="22"/>
          <w:lang w:eastAsia="ar-SA"/>
        </w:rPr>
        <w:t xml:space="preserve">endrá la oportunidad de disfrutar de manera gratuita del lanzamiento del álbum </w:t>
      </w:r>
      <w:r w:rsid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Regresa a casa</w:t>
      </w:r>
      <w:r w:rsidR="00367D02">
        <w:rPr>
          <w:rFonts w:ascii="Century Gothic" w:eastAsia="Calibri" w:hAnsi="Century Gothic" w:cs="Calibri"/>
          <w:bCs/>
          <w:sz w:val="22"/>
          <w:szCs w:val="22"/>
          <w:lang w:eastAsia="ar-SA"/>
        </w:rPr>
        <w:t>’</w:t>
      </w:r>
      <w:r w:rsidRPr="00367D02">
        <w:rPr>
          <w:rFonts w:ascii="Century Gothic" w:eastAsia="Calibri" w:hAnsi="Century Gothic" w:cs="Calibri"/>
          <w:bCs/>
          <w:sz w:val="22"/>
          <w:szCs w:val="22"/>
          <w:lang w:eastAsia="ar-SA"/>
        </w:rPr>
        <w:t xml:space="preserve">, el más reciente trabajo del reconocido músico Gabo Bermeo, apoyado por la Alcaldía de Pasto, a fin de promover espacios culturales y artísticos creados por jóvenes emprendedores, con el propósito de fortalecer la formación social y cultural del </w:t>
      </w:r>
      <w:r w:rsidR="00367D02">
        <w:rPr>
          <w:rFonts w:ascii="Century Gothic" w:eastAsia="Calibri" w:hAnsi="Century Gothic" w:cs="Calibri"/>
          <w:bCs/>
          <w:sz w:val="22"/>
          <w:szCs w:val="22"/>
          <w:lang w:eastAsia="ar-SA"/>
        </w:rPr>
        <w:t>m</w:t>
      </w:r>
      <w:r w:rsidRPr="00367D02">
        <w:rPr>
          <w:rFonts w:ascii="Century Gothic" w:eastAsia="Calibri" w:hAnsi="Century Gothic" w:cs="Calibri"/>
          <w:bCs/>
          <w:sz w:val="22"/>
          <w:szCs w:val="22"/>
          <w:lang w:eastAsia="ar-SA"/>
        </w:rPr>
        <w:t xml:space="preserve">unicipio de Pasto. </w:t>
      </w:r>
    </w:p>
    <w:p w:rsidR="00101359" w:rsidRDefault="00101359" w:rsidP="00101359">
      <w:pPr>
        <w:spacing w:after="0"/>
        <w:rPr>
          <w:rFonts w:ascii="Century Gothic" w:eastAsia="Calibri" w:hAnsi="Century Gothic" w:cs="Calibri"/>
          <w:b/>
          <w:sz w:val="18"/>
          <w:szCs w:val="18"/>
          <w:lang w:val="es-ES_tradnl" w:eastAsia="ar-SA"/>
        </w:rPr>
      </w:pPr>
      <w:r w:rsidRPr="00101359">
        <w:rPr>
          <w:rFonts w:ascii="Century Gothic" w:eastAsia="Calibri" w:hAnsi="Century Gothic" w:cs="Calibri"/>
          <w:b/>
          <w:sz w:val="18"/>
          <w:szCs w:val="18"/>
          <w:lang w:val="es-ES_tradnl" w:eastAsia="ar-SA"/>
        </w:rPr>
        <w:t>Información: Secretario de Cultura, José Aguirre Oliva. Celular: 3012525802</w:t>
      </w:r>
    </w:p>
    <w:p w:rsidR="00367D02" w:rsidRDefault="00101359" w:rsidP="00367D0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7D0305" w:rsidRDefault="007D0305"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834" w:rsidRDefault="00010834">
      <w:pPr>
        <w:spacing w:after="0" w:line="240" w:lineRule="auto"/>
      </w:pPr>
      <w:r>
        <w:separator/>
      </w:r>
    </w:p>
  </w:endnote>
  <w:endnote w:type="continuationSeparator" w:id="0">
    <w:p w:rsidR="00010834" w:rsidRDefault="00010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14307B" w:rsidRDefault="0014307B">
        <w:pPr>
          <w:pStyle w:val="Piedepgina"/>
          <w:jc w:val="right"/>
        </w:pPr>
        <w:r>
          <w:fldChar w:fldCharType="begin"/>
        </w:r>
        <w:r>
          <w:instrText>PAGE   \* MERGEFORMAT</w:instrText>
        </w:r>
        <w:r>
          <w:fldChar w:fldCharType="separate"/>
        </w:r>
        <w:r w:rsidR="00CF5942" w:rsidRPr="00CF5942">
          <w:rPr>
            <w:noProof/>
            <w:lang w:val="es-ES"/>
          </w:rPr>
          <w:t>4</w:t>
        </w:r>
        <w:r>
          <w:fldChar w:fldCharType="end"/>
        </w:r>
      </w:p>
    </w:sdtContent>
  </w:sdt>
  <w:p w:rsidR="0014307B" w:rsidRDefault="0014307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834" w:rsidRDefault="00010834">
      <w:pPr>
        <w:spacing w:after="0" w:line="240" w:lineRule="auto"/>
      </w:pPr>
      <w:r>
        <w:separator/>
      </w:r>
    </w:p>
  </w:footnote>
  <w:footnote w:type="continuationSeparator" w:id="0">
    <w:p w:rsidR="00010834" w:rsidRDefault="00010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07B" w:rsidRDefault="0014307B">
    <w:pPr>
      <w:pStyle w:val="Encabezado"/>
    </w:pPr>
    <w:r>
      <w:rPr>
        <w:noProof/>
        <w:lang w:val="en-US"/>
      </w:rPr>
      <mc:AlternateContent>
        <mc:Choice Requires="wps">
          <w:drawing>
            <wp:anchor distT="0" distB="0" distL="114300" distR="114300" simplePos="0" relativeHeight="251659264" behindDoc="0" locked="0" layoutInCell="1" allowOverlap="1" wp14:anchorId="66940BD0" wp14:editId="5896151C">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E625CD">
                            <w:rPr>
                              <w:rFonts w:cs="Tahoma"/>
                              <w:b/>
                              <w:sz w:val="20"/>
                              <w:szCs w:val="20"/>
                            </w:rPr>
                            <w:t>71</w:t>
                          </w:r>
                        </w:p>
                        <w:p w:rsidR="0014307B" w:rsidRPr="00895C86" w:rsidRDefault="00E625CD" w:rsidP="008363C6">
                          <w:pPr>
                            <w:spacing w:after="0"/>
                            <w:rPr>
                              <w:b/>
                              <w:sz w:val="20"/>
                              <w:szCs w:val="20"/>
                            </w:rPr>
                          </w:pPr>
                          <w:r>
                            <w:rPr>
                              <w:b/>
                              <w:sz w:val="20"/>
                              <w:szCs w:val="20"/>
                            </w:rPr>
                            <w:t>29</w:t>
                          </w:r>
                          <w:r w:rsidR="0014307B">
                            <w:rPr>
                              <w:b/>
                              <w:sz w:val="20"/>
                              <w:szCs w:val="20"/>
                            </w:rPr>
                            <w:t>/julio</w:t>
                          </w:r>
                          <w:r w:rsidR="0014307B"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940BD0"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E625CD">
                      <w:rPr>
                        <w:rFonts w:cs="Tahoma"/>
                        <w:b/>
                        <w:sz w:val="20"/>
                        <w:szCs w:val="20"/>
                      </w:rPr>
                      <w:t>71</w:t>
                    </w:r>
                  </w:p>
                  <w:p w:rsidR="0014307B" w:rsidRPr="00895C86" w:rsidRDefault="00E625CD" w:rsidP="008363C6">
                    <w:pPr>
                      <w:spacing w:after="0"/>
                      <w:rPr>
                        <w:b/>
                        <w:sz w:val="20"/>
                        <w:szCs w:val="20"/>
                      </w:rPr>
                    </w:pPr>
                    <w:r>
                      <w:rPr>
                        <w:b/>
                        <w:sz w:val="20"/>
                        <w:szCs w:val="20"/>
                      </w:rPr>
                      <w:t>29</w:t>
                    </w:r>
                    <w:r w:rsidR="0014307B">
                      <w:rPr>
                        <w:b/>
                        <w:sz w:val="20"/>
                        <w:szCs w:val="20"/>
                      </w:rPr>
                      <w:t>/julio</w:t>
                    </w:r>
                    <w:r w:rsidR="0014307B"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0B4B841" wp14:editId="000D4A5E">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14307B" w:rsidRDefault="0014307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699D"/>
    <w:rsid w:val="0000730D"/>
    <w:rsid w:val="00007A05"/>
    <w:rsid w:val="00007DA7"/>
    <w:rsid w:val="00010834"/>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11AD"/>
    <w:rsid w:val="000822B9"/>
    <w:rsid w:val="00084E4C"/>
    <w:rsid w:val="00085155"/>
    <w:rsid w:val="000872EE"/>
    <w:rsid w:val="000927D5"/>
    <w:rsid w:val="00093787"/>
    <w:rsid w:val="00093E6D"/>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3F89"/>
    <w:rsid w:val="000E4DE2"/>
    <w:rsid w:val="000E63CC"/>
    <w:rsid w:val="000E784E"/>
    <w:rsid w:val="000F1B89"/>
    <w:rsid w:val="000F1BD1"/>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C0603"/>
    <w:rsid w:val="001C1348"/>
    <w:rsid w:val="001C20E2"/>
    <w:rsid w:val="001C3945"/>
    <w:rsid w:val="001C43BC"/>
    <w:rsid w:val="001C5FB6"/>
    <w:rsid w:val="001C61E6"/>
    <w:rsid w:val="001D4088"/>
    <w:rsid w:val="001D5E02"/>
    <w:rsid w:val="001D756E"/>
    <w:rsid w:val="001D7B7C"/>
    <w:rsid w:val="001E17DD"/>
    <w:rsid w:val="001E2227"/>
    <w:rsid w:val="001E40E6"/>
    <w:rsid w:val="001E62F3"/>
    <w:rsid w:val="001F127F"/>
    <w:rsid w:val="001F190F"/>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80325"/>
    <w:rsid w:val="00280784"/>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2188"/>
    <w:rsid w:val="00363424"/>
    <w:rsid w:val="00363FEA"/>
    <w:rsid w:val="00364267"/>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2C79"/>
    <w:rsid w:val="00392D41"/>
    <w:rsid w:val="00394264"/>
    <w:rsid w:val="003961D9"/>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2E93"/>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C26"/>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14AC"/>
    <w:rsid w:val="00561AFE"/>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6D71"/>
    <w:rsid w:val="00617D5F"/>
    <w:rsid w:val="00620969"/>
    <w:rsid w:val="006226FF"/>
    <w:rsid w:val="00624169"/>
    <w:rsid w:val="00626080"/>
    <w:rsid w:val="006266DD"/>
    <w:rsid w:val="00627DFE"/>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3A18"/>
    <w:rsid w:val="00683E16"/>
    <w:rsid w:val="006841C6"/>
    <w:rsid w:val="006847D7"/>
    <w:rsid w:val="0068559F"/>
    <w:rsid w:val="0068581B"/>
    <w:rsid w:val="006904DF"/>
    <w:rsid w:val="00690695"/>
    <w:rsid w:val="00690D90"/>
    <w:rsid w:val="006922B3"/>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6D5"/>
    <w:rsid w:val="006C47E7"/>
    <w:rsid w:val="006C779C"/>
    <w:rsid w:val="006D1093"/>
    <w:rsid w:val="006D14EF"/>
    <w:rsid w:val="006D2827"/>
    <w:rsid w:val="006D3A69"/>
    <w:rsid w:val="006D5A4E"/>
    <w:rsid w:val="006E0D7C"/>
    <w:rsid w:val="006E1823"/>
    <w:rsid w:val="006E2F8A"/>
    <w:rsid w:val="006E39AA"/>
    <w:rsid w:val="006E470B"/>
    <w:rsid w:val="006E6B55"/>
    <w:rsid w:val="006E6B6C"/>
    <w:rsid w:val="006F1CCF"/>
    <w:rsid w:val="006F2469"/>
    <w:rsid w:val="006F2BDF"/>
    <w:rsid w:val="006F5C2E"/>
    <w:rsid w:val="00702BF8"/>
    <w:rsid w:val="0070331A"/>
    <w:rsid w:val="00704625"/>
    <w:rsid w:val="00705402"/>
    <w:rsid w:val="0070583D"/>
    <w:rsid w:val="00707508"/>
    <w:rsid w:val="007109F1"/>
    <w:rsid w:val="00710A7C"/>
    <w:rsid w:val="007115A7"/>
    <w:rsid w:val="007128E1"/>
    <w:rsid w:val="00712928"/>
    <w:rsid w:val="00713218"/>
    <w:rsid w:val="00714950"/>
    <w:rsid w:val="007157DC"/>
    <w:rsid w:val="00715DAA"/>
    <w:rsid w:val="00716708"/>
    <w:rsid w:val="007202ED"/>
    <w:rsid w:val="00720B54"/>
    <w:rsid w:val="00723B5C"/>
    <w:rsid w:val="00724714"/>
    <w:rsid w:val="00724D38"/>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3286"/>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7289"/>
    <w:rsid w:val="007C77FA"/>
    <w:rsid w:val="007D0305"/>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C351E"/>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099"/>
    <w:rsid w:val="00943414"/>
    <w:rsid w:val="00945578"/>
    <w:rsid w:val="00945ADF"/>
    <w:rsid w:val="00947603"/>
    <w:rsid w:val="009507D0"/>
    <w:rsid w:val="00950BA5"/>
    <w:rsid w:val="00953CE2"/>
    <w:rsid w:val="00955A3D"/>
    <w:rsid w:val="00955C59"/>
    <w:rsid w:val="00955E3B"/>
    <w:rsid w:val="00956C6C"/>
    <w:rsid w:val="00956D45"/>
    <w:rsid w:val="00960478"/>
    <w:rsid w:val="00960637"/>
    <w:rsid w:val="0096193D"/>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734"/>
    <w:rsid w:val="009A5B3A"/>
    <w:rsid w:val="009A6BE9"/>
    <w:rsid w:val="009A7A59"/>
    <w:rsid w:val="009A7C40"/>
    <w:rsid w:val="009B0B15"/>
    <w:rsid w:val="009B17DE"/>
    <w:rsid w:val="009B2408"/>
    <w:rsid w:val="009B3D15"/>
    <w:rsid w:val="009B419A"/>
    <w:rsid w:val="009B52F9"/>
    <w:rsid w:val="009B74DD"/>
    <w:rsid w:val="009C2DA4"/>
    <w:rsid w:val="009C37E3"/>
    <w:rsid w:val="009C6BF2"/>
    <w:rsid w:val="009D15BB"/>
    <w:rsid w:val="009D1F83"/>
    <w:rsid w:val="009D2FEB"/>
    <w:rsid w:val="009D4284"/>
    <w:rsid w:val="009D44A3"/>
    <w:rsid w:val="009D4A57"/>
    <w:rsid w:val="009D4DB9"/>
    <w:rsid w:val="009D5BA8"/>
    <w:rsid w:val="009D611E"/>
    <w:rsid w:val="009D70F0"/>
    <w:rsid w:val="009E1D7A"/>
    <w:rsid w:val="009E1E65"/>
    <w:rsid w:val="009E2660"/>
    <w:rsid w:val="009E3E8F"/>
    <w:rsid w:val="009E57D8"/>
    <w:rsid w:val="009E7C59"/>
    <w:rsid w:val="009F284B"/>
    <w:rsid w:val="009F30D6"/>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AE1"/>
    <w:rsid w:val="00AB2480"/>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4138C"/>
    <w:rsid w:val="00B418D0"/>
    <w:rsid w:val="00B42F4F"/>
    <w:rsid w:val="00B44A01"/>
    <w:rsid w:val="00B44B77"/>
    <w:rsid w:val="00B459B2"/>
    <w:rsid w:val="00B45BC5"/>
    <w:rsid w:val="00B5076E"/>
    <w:rsid w:val="00B5167C"/>
    <w:rsid w:val="00B51797"/>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134C"/>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6242"/>
    <w:rsid w:val="00CE717A"/>
    <w:rsid w:val="00CE7F42"/>
    <w:rsid w:val="00CF0D20"/>
    <w:rsid w:val="00CF1101"/>
    <w:rsid w:val="00CF117F"/>
    <w:rsid w:val="00CF3AF8"/>
    <w:rsid w:val="00CF420F"/>
    <w:rsid w:val="00CF5942"/>
    <w:rsid w:val="00CF5DD2"/>
    <w:rsid w:val="00CF6042"/>
    <w:rsid w:val="00CF674C"/>
    <w:rsid w:val="00CF7DF6"/>
    <w:rsid w:val="00D0090C"/>
    <w:rsid w:val="00D01E87"/>
    <w:rsid w:val="00D03B02"/>
    <w:rsid w:val="00D05DF6"/>
    <w:rsid w:val="00D06954"/>
    <w:rsid w:val="00D0768A"/>
    <w:rsid w:val="00D07842"/>
    <w:rsid w:val="00D10C9F"/>
    <w:rsid w:val="00D1207A"/>
    <w:rsid w:val="00D12CFE"/>
    <w:rsid w:val="00D12FC9"/>
    <w:rsid w:val="00D140A5"/>
    <w:rsid w:val="00D159DD"/>
    <w:rsid w:val="00D16524"/>
    <w:rsid w:val="00D17355"/>
    <w:rsid w:val="00D217B9"/>
    <w:rsid w:val="00D23EB6"/>
    <w:rsid w:val="00D2404B"/>
    <w:rsid w:val="00D24759"/>
    <w:rsid w:val="00D25301"/>
    <w:rsid w:val="00D31178"/>
    <w:rsid w:val="00D316B9"/>
    <w:rsid w:val="00D34526"/>
    <w:rsid w:val="00D34557"/>
    <w:rsid w:val="00D34D98"/>
    <w:rsid w:val="00D35F2D"/>
    <w:rsid w:val="00D415A4"/>
    <w:rsid w:val="00D41AD2"/>
    <w:rsid w:val="00D41E5C"/>
    <w:rsid w:val="00D4258B"/>
    <w:rsid w:val="00D42731"/>
    <w:rsid w:val="00D42A0F"/>
    <w:rsid w:val="00D44456"/>
    <w:rsid w:val="00D52869"/>
    <w:rsid w:val="00D54244"/>
    <w:rsid w:val="00D547D6"/>
    <w:rsid w:val="00D5480C"/>
    <w:rsid w:val="00D5558B"/>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109C"/>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237C"/>
    <w:rsid w:val="00E332B4"/>
    <w:rsid w:val="00E358C0"/>
    <w:rsid w:val="00E3632E"/>
    <w:rsid w:val="00E366D0"/>
    <w:rsid w:val="00E37585"/>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7B0C"/>
    <w:rsid w:val="00E77D8C"/>
    <w:rsid w:val="00E77E93"/>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4BB"/>
    <w:rsid w:val="00F6683D"/>
    <w:rsid w:val="00F672E6"/>
    <w:rsid w:val="00F72BFC"/>
    <w:rsid w:val="00F73609"/>
    <w:rsid w:val="00F73C67"/>
    <w:rsid w:val="00F73CED"/>
    <w:rsid w:val="00F751F0"/>
    <w:rsid w:val="00F75C8B"/>
    <w:rsid w:val="00F775C5"/>
    <w:rsid w:val="00F77CD9"/>
    <w:rsid w:val="00F811E8"/>
    <w:rsid w:val="00F818EB"/>
    <w:rsid w:val="00F82F40"/>
    <w:rsid w:val="00F84FA1"/>
    <w:rsid w:val="00F8694D"/>
    <w:rsid w:val="00F86C8B"/>
    <w:rsid w:val="00F87C0F"/>
    <w:rsid w:val="00F900FD"/>
    <w:rsid w:val="00F90283"/>
    <w:rsid w:val="00F90AA5"/>
    <w:rsid w:val="00F91BE9"/>
    <w:rsid w:val="00F9235F"/>
    <w:rsid w:val="00F93341"/>
    <w:rsid w:val="00F93F7C"/>
    <w:rsid w:val="00F9507F"/>
    <w:rsid w:val="00F96845"/>
    <w:rsid w:val="00FA254A"/>
    <w:rsid w:val="00FA4BF8"/>
    <w:rsid w:val="00FA5761"/>
    <w:rsid w:val="00FA63EC"/>
    <w:rsid w:val="00FB4390"/>
    <w:rsid w:val="00FB5267"/>
    <w:rsid w:val="00FB5DEA"/>
    <w:rsid w:val="00FB62D9"/>
    <w:rsid w:val="00FB7A46"/>
    <w:rsid w:val="00FC0B23"/>
    <w:rsid w:val="00FC0F7A"/>
    <w:rsid w:val="00FC12D6"/>
    <w:rsid w:val="00FC1B00"/>
    <w:rsid w:val="00FC3BA9"/>
    <w:rsid w:val="00FC444F"/>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1DE18"/>
  <w15:docId w15:val="{9754CFAD-3636-41F4-8D38-E694DD28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8EB"/>
    <w:pPr>
      <w:spacing w:after="160" w:line="256"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2659</Words>
  <Characters>15160</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2019-07-26T00:01:00Z</cp:lastPrinted>
  <dcterms:created xsi:type="dcterms:W3CDTF">2019-07-29T00:36:00Z</dcterms:created>
  <dcterms:modified xsi:type="dcterms:W3CDTF">2019-07-29T00:36:00Z</dcterms:modified>
</cp:coreProperties>
</file>