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559" w:rsidRDefault="000E2045" w:rsidP="000F25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Pr>
          <w:rFonts w:ascii="Century Gothic" w:eastAsia="Calibri" w:hAnsi="Century Gothic" w:cs="Calibri"/>
          <w:b/>
          <w:bCs/>
          <w:sz w:val="22"/>
          <w:szCs w:val="22"/>
          <w:lang w:eastAsia="ar-SA"/>
        </w:rPr>
        <w:t xml:space="preserve">PASTO ES LA ÚNICA CIUDAD DE COLOMBIA SELECCIONADA POR LA UNIÓN </w:t>
      </w:r>
      <w:bookmarkStart w:id="6" w:name="_GoBack"/>
      <w:bookmarkEnd w:id="6"/>
      <w:r>
        <w:rPr>
          <w:rFonts w:ascii="Century Gothic" w:eastAsia="Calibri" w:hAnsi="Century Gothic" w:cs="Calibri"/>
          <w:b/>
          <w:bCs/>
          <w:sz w:val="22"/>
          <w:szCs w:val="22"/>
          <w:lang w:eastAsia="ar-SA"/>
        </w:rPr>
        <w:t>EUROPEA PARA HACER PARTE DEL PROGRAMA EUROCLIMA</w:t>
      </w:r>
    </w:p>
    <w:p w:rsidR="000E2045" w:rsidRDefault="000F2559"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941946" cy="274757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UEDA DE PRENSA EMPOPASTO.jpeg"/>
                    <pic:cNvPicPr/>
                  </pic:nvPicPr>
                  <pic:blipFill rotWithShape="1">
                    <a:blip r:embed="rId7" cstate="print">
                      <a:extLst>
                        <a:ext uri="{28A0092B-C50C-407E-A947-70E740481C1C}">
                          <a14:useLocalDpi xmlns:a14="http://schemas.microsoft.com/office/drawing/2010/main" val="0"/>
                        </a:ext>
                      </a:extLst>
                    </a:blip>
                    <a:srcRect b="16571"/>
                    <a:stretch/>
                  </pic:blipFill>
                  <pic:spPr bwMode="auto">
                    <a:xfrm>
                      <a:off x="0" y="0"/>
                      <a:ext cx="4952733" cy="2753575"/>
                    </a:xfrm>
                    <a:prstGeom prst="rect">
                      <a:avLst/>
                    </a:prstGeom>
                    <a:ln>
                      <a:noFill/>
                    </a:ln>
                    <a:extLst>
                      <a:ext uri="{53640926-AAD7-44D8-BBD7-CCE9431645EC}">
                        <a14:shadowObscured xmlns:a14="http://schemas.microsoft.com/office/drawing/2010/main"/>
                      </a:ext>
                    </a:extLst>
                  </pic:spPr>
                </pic:pic>
              </a:graphicData>
            </a:graphic>
          </wp:inline>
        </w:drawing>
      </w:r>
      <w:r w:rsidR="000E2045">
        <w:rPr>
          <w:rFonts w:ascii="Century Gothic" w:eastAsia="Calibri" w:hAnsi="Century Gothic" w:cs="Calibri"/>
          <w:b/>
          <w:bCs/>
          <w:sz w:val="22"/>
          <w:szCs w:val="22"/>
          <w:lang w:eastAsia="ar-SA"/>
        </w:rPr>
        <w:t xml:space="preserve"> </w:t>
      </w:r>
    </w:p>
    <w:p w:rsidR="000E2045" w:rsidRPr="000E1D54" w:rsidRDefault="000E2045" w:rsidP="000E20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1D54">
        <w:rPr>
          <w:rFonts w:ascii="Century Gothic" w:eastAsia="Calibri" w:hAnsi="Century Gothic" w:cs="Calibri"/>
          <w:bCs/>
          <w:sz w:val="22"/>
          <w:szCs w:val="22"/>
          <w:lang w:eastAsia="ar-SA"/>
        </w:rPr>
        <w:t>La Unión Europea seleccionó al municipio para hacer parte del programa Euroclima,</w:t>
      </w:r>
      <w:r w:rsidR="00F6436E" w:rsidRPr="000E1D54">
        <w:rPr>
          <w:rFonts w:ascii="Century Gothic" w:eastAsia="Calibri" w:hAnsi="Century Gothic" w:cs="Calibri"/>
          <w:bCs/>
          <w:sz w:val="22"/>
          <w:szCs w:val="22"/>
          <w:lang w:eastAsia="ar-SA"/>
        </w:rPr>
        <w:t xml:space="preserve"> a través del proyecto </w:t>
      </w:r>
      <w:r w:rsidR="00FC75E1">
        <w:rPr>
          <w:rFonts w:ascii="Century Gothic" w:eastAsia="Calibri" w:hAnsi="Century Gothic" w:cs="Calibri"/>
          <w:bCs/>
          <w:sz w:val="22"/>
          <w:szCs w:val="22"/>
          <w:lang w:eastAsia="ar-SA"/>
        </w:rPr>
        <w:t xml:space="preserve">interinstitucional </w:t>
      </w:r>
      <w:r w:rsidR="00F6436E" w:rsidRPr="000E1D54">
        <w:rPr>
          <w:rFonts w:ascii="Century Gothic" w:eastAsia="Calibri" w:hAnsi="Century Gothic" w:cs="Calibri"/>
          <w:bCs/>
          <w:sz w:val="22"/>
          <w:szCs w:val="22"/>
          <w:lang w:eastAsia="ar-SA"/>
        </w:rPr>
        <w:t>presentado por la Alcaldía de Pasto y Empopasto denominado ‘Fortalecimiento del enfoque territorial y gobernanza del agua como estrategia de resiliencia urbana frente al cambio climático en la región Hídrica del Valle de Atriz – RHV’.</w:t>
      </w:r>
    </w:p>
    <w:p w:rsidR="00FC74E6" w:rsidRPr="000E1D54" w:rsidRDefault="00F6436E"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1D54">
        <w:rPr>
          <w:rFonts w:ascii="Century Gothic" w:eastAsia="Calibri" w:hAnsi="Century Gothic" w:cs="Calibri"/>
          <w:bCs/>
          <w:sz w:val="22"/>
          <w:szCs w:val="22"/>
          <w:lang w:eastAsia="ar-SA"/>
        </w:rPr>
        <w:t>Esta iniciativa</w:t>
      </w:r>
      <w:r w:rsidR="000E1D54" w:rsidRPr="000E1D54">
        <w:rPr>
          <w:rFonts w:ascii="Century Gothic" w:eastAsia="Calibri" w:hAnsi="Century Gothic" w:cs="Calibri"/>
          <w:bCs/>
          <w:sz w:val="22"/>
          <w:szCs w:val="22"/>
          <w:lang w:eastAsia="ar-SA"/>
        </w:rPr>
        <w:t>, en la que también está incluido el municipio de Tangua, recibirá</w:t>
      </w:r>
      <w:r w:rsidRPr="000E1D54">
        <w:rPr>
          <w:rFonts w:ascii="Century Gothic" w:eastAsia="Calibri" w:hAnsi="Century Gothic" w:cs="Calibri"/>
          <w:bCs/>
          <w:sz w:val="22"/>
          <w:szCs w:val="22"/>
          <w:lang w:eastAsia="ar-SA"/>
        </w:rPr>
        <w:t xml:space="preserve"> un financiamiento de </w:t>
      </w:r>
      <w:r w:rsidR="004A351C">
        <w:rPr>
          <w:rFonts w:ascii="Century Gothic" w:eastAsia="Calibri" w:hAnsi="Century Gothic" w:cs="Calibri"/>
          <w:bCs/>
          <w:sz w:val="22"/>
          <w:szCs w:val="22"/>
          <w:lang w:eastAsia="ar-SA"/>
        </w:rPr>
        <w:t>1</w:t>
      </w:r>
      <w:r w:rsidRPr="000E1D54">
        <w:rPr>
          <w:rFonts w:ascii="Century Gothic" w:eastAsia="Calibri" w:hAnsi="Century Gothic" w:cs="Calibri"/>
          <w:bCs/>
          <w:sz w:val="22"/>
          <w:szCs w:val="22"/>
          <w:lang w:eastAsia="ar-SA"/>
        </w:rPr>
        <w:t>.4 millones de euros</w:t>
      </w:r>
      <w:r w:rsidR="000E1D54" w:rsidRPr="000E1D54">
        <w:rPr>
          <w:rFonts w:ascii="Century Gothic" w:eastAsia="Calibri" w:hAnsi="Century Gothic" w:cs="Calibri"/>
          <w:bCs/>
          <w:sz w:val="22"/>
          <w:szCs w:val="22"/>
          <w:lang w:eastAsia="ar-SA"/>
        </w:rPr>
        <w:t xml:space="preserve"> e </w:t>
      </w:r>
      <w:r w:rsidR="00FC74E6" w:rsidRPr="000E1D54">
        <w:rPr>
          <w:rFonts w:ascii="Century Gothic" w:eastAsia="Calibri" w:hAnsi="Century Gothic" w:cs="Calibri"/>
          <w:bCs/>
          <w:sz w:val="22"/>
          <w:szCs w:val="22"/>
          <w:lang w:eastAsia="ar-SA"/>
        </w:rPr>
        <w:t xml:space="preserve">incluye </w:t>
      </w:r>
      <w:r w:rsidR="000E1D54" w:rsidRPr="000E1D54">
        <w:rPr>
          <w:rFonts w:ascii="Century Gothic" w:eastAsia="Calibri" w:hAnsi="Century Gothic" w:cs="Calibri"/>
          <w:bCs/>
          <w:sz w:val="22"/>
          <w:szCs w:val="22"/>
          <w:lang w:eastAsia="ar-SA"/>
        </w:rPr>
        <w:t>a</w:t>
      </w:r>
      <w:r w:rsidR="00FC74E6" w:rsidRPr="000E1D54">
        <w:rPr>
          <w:rFonts w:ascii="Century Gothic" w:eastAsia="Calibri" w:hAnsi="Century Gothic" w:cs="Calibri"/>
          <w:bCs/>
          <w:sz w:val="22"/>
          <w:szCs w:val="22"/>
          <w:lang w:eastAsia="ar-SA"/>
        </w:rPr>
        <w:t xml:space="preserve"> Pasto dentro de los territorios que fortalecen la investigación y aplicación de políticas ambientales y climáticas internacionales como el Acuerdo de Paris, orientando estrategias para ordenar el sistema territorial de gobernanza del agua en la región hídrica del Valle de Atriz en un plazo de 24 meses. </w:t>
      </w:r>
    </w:p>
    <w:p w:rsidR="00FC74E6" w:rsidRPr="000E1D54" w:rsidRDefault="00FC74E6"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1D54">
        <w:rPr>
          <w:rFonts w:ascii="Century Gothic" w:eastAsia="Calibri" w:hAnsi="Century Gothic" w:cs="Calibri"/>
          <w:bCs/>
          <w:sz w:val="22"/>
          <w:szCs w:val="22"/>
          <w:lang w:eastAsia="ar-SA"/>
        </w:rPr>
        <w:t>“Que la Unión Europea haya elegido este proyecto denota que en el municipio hay un conocimiento y rigor técnico que hoy permite que Pasto ingrese a las grandes ligas ambientales, además reconoce el enfoque que piensa al agua como un elemento ordenador del territorio”, precisó el gerente de Empopasto Oscar Parra.</w:t>
      </w:r>
    </w:p>
    <w:p w:rsidR="000F2559" w:rsidRDefault="000E1D54"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1D54">
        <w:rPr>
          <w:rFonts w:ascii="Century Gothic" w:eastAsia="Calibri" w:hAnsi="Century Gothic" w:cs="Calibri"/>
          <w:bCs/>
          <w:sz w:val="22"/>
          <w:szCs w:val="22"/>
          <w:lang w:eastAsia="ar-SA"/>
        </w:rPr>
        <w:t xml:space="preserve">Se espera que en el último trimestre del 2019 se comiencen a desembolsar los primeros recursos económicos para comenzar con la ejecución de este programa que contempla el diseño y operación en Pasto y Tangua de la Agencia para el Desarrollo del Agua, el Fondo del Agua y la Red de Dinamizadores Ambientales, mejorar la infraestructura gris y verde, además de la conformación de una red de líderes ambientales de las dos regiones </w:t>
      </w:r>
      <w:r w:rsidR="000F2559">
        <w:rPr>
          <w:rFonts w:ascii="Century Gothic" w:eastAsia="Calibri" w:hAnsi="Century Gothic" w:cs="Calibri"/>
          <w:bCs/>
          <w:sz w:val="22"/>
          <w:szCs w:val="22"/>
          <w:lang w:eastAsia="ar-SA"/>
        </w:rPr>
        <w:t>que desarrollen</w:t>
      </w:r>
      <w:r w:rsidRPr="000E1D54">
        <w:rPr>
          <w:rFonts w:ascii="Century Gothic" w:eastAsia="Calibri" w:hAnsi="Century Gothic" w:cs="Calibri"/>
          <w:bCs/>
          <w:sz w:val="22"/>
          <w:szCs w:val="22"/>
          <w:lang w:eastAsia="ar-SA"/>
        </w:rPr>
        <w:t xml:space="preserve"> proyectos concretos de restauración ecológica, reforestación y sistemas </w:t>
      </w:r>
      <w:r w:rsidR="00F61FA2" w:rsidRPr="000E1D54">
        <w:rPr>
          <w:rFonts w:ascii="Century Gothic" w:eastAsia="Calibri" w:hAnsi="Century Gothic" w:cs="Calibri"/>
          <w:bCs/>
          <w:sz w:val="22"/>
          <w:szCs w:val="22"/>
          <w:lang w:eastAsia="ar-SA"/>
        </w:rPr>
        <w:t>socio productivos</w:t>
      </w:r>
      <w:r w:rsidR="000F2559">
        <w:rPr>
          <w:rFonts w:ascii="Century Gothic" w:eastAsia="Calibri" w:hAnsi="Century Gothic" w:cs="Calibri"/>
          <w:bCs/>
          <w:sz w:val="22"/>
          <w:szCs w:val="22"/>
          <w:lang w:eastAsia="ar-SA"/>
        </w:rPr>
        <w:t>.</w:t>
      </w:r>
    </w:p>
    <w:p w:rsidR="00F61FA2" w:rsidRDefault="000E1D54"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75E1">
        <w:rPr>
          <w:rFonts w:ascii="Century Gothic" w:eastAsia="Calibri" w:hAnsi="Century Gothic" w:cs="Calibri"/>
          <w:bCs/>
          <w:sz w:val="22"/>
          <w:szCs w:val="22"/>
          <w:lang w:eastAsia="ar-SA"/>
        </w:rPr>
        <w:t xml:space="preserve">“Somos la única empresa y la única ciudad </w:t>
      </w:r>
      <w:r w:rsidR="000F2559">
        <w:rPr>
          <w:rFonts w:ascii="Century Gothic" w:eastAsia="Calibri" w:hAnsi="Century Gothic" w:cs="Calibri"/>
          <w:bCs/>
          <w:sz w:val="22"/>
          <w:szCs w:val="22"/>
          <w:lang w:eastAsia="ar-SA"/>
        </w:rPr>
        <w:t xml:space="preserve">de Colombia </w:t>
      </w:r>
      <w:r w:rsidR="00F61FA2" w:rsidRPr="00FC75E1">
        <w:rPr>
          <w:rFonts w:ascii="Century Gothic" w:eastAsia="Calibri" w:hAnsi="Century Gothic" w:cs="Calibri"/>
          <w:bCs/>
          <w:sz w:val="22"/>
          <w:szCs w:val="22"/>
          <w:lang w:eastAsia="ar-SA"/>
        </w:rPr>
        <w:t xml:space="preserve">favorecida con un proyecto tan importante apoyado por la Unión Europea para América Latina. El trabajo conjunto dio grandes frutos que </w:t>
      </w:r>
      <w:r w:rsidR="00FC75E1" w:rsidRPr="00FC75E1">
        <w:rPr>
          <w:rFonts w:ascii="Century Gothic" w:eastAsia="Calibri" w:hAnsi="Century Gothic" w:cs="Calibri"/>
          <w:bCs/>
          <w:sz w:val="22"/>
          <w:szCs w:val="22"/>
          <w:lang w:eastAsia="ar-SA"/>
        </w:rPr>
        <w:t>traerá grandes</w:t>
      </w:r>
      <w:r w:rsidR="00F61FA2" w:rsidRPr="00FC75E1">
        <w:rPr>
          <w:rFonts w:ascii="Century Gothic" w:eastAsia="Calibri" w:hAnsi="Century Gothic" w:cs="Calibri"/>
          <w:bCs/>
          <w:sz w:val="22"/>
          <w:szCs w:val="22"/>
          <w:lang w:eastAsia="ar-SA"/>
        </w:rPr>
        <w:t xml:space="preserve"> beneficios que además unen a las entidades en torno a buenos proyectos para la ciudadanía. El carácter </w:t>
      </w:r>
      <w:r w:rsidR="00F61FA2" w:rsidRPr="00FC75E1">
        <w:rPr>
          <w:rFonts w:ascii="Century Gothic" w:eastAsia="Calibri" w:hAnsi="Century Gothic" w:cs="Calibri"/>
          <w:bCs/>
          <w:sz w:val="22"/>
          <w:szCs w:val="22"/>
          <w:lang w:eastAsia="ar-SA"/>
        </w:rPr>
        <w:lastRenderedPageBreak/>
        <w:t xml:space="preserve">público de la empresa </w:t>
      </w:r>
      <w:r w:rsidR="00FC75E1" w:rsidRPr="00FC75E1">
        <w:rPr>
          <w:rFonts w:ascii="Century Gothic" w:eastAsia="Calibri" w:hAnsi="Century Gothic" w:cs="Calibri"/>
          <w:bCs/>
          <w:sz w:val="22"/>
          <w:szCs w:val="22"/>
          <w:lang w:eastAsia="ar-SA"/>
        </w:rPr>
        <w:t>con el perfil técnico, generan este tipo de iniciativas que le dan</w:t>
      </w:r>
      <w:r w:rsidR="000F2559">
        <w:rPr>
          <w:rFonts w:ascii="Century Gothic" w:eastAsia="Calibri" w:hAnsi="Century Gothic" w:cs="Calibri"/>
          <w:bCs/>
          <w:sz w:val="22"/>
          <w:szCs w:val="22"/>
          <w:lang w:eastAsia="ar-SA"/>
        </w:rPr>
        <w:t xml:space="preserve"> un</w:t>
      </w:r>
      <w:r w:rsidR="00FC75E1" w:rsidRPr="00FC75E1">
        <w:rPr>
          <w:rFonts w:ascii="Century Gothic" w:eastAsia="Calibri" w:hAnsi="Century Gothic" w:cs="Calibri"/>
          <w:bCs/>
          <w:sz w:val="22"/>
          <w:szCs w:val="22"/>
          <w:lang w:eastAsia="ar-SA"/>
        </w:rPr>
        <w:t xml:space="preserve"> prestigio</w:t>
      </w:r>
      <w:r w:rsidR="000F2559">
        <w:rPr>
          <w:rFonts w:ascii="Century Gothic" w:eastAsia="Calibri" w:hAnsi="Century Gothic" w:cs="Calibri"/>
          <w:bCs/>
          <w:sz w:val="22"/>
          <w:szCs w:val="22"/>
          <w:lang w:eastAsia="ar-SA"/>
        </w:rPr>
        <w:t>,</w:t>
      </w:r>
      <w:r w:rsidR="00FC75E1" w:rsidRPr="00FC75E1">
        <w:rPr>
          <w:rFonts w:ascii="Century Gothic" w:eastAsia="Calibri" w:hAnsi="Century Gothic" w:cs="Calibri"/>
          <w:bCs/>
          <w:sz w:val="22"/>
          <w:szCs w:val="22"/>
          <w:lang w:eastAsia="ar-SA"/>
        </w:rPr>
        <w:t xml:space="preserve"> concretado en recursos y un reconocimiento internacional”, </w:t>
      </w:r>
      <w:r w:rsidR="000F2559">
        <w:rPr>
          <w:rFonts w:ascii="Century Gothic" w:eastAsia="Calibri" w:hAnsi="Century Gothic" w:cs="Calibri"/>
          <w:bCs/>
          <w:sz w:val="22"/>
          <w:szCs w:val="22"/>
          <w:lang w:eastAsia="ar-SA"/>
        </w:rPr>
        <w:t>enfatizó</w:t>
      </w:r>
      <w:r w:rsidR="00FC75E1" w:rsidRPr="00FC75E1">
        <w:rPr>
          <w:rFonts w:ascii="Century Gothic" w:eastAsia="Calibri" w:hAnsi="Century Gothic" w:cs="Calibri"/>
          <w:bCs/>
          <w:sz w:val="22"/>
          <w:szCs w:val="22"/>
          <w:lang w:eastAsia="ar-SA"/>
        </w:rPr>
        <w:t xml:space="preserve"> el gerente de la entidad. </w:t>
      </w:r>
    </w:p>
    <w:p w:rsidR="00FC75E1" w:rsidRDefault="00FC75E1"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 los recursos asignados por la Unión Europea se suman 492 mil euros, provenientes de la contrapartida económica en donde se incluyen la participación de las alcaldías de Pasto y Tangua, la Gobernación de Nariño, Corponariño, Universidad Mariana, Fondo para la Biodiversidad y Áreas Protegidas, Patrimonio Natural, y la Fundación Para la Promoción Popular – Fundación Social. </w:t>
      </w:r>
    </w:p>
    <w:p w:rsidR="00D928CA" w:rsidRPr="00D928CA" w:rsidRDefault="00D928CA" w:rsidP="00D928C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928CA">
        <w:rPr>
          <w:rFonts w:ascii="Century Gothic" w:eastAsia="Calibri" w:hAnsi="Century Gothic" w:cs="Calibri"/>
          <w:b/>
          <w:sz w:val="18"/>
          <w:szCs w:val="18"/>
          <w:lang w:val="es-ES_tradnl" w:eastAsia="ar-SA"/>
        </w:rPr>
        <w:t>Información: Gerente de EMPOPASTO S.A. E.S.P, Oscar Parra Erazo. Celular: 3225685744</w:t>
      </w:r>
    </w:p>
    <w:p w:rsidR="00D928CA" w:rsidRDefault="00D928CA" w:rsidP="00D928CA">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563B8C" w:rsidRDefault="00563B8C"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63B8C" w:rsidRDefault="00563B8C" w:rsidP="00563B8C">
      <w:pPr>
        <w:tabs>
          <w:tab w:val="left" w:pos="2310"/>
        </w:tabs>
        <w:jc w:val="center"/>
        <w:rPr>
          <w:rFonts w:ascii="Century Gothic" w:hAnsi="Century Gothic" w:cs="Arial"/>
          <w:b/>
          <w:sz w:val="20"/>
          <w:szCs w:val="20"/>
        </w:rPr>
      </w:pPr>
      <w:r w:rsidRPr="0043348A">
        <w:rPr>
          <w:rFonts w:ascii="Century Gothic" w:hAnsi="Century Gothic" w:cs="Arial"/>
          <w:b/>
          <w:sz w:val="20"/>
          <w:szCs w:val="20"/>
        </w:rPr>
        <w:t>ALCALD</w:t>
      </w:r>
      <w:r w:rsidRPr="0043348A">
        <w:rPr>
          <w:rFonts w:ascii="Century Gothic" w:hAnsi="Century Gothic" w:cs="Arial" w:hint="cs"/>
          <w:b/>
          <w:sz w:val="20"/>
          <w:szCs w:val="20"/>
        </w:rPr>
        <w:t>Í</w:t>
      </w:r>
      <w:r w:rsidRPr="0043348A">
        <w:rPr>
          <w:rFonts w:ascii="Century Gothic" w:hAnsi="Century Gothic" w:cs="Arial"/>
          <w:b/>
          <w:sz w:val="20"/>
          <w:szCs w:val="20"/>
        </w:rPr>
        <w:t>A DE PASTO INVITA A LA II FERIA DE ARTE</w:t>
      </w:r>
      <w:r>
        <w:rPr>
          <w:rFonts w:ascii="Century Gothic" w:hAnsi="Century Gothic" w:cs="Arial"/>
          <w:b/>
          <w:sz w:val="20"/>
          <w:szCs w:val="20"/>
        </w:rPr>
        <w:t>,</w:t>
      </w:r>
      <w:r w:rsidRPr="0043348A">
        <w:rPr>
          <w:rFonts w:ascii="Century Gothic" w:hAnsi="Century Gothic" w:cs="Arial"/>
          <w:b/>
          <w:sz w:val="20"/>
          <w:szCs w:val="20"/>
        </w:rPr>
        <w:t xml:space="preserve"> ARTESAN</w:t>
      </w:r>
      <w:r w:rsidRPr="0043348A">
        <w:rPr>
          <w:rFonts w:ascii="Century Gothic" w:hAnsi="Century Gothic" w:cs="Arial" w:hint="cs"/>
          <w:b/>
          <w:sz w:val="20"/>
          <w:szCs w:val="20"/>
        </w:rPr>
        <w:t>Í</w:t>
      </w:r>
      <w:r w:rsidRPr="0043348A">
        <w:rPr>
          <w:rFonts w:ascii="Century Gothic" w:hAnsi="Century Gothic" w:cs="Arial"/>
          <w:b/>
          <w:sz w:val="20"/>
          <w:szCs w:val="20"/>
        </w:rPr>
        <w:t>A Y DISE</w:t>
      </w:r>
      <w:r w:rsidRPr="0043348A">
        <w:rPr>
          <w:rFonts w:ascii="Century Gothic" w:hAnsi="Century Gothic" w:cs="Arial" w:hint="cs"/>
          <w:b/>
          <w:sz w:val="20"/>
          <w:szCs w:val="20"/>
        </w:rPr>
        <w:t>Ñ</w:t>
      </w:r>
      <w:r>
        <w:rPr>
          <w:rFonts w:ascii="Century Gothic" w:hAnsi="Century Gothic" w:cs="Arial"/>
          <w:b/>
          <w:sz w:val="20"/>
          <w:szCs w:val="20"/>
        </w:rPr>
        <w:t>O DEL 3 AL 7 DE AGOSTO EN LA CASONA TAMINANGO</w:t>
      </w:r>
    </w:p>
    <w:p w:rsidR="00563B8C" w:rsidRPr="0043348A" w:rsidRDefault="00563B8C" w:rsidP="00563B8C">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extent cx="2293430" cy="3276441"/>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19-07-29 at 2.26.59 P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4139" cy="3291740"/>
                    </a:xfrm>
                    <a:prstGeom prst="rect">
                      <a:avLst/>
                    </a:prstGeom>
                  </pic:spPr>
                </pic:pic>
              </a:graphicData>
            </a:graphic>
          </wp:inline>
        </w:drawing>
      </w:r>
    </w:p>
    <w:p w:rsidR="000F2559" w:rsidRP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La Alcald</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a de Pasto, a trav</w:t>
      </w:r>
      <w:r w:rsidRPr="000F2559">
        <w:rPr>
          <w:rFonts w:ascii="Century Gothic" w:eastAsia="Calibri" w:hAnsi="Century Gothic" w:cs="Calibri" w:hint="cs"/>
          <w:bCs/>
          <w:sz w:val="22"/>
          <w:szCs w:val="22"/>
          <w:lang w:eastAsia="ar-SA"/>
        </w:rPr>
        <w:t>é</w:t>
      </w:r>
      <w:r w:rsidRPr="000F2559">
        <w:rPr>
          <w:rFonts w:ascii="Century Gothic" w:eastAsia="Calibri" w:hAnsi="Century Gothic" w:cs="Calibri"/>
          <w:bCs/>
          <w:sz w:val="22"/>
          <w:szCs w:val="22"/>
          <w:lang w:eastAsia="ar-SA"/>
        </w:rPr>
        <w:t>s de la Secretar</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a de Cultura, invita a la Segunda Feria de Arte, Artesan</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a y Dise</w:t>
      </w:r>
      <w:r w:rsidRPr="000F2559">
        <w:rPr>
          <w:rFonts w:ascii="Century Gothic" w:eastAsia="Calibri" w:hAnsi="Century Gothic" w:cs="Calibri" w:hint="cs"/>
          <w:bCs/>
          <w:sz w:val="22"/>
          <w:szCs w:val="22"/>
          <w:lang w:eastAsia="ar-SA"/>
        </w:rPr>
        <w:t>ñ</w:t>
      </w:r>
      <w:r w:rsidRPr="000F2559">
        <w:rPr>
          <w:rFonts w:ascii="Century Gothic" w:eastAsia="Calibri" w:hAnsi="Century Gothic" w:cs="Calibri"/>
          <w:bCs/>
          <w:sz w:val="22"/>
          <w:szCs w:val="22"/>
          <w:lang w:eastAsia="ar-SA"/>
        </w:rPr>
        <w:t>o</w:t>
      </w:r>
      <w:r w:rsidR="00563B8C">
        <w:rPr>
          <w:rFonts w:ascii="Century Gothic" w:eastAsia="Calibri" w:hAnsi="Century Gothic" w:cs="Calibri"/>
          <w:bCs/>
          <w:sz w:val="22"/>
          <w:szCs w:val="22"/>
          <w:lang w:eastAsia="ar-SA"/>
        </w:rPr>
        <w:t xml:space="preserve"> que se llevará a cabo</w:t>
      </w:r>
      <w:r w:rsidRPr="000F2559">
        <w:rPr>
          <w:rFonts w:ascii="Century Gothic" w:eastAsia="Calibri" w:hAnsi="Century Gothic" w:cs="Calibri"/>
          <w:bCs/>
          <w:sz w:val="22"/>
          <w:szCs w:val="22"/>
          <w:lang w:eastAsia="ar-SA"/>
        </w:rPr>
        <w:t xml:space="preserve"> del 3 al 7 de agosto en la Casona Taminango. La feria incluye muestra de 164 expositores de dise</w:t>
      </w:r>
      <w:r w:rsidRPr="000F2559">
        <w:rPr>
          <w:rFonts w:ascii="Century Gothic" w:eastAsia="Calibri" w:hAnsi="Century Gothic" w:cs="Calibri" w:hint="cs"/>
          <w:bCs/>
          <w:sz w:val="22"/>
          <w:szCs w:val="22"/>
          <w:lang w:eastAsia="ar-SA"/>
        </w:rPr>
        <w:t>ñ</w:t>
      </w:r>
      <w:r w:rsidRPr="000F2559">
        <w:rPr>
          <w:rFonts w:ascii="Century Gothic" w:eastAsia="Calibri" w:hAnsi="Century Gothic" w:cs="Calibri"/>
          <w:bCs/>
          <w:sz w:val="22"/>
          <w:szCs w:val="22"/>
          <w:lang w:eastAsia="ar-SA"/>
        </w:rPr>
        <w:t>o, fotograf</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a, artesanías, pintura, gastronomía, además de pasarela de moda con productos regionales y presentación de grupos musicales.</w:t>
      </w:r>
    </w:p>
    <w:p w:rsidR="000F2559" w:rsidRP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La feria de Arte, Artesan</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 xml:space="preserve">a y </w:t>
      </w:r>
      <w:r w:rsidR="00563B8C" w:rsidRPr="000F2559">
        <w:rPr>
          <w:rFonts w:ascii="Century Gothic" w:eastAsia="Calibri" w:hAnsi="Century Gothic" w:cs="Calibri"/>
          <w:bCs/>
          <w:sz w:val="22"/>
          <w:szCs w:val="22"/>
          <w:lang w:eastAsia="ar-SA"/>
        </w:rPr>
        <w:t>Diseño se</w:t>
      </w:r>
      <w:r w:rsidRPr="000F2559">
        <w:rPr>
          <w:rFonts w:ascii="Century Gothic" w:eastAsia="Calibri" w:hAnsi="Century Gothic" w:cs="Calibri"/>
          <w:bCs/>
          <w:sz w:val="22"/>
          <w:szCs w:val="22"/>
          <w:lang w:eastAsia="ar-SA"/>
        </w:rPr>
        <w:t xml:space="preserve"> realiza anualmente con el fin de promocionar, por medio de puntos de venta temporales exitosos en otros países del mundo, el trabajo artístico de Creadores Culturales del municipio de Pasto y fortalecer la producción y venta local de diferentes técnicas artísticas, además de </w:t>
      </w:r>
      <w:r w:rsidRPr="000F2559">
        <w:rPr>
          <w:rFonts w:ascii="Century Gothic" w:eastAsia="Calibri" w:hAnsi="Century Gothic" w:cs="Calibri"/>
          <w:bCs/>
          <w:sz w:val="22"/>
          <w:szCs w:val="22"/>
          <w:lang w:eastAsia="ar-SA"/>
        </w:rPr>
        <w:lastRenderedPageBreak/>
        <w:t>contribuir a la conexión entre la cultura y sus mayores exponentes con la ciudadanía, logrando posicionarla al alcance de todos(as).</w:t>
      </w:r>
    </w:p>
    <w:p w:rsidR="000F2559" w:rsidRP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Para la segunda versión de la feria, se incluye la exposición de obras de todo el sector artístico con lo</w:t>
      </w:r>
      <w:r w:rsidR="00563B8C">
        <w:rPr>
          <w:rFonts w:ascii="Century Gothic" w:eastAsia="Calibri" w:hAnsi="Century Gothic" w:cs="Calibri"/>
          <w:bCs/>
          <w:sz w:val="22"/>
          <w:szCs w:val="22"/>
          <w:lang w:eastAsia="ar-SA"/>
        </w:rPr>
        <w:t>s</w:t>
      </w:r>
      <w:r w:rsidRPr="000F2559">
        <w:rPr>
          <w:rFonts w:ascii="Century Gothic" w:eastAsia="Calibri" w:hAnsi="Century Gothic" w:cs="Calibri"/>
          <w:bCs/>
          <w:sz w:val="22"/>
          <w:szCs w:val="22"/>
          <w:lang w:eastAsia="ar-SA"/>
        </w:rPr>
        <w:t xml:space="preserve"> más destacados pintores, fotógrafos, diseñadores, músicos y artesanos del municipio, además la comunidad podrá disfrutar de la presentación de grupos musicales, muestra gastronómica y la pasarela de moda con joyería, bisutería y tejidos con modelos regionales.</w:t>
      </w:r>
    </w:p>
    <w:p w:rsidR="000F2559" w:rsidRP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 xml:space="preserve">Entre los artistas destacados se encuentran, pintores como Jaime Guevara, Fabián Paz, July Rosero, María Rosero, Gabriela Guerrero, Rocío Alvarado; fotógrafos como Luis Ponce, Edith Coca, Pablo Villota, Darío </w:t>
      </w:r>
      <w:r w:rsidR="00563B8C" w:rsidRPr="000F2559">
        <w:rPr>
          <w:rFonts w:ascii="Century Gothic" w:eastAsia="Calibri" w:hAnsi="Century Gothic" w:cs="Calibri"/>
          <w:bCs/>
          <w:sz w:val="22"/>
          <w:szCs w:val="22"/>
          <w:lang w:eastAsia="ar-SA"/>
        </w:rPr>
        <w:t>Enríquez</w:t>
      </w:r>
      <w:r w:rsidRPr="000F2559">
        <w:rPr>
          <w:rFonts w:ascii="Century Gothic" w:eastAsia="Calibri" w:hAnsi="Century Gothic" w:cs="Calibri"/>
          <w:bCs/>
          <w:sz w:val="22"/>
          <w:szCs w:val="22"/>
          <w:lang w:eastAsia="ar-SA"/>
        </w:rPr>
        <w:t xml:space="preserve">; diseñadores como Ana Estefanía Villacres, Jaime Guevara; Artistas en Tamo como Fredy </w:t>
      </w:r>
      <w:r w:rsidR="00563B8C" w:rsidRPr="000F2559">
        <w:rPr>
          <w:rFonts w:ascii="Century Gothic" w:eastAsia="Calibri" w:hAnsi="Century Gothic" w:cs="Calibri"/>
          <w:bCs/>
          <w:sz w:val="22"/>
          <w:szCs w:val="22"/>
          <w:lang w:eastAsia="ar-SA"/>
        </w:rPr>
        <w:t>Chávez</w:t>
      </w:r>
      <w:r w:rsidRPr="000F2559">
        <w:rPr>
          <w:rFonts w:ascii="Century Gothic" w:eastAsia="Calibri" w:hAnsi="Century Gothic" w:cs="Calibri"/>
          <w:bCs/>
          <w:sz w:val="22"/>
          <w:szCs w:val="22"/>
          <w:lang w:eastAsia="ar-SA"/>
        </w:rPr>
        <w:t xml:space="preserve">, Janeth Cuchala, Carolina Farinango; expertas en tejido, Sonia Calvache, Ana Calle, Jackelin Paz, Sonia Arellano; en Joyería artistas como Camila Montés, Karen </w:t>
      </w:r>
      <w:r w:rsidR="00563B8C">
        <w:rPr>
          <w:rFonts w:ascii="Century Gothic" w:eastAsia="Calibri" w:hAnsi="Century Gothic" w:cs="Calibri"/>
          <w:bCs/>
          <w:sz w:val="22"/>
          <w:szCs w:val="22"/>
          <w:lang w:eastAsia="ar-SA"/>
        </w:rPr>
        <w:t>C</w:t>
      </w:r>
      <w:r w:rsidRPr="000F2559">
        <w:rPr>
          <w:rFonts w:ascii="Century Gothic" w:eastAsia="Calibri" w:hAnsi="Century Gothic" w:cs="Calibri"/>
          <w:bCs/>
          <w:sz w:val="22"/>
          <w:szCs w:val="22"/>
          <w:lang w:eastAsia="ar-SA"/>
        </w:rPr>
        <w:t xml:space="preserve">hamorro, Yesenia Chamorro, Verónica Moncayo; artistas de Bisutería como Patricia Guerrero, Leidy Milena; </w:t>
      </w:r>
      <w:r w:rsidR="00563B8C">
        <w:rPr>
          <w:rFonts w:ascii="Century Gothic" w:eastAsia="Calibri" w:hAnsi="Century Gothic" w:cs="Calibri"/>
          <w:bCs/>
          <w:sz w:val="22"/>
          <w:szCs w:val="22"/>
          <w:lang w:eastAsia="ar-SA"/>
        </w:rPr>
        <w:t>t</w:t>
      </w:r>
      <w:r w:rsidRPr="000F2559">
        <w:rPr>
          <w:rFonts w:ascii="Century Gothic" w:eastAsia="Calibri" w:hAnsi="Century Gothic" w:cs="Calibri"/>
          <w:bCs/>
          <w:sz w:val="22"/>
          <w:szCs w:val="22"/>
          <w:lang w:eastAsia="ar-SA"/>
        </w:rPr>
        <w:t>alladores de Madera como Martha Cuac</w:t>
      </w:r>
      <w:r w:rsidR="00563B8C">
        <w:rPr>
          <w:rFonts w:ascii="Century Gothic" w:eastAsia="Calibri" w:hAnsi="Century Gothic" w:cs="Calibri"/>
          <w:bCs/>
          <w:sz w:val="22"/>
          <w:szCs w:val="22"/>
          <w:lang w:eastAsia="ar-SA"/>
        </w:rPr>
        <w:t>é</w:t>
      </w:r>
      <w:r w:rsidRPr="000F2559">
        <w:rPr>
          <w:rFonts w:ascii="Century Gothic" w:eastAsia="Calibri" w:hAnsi="Century Gothic" w:cs="Calibri"/>
          <w:bCs/>
          <w:sz w:val="22"/>
          <w:szCs w:val="22"/>
          <w:lang w:eastAsia="ar-SA"/>
        </w:rPr>
        <w:t>s, Jaime Gelpud, Elizabeth Cuac</w:t>
      </w:r>
      <w:r w:rsidR="00563B8C">
        <w:rPr>
          <w:rFonts w:ascii="Century Gothic" w:eastAsia="Calibri" w:hAnsi="Century Gothic" w:cs="Calibri"/>
          <w:bCs/>
          <w:sz w:val="22"/>
          <w:szCs w:val="22"/>
          <w:lang w:eastAsia="ar-SA"/>
        </w:rPr>
        <w:t>é</w:t>
      </w:r>
      <w:r w:rsidRPr="000F2559">
        <w:rPr>
          <w:rFonts w:ascii="Century Gothic" w:eastAsia="Calibri" w:hAnsi="Century Gothic" w:cs="Calibri"/>
          <w:bCs/>
          <w:sz w:val="22"/>
          <w:szCs w:val="22"/>
          <w:lang w:eastAsia="ar-SA"/>
        </w:rPr>
        <w:t>s y Edwin Ortega.</w:t>
      </w:r>
    </w:p>
    <w:p w:rsid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 xml:space="preserve">La Secretaría de Cultura, busca por medio de esta vitrina de ventas novedosa elevar el nivel de vida de los creadores culturales, lograr su posicionamiento en mercados </w:t>
      </w:r>
      <w:r w:rsidR="00563B8C" w:rsidRPr="000F2559">
        <w:rPr>
          <w:rFonts w:ascii="Century Gothic" w:eastAsia="Calibri" w:hAnsi="Century Gothic" w:cs="Calibri"/>
          <w:bCs/>
          <w:sz w:val="22"/>
          <w:szCs w:val="22"/>
          <w:lang w:eastAsia="ar-SA"/>
        </w:rPr>
        <w:t xml:space="preserve">nacionales e internacionales </w:t>
      </w:r>
      <w:r w:rsidRPr="000F2559">
        <w:rPr>
          <w:rFonts w:ascii="Century Gothic" w:eastAsia="Calibri" w:hAnsi="Century Gothic" w:cs="Calibri"/>
          <w:bCs/>
          <w:sz w:val="22"/>
          <w:szCs w:val="22"/>
          <w:lang w:eastAsia="ar-SA"/>
        </w:rPr>
        <w:t>y salvaguardar el Patrimonio Cultural del municipio, como manifestación vibrante de arte.</w:t>
      </w:r>
    </w:p>
    <w:p w:rsidR="00563B8C" w:rsidRPr="00563B8C" w:rsidRDefault="00563B8C" w:rsidP="000F255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63B8C">
        <w:rPr>
          <w:rFonts w:ascii="Century Gothic" w:eastAsia="Calibri" w:hAnsi="Century Gothic" w:cs="Calibri"/>
          <w:b/>
          <w:sz w:val="18"/>
          <w:szCs w:val="18"/>
          <w:lang w:val="es-ES_tradnl" w:eastAsia="ar-SA"/>
        </w:rPr>
        <w:t>Información: Secretario de Cultura, José Aguirre Oliva. Celular: 3012525802</w:t>
      </w:r>
    </w:p>
    <w:p w:rsidR="00563B8C" w:rsidRDefault="00563B8C" w:rsidP="00563B8C">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B36369" w:rsidRDefault="00B36369" w:rsidP="00563B8C">
      <w:pPr>
        <w:shd w:val="clear" w:color="auto" w:fill="FFFFFF"/>
        <w:spacing w:line="253" w:lineRule="atLeast"/>
        <w:jc w:val="center"/>
        <w:rPr>
          <w:rFonts w:ascii="Century Gothic" w:eastAsia="Calibri" w:hAnsi="Century Gothic" w:cs="Calibri"/>
          <w:i/>
          <w:lang w:val="es-ES_tradnl" w:eastAsia="ar-SA"/>
        </w:rPr>
      </w:pPr>
    </w:p>
    <w:p w:rsidR="00563B8C" w:rsidRDefault="00563B8C" w:rsidP="00563B8C">
      <w:pPr>
        <w:shd w:val="clear" w:color="auto" w:fill="FFFFFF"/>
        <w:spacing w:line="253" w:lineRule="atLeast"/>
        <w:jc w:val="center"/>
        <w:rPr>
          <w:rFonts w:ascii="Century Gothic" w:eastAsia="Calibri" w:hAnsi="Century Gothic" w:cs="Calibri"/>
          <w:b/>
          <w:lang w:val="es-ES_tradnl" w:eastAsia="ar-SA"/>
        </w:rPr>
      </w:pPr>
      <w:r w:rsidRPr="00563B8C">
        <w:rPr>
          <w:rFonts w:ascii="Century Gothic" w:eastAsia="Calibri" w:hAnsi="Century Gothic" w:cs="Calibri"/>
          <w:b/>
          <w:lang w:val="es-ES_tradnl" w:eastAsia="ar-SA"/>
        </w:rPr>
        <w:t>523 DEPORTISTAS PARTICIPARON EN EL SEGUNDO FESTIVAL BINACIONAL DE ESCUELAS DE PATINAJE</w:t>
      </w:r>
    </w:p>
    <w:p w:rsidR="00563B8C" w:rsidRPr="00563B8C" w:rsidRDefault="00563B8C" w:rsidP="00563B8C">
      <w:pPr>
        <w:shd w:val="clear" w:color="auto" w:fill="FFFFFF"/>
        <w:spacing w:line="253" w:lineRule="atLeast"/>
        <w:jc w:val="center"/>
        <w:rPr>
          <w:rFonts w:ascii="Century Gothic" w:eastAsia="Calibri" w:hAnsi="Century Gothic" w:cs="Calibri"/>
          <w:b/>
          <w:lang w:val="es-ES_tradnl" w:eastAsia="ar-SA"/>
        </w:rPr>
      </w:pPr>
      <w:r>
        <w:rPr>
          <w:rFonts w:ascii="Century Gothic" w:eastAsia="Calibri" w:hAnsi="Century Gothic" w:cs="Calibri"/>
          <w:b/>
          <w:noProof/>
          <w:lang w:val="en-US"/>
        </w:rPr>
        <w:drawing>
          <wp:inline distT="0" distB="0" distL="0" distR="0">
            <wp:extent cx="5124450" cy="2603333"/>
            <wp:effectExtent l="0" t="0" r="0"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9-07-29 at 9.14.44 AM.jpeg"/>
                    <pic:cNvPicPr/>
                  </pic:nvPicPr>
                  <pic:blipFill rotWithShape="1">
                    <a:blip r:embed="rId9">
                      <a:extLst>
                        <a:ext uri="{28A0092B-C50C-407E-A947-70E740481C1C}">
                          <a14:useLocalDpi xmlns:a14="http://schemas.microsoft.com/office/drawing/2010/main" val="0"/>
                        </a:ext>
                      </a:extLst>
                    </a:blip>
                    <a:srcRect l="8679" t="33997" b="31210"/>
                    <a:stretch/>
                  </pic:blipFill>
                  <pic:spPr bwMode="auto">
                    <a:xfrm>
                      <a:off x="0" y="0"/>
                      <a:ext cx="5126219" cy="2604232"/>
                    </a:xfrm>
                    <a:prstGeom prst="rect">
                      <a:avLst/>
                    </a:prstGeom>
                    <a:ln>
                      <a:noFill/>
                    </a:ln>
                    <a:extLst>
                      <a:ext uri="{53640926-AAD7-44D8-BBD7-CCE9431645EC}">
                        <a14:shadowObscured xmlns:a14="http://schemas.microsoft.com/office/drawing/2010/main"/>
                      </a:ext>
                    </a:extLst>
                  </pic:spPr>
                </pic:pic>
              </a:graphicData>
            </a:graphic>
          </wp:inline>
        </w:drawing>
      </w:r>
    </w:p>
    <w:p w:rsid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 xml:space="preserve">Con una numerosa participación de niñas, niños y jóvenes provenientes de la </w:t>
      </w:r>
      <w:r w:rsidR="00047CFD">
        <w:rPr>
          <w:rFonts w:ascii="Century Gothic" w:eastAsia="Calibri" w:hAnsi="Century Gothic" w:cs="Calibri"/>
          <w:bCs/>
          <w:sz w:val="22"/>
          <w:szCs w:val="22"/>
          <w:lang w:eastAsia="ar-SA"/>
        </w:rPr>
        <w:t>r</w:t>
      </w:r>
      <w:r w:rsidRPr="00563B8C">
        <w:rPr>
          <w:rFonts w:ascii="Century Gothic" w:eastAsia="Calibri" w:hAnsi="Century Gothic" w:cs="Calibri"/>
          <w:bCs/>
          <w:sz w:val="22"/>
          <w:szCs w:val="22"/>
          <w:lang w:eastAsia="ar-SA"/>
        </w:rPr>
        <w:t xml:space="preserve">epública del Ecuador y de los </w:t>
      </w:r>
      <w:r w:rsidR="00047CFD">
        <w:rPr>
          <w:rFonts w:ascii="Century Gothic" w:eastAsia="Calibri" w:hAnsi="Century Gothic" w:cs="Calibri"/>
          <w:bCs/>
          <w:sz w:val="22"/>
          <w:szCs w:val="22"/>
          <w:lang w:eastAsia="ar-SA"/>
        </w:rPr>
        <w:t>d</w:t>
      </w:r>
      <w:r w:rsidRPr="00563B8C">
        <w:rPr>
          <w:rFonts w:ascii="Century Gothic" w:eastAsia="Calibri" w:hAnsi="Century Gothic" w:cs="Calibri"/>
          <w:bCs/>
          <w:sz w:val="22"/>
          <w:szCs w:val="22"/>
          <w:lang w:eastAsia="ar-SA"/>
        </w:rPr>
        <w:t xml:space="preserve">epartamentos del Cauca y Nariño, la Alcaldía de </w:t>
      </w:r>
      <w:r w:rsidRPr="00563B8C">
        <w:rPr>
          <w:rFonts w:ascii="Century Gothic" w:eastAsia="Calibri" w:hAnsi="Century Gothic" w:cs="Calibri"/>
          <w:bCs/>
          <w:sz w:val="22"/>
          <w:szCs w:val="22"/>
          <w:lang w:eastAsia="ar-SA"/>
        </w:rPr>
        <w:lastRenderedPageBreak/>
        <w:t xml:space="preserve">Pasto y el Instituto Pasto Deporte llevaron a cabo el fin de semana anterior el Segundo Festival Binacional de Escuelas de Patinaje. </w:t>
      </w:r>
    </w:p>
    <w:p w:rsidR="00563B8C" w:rsidRP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El evento que se desarrolló en la pista de la Unidad Deportiva, Recreativa y Ambiental U.D.R.A tuvo en competencia a patinadores de las categorías novatos y patín profesional, quienes representaron a sus clubes y escuelas mostrando todo su talento y proyección en esta disciplina deportiva.</w:t>
      </w:r>
    </w:p>
    <w:p w:rsidR="00563B8C" w:rsidRP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Los padres de familia fueron grandes protagonistas de las dos jornadas, pues siempre estuvieron apoyando a sus hijas e hijos en cada competencia y estuvieron presentes hasta el final en la entrega de incentivos como bicicletas, elementos para la práctica del patinaje, anchetas, medallería y recordatorios del evento para todos los deportistas y los jueces.</w:t>
      </w:r>
    </w:p>
    <w:p w:rsid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 xml:space="preserve">La Alcaldía de Pasto y el </w:t>
      </w:r>
      <w:r w:rsidR="00047CFD" w:rsidRPr="00563B8C">
        <w:rPr>
          <w:rFonts w:ascii="Century Gothic" w:eastAsia="Calibri" w:hAnsi="Century Gothic" w:cs="Calibri"/>
          <w:bCs/>
          <w:sz w:val="22"/>
          <w:szCs w:val="22"/>
          <w:lang w:eastAsia="ar-SA"/>
        </w:rPr>
        <w:t xml:space="preserve">ente deportivo </w:t>
      </w:r>
      <w:r w:rsidR="00047CFD">
        <w:rPr>
          <w:rFonts w:ascii="Century Gothic" w:eastAsia="Calibri" w:hAnsi="Century Gothic" w:cs="Calibri"/>
          <w:bCs/>
          <w:sz w:val="22"/>
          <w:szCs w:val="22"/>
          <w:lang w:eastAsia="ar-SA"/>
        </w:rPr>
        <w:t>l</w:t>
      </w:r>
      <w:r w:rsidRPr="00563B8C">
        <w:rPr>
          <w:rFonts w:ascii="Century Gothic" w:eastAsia="Calibri" w:hAnsi="Century Gothic" w:cs="Calibri"/>
          <w:bCs/>
          <w:sz w:val="22"/>
          <w:szCs w:val="22"/>
          <w:lang w:eastAsia="ar-SA"/>
        </w:rPr>
        <w:t xml:space="preserve">ocal agradecen a los patrocinadores del Festival, a los jueces, a las Escuelas y Clubes de patinaje que estuvieron presentes, a sus entrenadores, a todos los patinadores y padres de familia por haber hecho posible la realización de este evento, que generó un espacio de confraternidad y amistad a partir de la práctica del </w:t>
      </w:r>
      <w:r w:rsidR="00047CFD">
        <w:rPr>
          <w:rFonts w:ascii="Century Gothic" w:eastAsia="Calibri" w:hAnsi="Century Gothic" w:cs="Calibri"/>
          <w:bCs/>
          <w:sz w:val="22"/>
          <w:szCs w:val="22"/>
          <w:lang w:eastAsia="ar-SA"/>
        </w:rPr>
        <w:t>d</w:t>
      </w:r>
      <w:r w:rsidRPr="00563B8C">
        <w:rPr>
          <w:rFonts w:ascii="Century Gothic" w:eastAsia="Calibri" w:hAnsi="Century Gothic" w:cs="Calibri"/>
          <w:bCs/>
          <w:sz w:val="22"/>
          <w:szCs w:val="22"/>
          <w:lang w:eastAsia="ar-SA"/>
        </w:rPr>
        <w:t>eporte.</w:t>
      </w:r>
    </w:p>
    <w:p w:rsidR="00047CFD" w:rsidRDefault="00047CFD" w:rsidP="00563B8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47CFD">
        <w:rPr>
          <w:rFonts w:ascii="Century Gothic" w:eastAsia="Calibri" w:hAnsi="Century Gothic" w:cs="Calibri"/>
          <w:b/>
          <w:sz w:val="18"/>
          <w:szCs w:val="18"/>
          <w:lang w:val="es-ES_tradnl" w:eastAsia="ar-SA"/>
        </w:rPr>
        <w:t>Información: Director Pasto Deporte Pedro Pablo Delgado Romo. Celular: 3002987880</w:t>
      </w:r>
    </w:p>
    <w:p w:rsidR="00563B8C" w:rsidRDefault="00047CFD" w:rsidP="00047CFD">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047CFD" w:rsidRPr="00047CFD" w:rsidRDefault="00047CFD" w:rsidP="00047CFD">
      <w:pPr>
        <w:shd w:val="clear" w:color="auto" w:fill="FFFFFF"/>
        <w:spacing w:line="253" w:lineRule="atLeast"/>
        <w:jc w:val="center"/>
        <w:rPr>
          <w:rFonts w:ascii="Century Gothic" w:eastAsia="Calibri" w:hAnsi="Century Gothic" w:cs="Calibri"/>
          <w:i/>
          <w:lang w:val="es-ES_tradnl" w:eastAsia="ar-SA"/>
        </w:rPr>
      </w:pPr>
    </w:p>
    <w:p w:rsidR="00047CFD" w:rsidRPr="00047CFD" w:rsidRDefault="00563B8C" w:rsidP="00047CF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47CFD">
        <w:rPr>
          <w:rFonts w:ascii="Century Gothic" w:eastAsia="Calibri" w:hAnsi="Century Gothic" w:cs="Calibri"/>
          <w:b/>
          <w:bCs/>
          <w:sz w:val="22"/>
          <w:szCs w:val="22"/>
          <w:lang w:eastAsia="ar-SA"/>
        </w:rPr>
        <w:t>CON EXITO SE REALIZÓ II FERIA INTERINSTITUCIONAL DE LA SALUD EN EL MUNDO DEL TRABAJO</w:t>
      </w:r>
      <w:r w:rsidR="00047CFD">
        <w:rPr>
          <w:rFonts w:ascii="Century Gothic" w:eastAsia="Calibri" w:hAnsi="Century Gothic" w:cs="Calibri"/>
          <w:b/>
          <w:bCs/>
          <w:sz w:val="22"/>
          <w:szCs w:val="22"/>
          <w:lang w:eastAsia="ar-SA"/>
        </w:rPr>
        <w:t xml:space="preserve"> EN EL MUNICIPIO DE PASTO</w:t>
      </w:r>
    </w:p>
    <w:p w:rsidR="00563B8C" w:rsidRPr="00563B8C" w:rsidRDefault="00047CFD" w:rsidP="00563B8C">
      <w:pPr>
        <w:shd w:val="clear" w:color="auto" w:fill="FFFFFF"/>
        <w:spacing w:line="253" w:lineRule="atLeast"/>
        <w:jc w:val="center"/>
        <w:rPr>
          <w:rFonts w:ascii="Century Gothic" w:eastAsia="Calibri" w:hAnsi="Century Gothic" w:cs="Calibri"/>
          <w:lang w:val="es-CO" w:eastAsia="ar-SA"/>
        </w:rPr>
      </w:pPr>
      <w:r>
        <w:rPr>
          <w:rFonts w:ascii="Century Gothic" w:eastAsia="Calibri" w:hAnsi="Century Gothic" w:cs="Calibri"/>
          <w:noProof/>
          <w:lang w:val="en-US"/>
        </w:rPr>
        <w:drawing>
          <wp:inline distT="0" distB="0" distL="0" distR="0">
            <wp:extent cx="5612669" cy="2723322"/>
            <wp:effectExtent l="0" t="0" r="762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19-07-29 at 5.39.28 PM.jpeg"/>
                    <pic:cNvPicPr/>
                  </pic:nvPicPr>
                  <pic:blipFill rotWithShape="1">
                    <a:blip r:embed="rId10">
                      <a:extLst>
                        <a:ext uri="{28A0092B-C50C-407E-A947-70E740481C1C}">
                          <a14:useLocalDpi xmlns:a14="http://schemas.microsoft.com/office/drawing/2010/main" val="0"/>
                        </a:ext>
                      </a:extLst>
                    </a:blip>
                    <a:srcRect t="5976" b="7843"/>
                    <a:stretch/>
                  </pic:blipFill>
                  <pic:spPr bwMode="auto">
                    <a:xfrm>
                      <a:off x="0" y="0"/>
                      <a:ext cx="5613400" cy="2723677"/>
                    </a:xfrm>
                    <a:prstGeom prst="rect">
                      <a:avLst/>
                    </a:prstGeom>
                    <a:ln>
                      <a:noFill/>
                    </a:ln>
                    <a:extLst>
                      <a:ext uri="{53640926-AAD7-44D8-BBD7-CCE9431645EC}">
                        <a14:shadowObscured xmlns:a14="http://schemas.microsoft.com/office/drawing/2010/main"/>
                      </a:ext>
                    </a:extLst>
                  </pic:spPr>
                </pic:pic>
              </a:graphicData>
            </a:graphic>
          </wp:inline>
        </w:drawing>
      </w:r>
    </w:p>
    <w:p w:rsidR="00563B8C" w:rsidRP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 xml:space="preserve">En el marco de la conmemoración del </w:t>
      </w:r>
      <w:r w:rsidR="00047CFD">
        <w:rPr>
          <w:rFonts w:ascii="Century Gothic" w:eastAsia="Calibri" w:hAnsi="Century Gothic" w:cs="Calibri"/>
          <w:bCs/>
          <w:sz w:val="22"/>
          <w:szCs w:val="22"/>
          <w:lang w:eastAsia="ar-SA"/>
        </w:rPr>
        <w:t>D</w:t>
      </w:r>
      <w:r w:rsidRPr="00563B8C">
        <w:rPr>
          <w:rFonts w:ascii="Century Gothic" w:eastAsia="Calibri" w:hAnsi="Century Gothic" w:cs="Calibri"/>
          <w:bCs/>
          <w:sz w:val="22"/>
          <w:szCs w:val="22"/>
          <w:lang w:eastAsia="ar-SA"/>
        </w:rPr>
        <w:t xml:space="preserve">ía nacional de la salud y la seguridad en el mundo del trabajo, la Alcaldía de Pasto y el Comité Local de </w:t>
      </w:r>
      <w:r w:rsidR="00047CFD" w:rsidRPr="00563B8C">
        <w:rPr>
          <w:rFonts w:ascii="Century Gothic" w:eastAsia="Calibri" w:hAnsi="Century Gothic" w:cs="Calibri"/>
          <w:bCs/>
          <w:sz w:val="22"/>
          <w:szCs w:val="22"/>
          <w:lang w:eastAsia="ar-SA"/>
        </w:rPr>
        <w:t>Seguridad y</w:t>
      </w:r>
      <w:r w:rsidRPr="00563B8C">
        <w:rPr>
          <w:rFonts w:ascii="Century Gothic" w:eastAsia="Calibri" w:hAnsi="Century Gothic" w:cs="Calibri"/>
          <w:bCs/>
          <w:sz w:val="22"/>
          <w:szCs w:val="22"/>
          <w:lang w:eastAsia="ar-SA"/>
        </w:rPr>
        <w:t xml:space="preserve"> Salud en el Trabajo </w:t>
      </w:r>
      <w:r w:rsidR="00047CFD">
        <w:rPr>
          <w:rFonts w:ascii="Century Gothic" w:eastAsia="Calibri" w:hAnsi="Century Gothic" w:cs="Calibri"/>
          <w:bCs/>
          <w:sz w:val="22"/>
          <w:szCs w:val="22"/>
          <w:lang w:eastAsia="ar-SA"/>
        </w:rPr>
        <w:t>llevaron a cabo</w:t>
      </w:r>
      <w:r w:rsidRPr="00563B8C">
        <w:rPr>
          <w:rFonts w:ascii="Century Gothic" w:eastAsia="Calibri" w:hAnsi="Century Gothic" w:cs="Calibri"/>
          <w:bCs/>
          <w:sz w:val="22"/>
          <w:szCs w:val="22"/>
          <w:lang w:eastAsia="ar-SA"/>
        </w:rPr>
        <w:t xml:space="preserve"> la II feria Institucional. </w:t>
      </w:r>
    </w:p>
    <w:p w:rsidR="00047CFD" w:rsidRDefault="00047CFD"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El objetivo</w:t>
      </w:r>
      <w:r w:rsidR="00563B8C" w:rsidRPr="00563B8C">
        <w:rPr>
          <w:rFonts w:ascii="Century Gothic" w:eastAsia="Calibri" w:hAnsi="Century Gothic" w:cs="Calibri"/>
          <w:bCs/>
          <w:sz w:val="22"/>
          <w:szCs w:val="22"/>
          <w:lang w:eastAsia="ar-SA"/>
        </w:rPr>
        <w:t xml:space="preserve"> principal de la jornada </w:t>
      </w:r>
      <w:r w:rsidRPr="00563B8C">
        <w:rPr>
          <w:rFonts w:ascii="Century Gothic" w:eastAsia="Calibri" w:hAnsi="Century Gothic" w:cs="Calibri"/>
          <w:bCs/>
          <w:sz w:val="22"/>
          <w:szCs w:val="22"/>
          <w:lang w:eastAsia="ar-SA"/>
        </w:rPr>
        <w:t>fue impulsar</w:t>
      </w:r>
      <w:r w:rsidR="00563B8C" w:rsidRPr="00563B8C">
        <w:rPr>
          <w:rFonts w:ascii="Century Gothic" w:eastAsia="Calibri" w:hAnsi="Century Gothic" w:cs="Calibri"/>
          <w:bCs/>
          <w:sz w:val="22"/>
          <w:szCs w:val="22"/>
          <w:lang w:eastAsia="ar-SA"/>
        </w:rPr>
        <w:t xml:space="preserve"> de manera conjunta, una cultura preventiva frente a los riesgos ocupacionales y a la salud en el mundo del trabajo, </w:t>
      </w:r>
      <w:r w:rsidR="00563B8C" w:rsidRPr="00563B8C">
        <w:rPr>
          <w:rFonts w:ascii="Century Gothic" w:eastAsia="Calibri" w:hAnsi="Century Gothic" w:cs="Calibri"/>
          <w:bCs/>
          <w:sz w:val="22"/>
          <w:szCs w:val="22"/>
          <w:lang w:eastAsia="ar-SA"/>
        </w:rPr>
        <w:lastRenderedPageBreak/>
        <w:t xml:space="preserve">a partir del reconocimiento de los </w:t>
      </w:r>
      <w:r w:rsidRPr="00563B8C">
        <w:rPr>
          <w:rFonts w:ascii="Century Gothic" w:eastAsia="Calibri" w:hAnsi="Century Gothic" w:cs="Calibri"/>
          <w:bCs/>
          <w:sz w:val="22"/>
          <w:szCs w:val="22"/>
          <w:lang w:eastAsia="ar-SA"/>
        </w:rPr>
        <w:t>derechos, deberes</w:t>
      </w:r>
      <w:r w:rsidR="00563B8C" w:rsidRPr="00563B8C">
        <w:rPr>
          <w:rFonts w:ascii="Century Gothic" w:eastAsia="Calibri" w:hAnsi="Century Gothic" w:cs="Calibri"/>
          <w:bCs/>
          <w:sz w:val="22"/>
          <w:szCs w:val="22"/>
          <w:lang w:eastAsia="ar-SA"/>
        </w:rPr>
        <w:t xml:space="preserve"> </w:t>
      </w:r>
      <w:r w:rsidRPr="00563B8C">
        <w:rPr>
          <w:rFonts w:ascii="Century Gothic" w:eastAsia="Calibri" w:hAnsi="Century Gothic" w:cs="Calibri"/>
          <w:bCs/>
          <w:sz w:val="22"/>
          <w:szCs w:val="22"/>
          <w:lang w:eastAsia="ar-SA"/>
        </w:rPr>
        <w:t>y obligaciones</w:t>
      </w:r>
      <w:r w:rsidR="00563B8C" w:rsidRPr="00563B8C">
        <w:rPr>
          <w:rFonts w:ascii="Century Gothic" w:eastAsia="Calibri" w:hAnsi="Century Gothic" w:cs="Calibri"/>
          <w:bCs/>
          <w:sz w:val="22"/>
          <w:szCs w:val="22"/>
          <w:lang w:eastAsia="ar-SA"/>
        </w:rPr>
        <w:t xml:space="preserve"> de todos los actores del Sistema General de Riesgos Laborales</w:t>
      </w:r>
      <w:r>
        <w:rPr>
          <w:rFonts w:ascii="Century Gothic" w:eastAsia="Calibri" w:hAnsi="Century Gothic" w:cs="Calibri"/>
          <w:bCs/>
          <w:sz w:val="22"/>
          <w:szCs w:val="22"/>
          <w:lang w:eastAsia="ar-SA"/>
        </w:rPr>
        <w:t>.</w:t>
      </w:r>
    </w:p>
    <w:p w:rsidR="00563B8C" w:rsidRPr="00563B8C" w:rsidRDefault="00047CFD"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00563B8C" w:rsidRPr="00563B8C">
        <w:rPr>
          <w:rFonts w:ascii="Century Gothic" w:eastAsia="Calibri" w:hAnsi="Century Gothic" w:cs="Calibri"/>
          <w:bCs/>
          <w:sz w:val="22"/>
          <w:szCs w:val="22"/>
          <w:lang w:eastAsia="ar-SA"/>
        </w:rPr>
        <w:t xml:space="preserve">l fin principal de este evento es favorecer el bienestar individual, colectivo y </w:t>
      </w:r>
      <w:r w:rsidRPr="00563B8C">
        <w:rPr>
          <w:rFonts w:ascii="Century Gothic" w:eastAsia="Calibri" w:hAnsi="Century Gothic" w:cs="Calibri"/>
          <w:bCs/>
          <w:sz w:val="22"/>
          <w:szCs w:val="22"/>
          <w:lang w:eastAsia="ar-SA"/>
        </w:rPr>
        <w:t>organizacional de</w:t>
      </w:r>
      <w:r w:rsidR="00563B8C" w:rsidRPr="00563B8C">
        <w:rPr>
          <w:rFonts w:ascii="Century Gothic" w:eastAsia="Calibri" w:hAnsi="Century Gothic" w:cs="Calibri"/>
          <w:bCs/>
          <w:sz w:val="22"/>
          <w:szCs w:val="22"/>
          <w:lang w:eastAsia="ar-SA"/>
        </w:rPr>
        <w:t xml:space="preserve"> todos los trabajadores en el </w:t>
      </w:r>
      <w:r>
        <w:rPr>
          <w:rFonts w:ascii="Century Gothic" w:eastAsia="Calibri" w:hAnsi="Century Gothic" w:cs="Calibri"/>
          <w:bCs/>
          <w:sz w:val="22"/>
          <w:szCs w:val="22"/>
          <w:lang w:eastAsia="ar-SA"/>
        </w:rPr>
        <w:t>m</w:t>
      </w:r>
      <w:r w:rsidR="00563B8C" w:rsidRPr="00563B8C">
        <w:rPr>
          <w:rFonts w:ascii="Century Gothic" w:eastAsia="Calibri" w:hAnsi="Century Gothic" w:cs="Calibri"/>
          <w:bCs/>
          <w:sz w:val="22"/>
          <w:szCs w:val="22"/>
          <w:lang w:eastAsia="ar-SA"/>
        </w:rPr>
        <w:t>unicipio de Pasto y qu</w:t>
      </w:r>
      <w:r>
        <w:rPr>
          <w:rFonts w:ascii="Century Gothic" w:eastAsia="Calibri" w:hAnsi="Century Gothic" w:cs="Calibri"/>
          <w:bCs/>
          <w:sz w:val="22"/>
          <w:szCs w:val="22"/>
          <w:lang w:eastAsia="ar-SA"/>
        </w:rPr>
        <w:t>é</w:t>
      </w:r>
      <w:r w:rsidR="00563B8C" w:rsidRPr="00563B8C">
        <w:rPr>
          <w:rFonts w:ascii="Century Gothic" w:eastAsia="Calibri" w:hAnsi="Century Gothic" w:cs="Calibri"/>
          <w:bCs/>
          <w:sz w:val="22"/>
          <w:szCs w:val="22"/>
          <w:lang w:eastAsia="ar-SA"/>
        </w:rPr>
        <w:t xml:space="preserve"> mejor si lo hacemos en articulación con las diferentes instituciones y entidades que trabajan en torno al tema, por ello nuestro agradecimiento a todas </w:t>
      </w:r>
      <w:r>
        <w:rPr>
          <w:rFonts w:ascii="Century Gothic" w:eastAsia="Calibri" w:hAnsi="Century Gothic" w:cs="Calibri"/>
          <w:bCs/>
          <w:sz w:val="22"/>
          <w:szCs w:val="22"/>
          <w:lang w:eastAsia="ar-SA"/>
        </w:rPr>
        <w:t>las entidades</w:t>
      </w:r>
      <w:r w:rsidR="00563B8C" w:rsidRPr="00563B8C">
        <w:rPr>
          <w:rFonts w:ascii="Century Gothic" w:eastAsia="Calibri" w:hAnsi="Century Gothic" w:cs="Calibri"/>
          <w:bCs/>
          <w:sz w:val="22"/>
          <w:szCs w:val="22"/>
          <w:lang w:eastAsia="ar-SA"/>
        </w:rPr>
        <w:t xml:space="preserve"> que quisieron vincularse a esta feria”</w:t>
      </w:r>
      <w:r>
        <w:rPr>
          <w:rFonts w:ascii="Century Gothic" w:eastAsia="Calibri" w:hAnsi="Century Gothic" w:cs="Calibri"/>
          <w:bCs/>
          <w:sz w:val="22"/>
          <w:szCs w:val="22"/>
          <w:lang w:eastAsia="ar-SA"/>
        </w:rPr>
        <w:t xml:space="preserve">, indicó </w:t>
      </w:r>
      <w:r w:rsidRPr="00563B8C">
        <w:rPr>
          <w:rFonts w:ascii="Century Gothic" w:eastAsia="Calibri" w:hAnsi="Century Gothic" w:cs="Calibri"/>
          <w:bCs/>
          <w:sz w:val="22"/>
          <w:szCs w:val="22"/>
          <w:lang w:eastAsia="ar-SA"/>
        </w:rPr>
        <w:t xml:space="preserve">la secretaria municipal de Salud, Diana Paola Rosero </w:t>
      </w:r>
      <w:r>
        <w:rPr>
          <w:rFonts w:ascii="Century Gothic" w:eastAsia="Calibri" w:hAnsi="Century Gothic" w:cs="Calibri"/>
          <w:bCs/>
          <w:sz w:val="22"/>
          <w:szCs w:val="22"/>
          <w:lang w:eastAsia="ar-SA"/>
        </w:rPr>
        <w:t>Zambrano.</w:t>
      </w:r>
      <w:r w:rsidRPr="00563B8C">
        <w:rPr>
          <w:rFonts w:ascii="Century Gothic" w:eastAsia="Calibri" w:hAnsi="Century Gothic" w:cs="Calibri"/>
          <w:bCs/>
          <w:sz w:val="22"/>
          <w:szCs w:val="22"/>
          <w:lang w:eastAsia="ar-SA"/>
        </w:rPr>
        <w:t xml:space="preserve">  </w:t>
      </w:r>
    </w:p>
    <w:p w:rsid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 xml:space="preserve">La </w:t>
      </w:r>
      <w:r w:rsidR="00047CFD" w:rsidRPr="00563B8C">
        <w:rPr>
          <w:rFonts w:ascii="Century Gothic" w:eastAsia="Calibri" w:hAnsi="Century Gothic" w:cs="Calibri"/>
          <w:bCs/>
          <w:sz w:val="22"/>
          <w:szCs w:val="22"/>
          <w:lang w:eastAsia="ar-SA"/>
        </w:rPr>
        <w:t>jornada que</w:t>
      </w:r>
      <w:r w:rsidRPr="00563B8C">
        <w:rPr>
          <w:rFonts w:ascii="Century Gothic" w:eastAsia="Calibri" w:hAnsi="Century Gothic" w:cs="Calibri"/>
          <w:bCs/>
          <w:sz w:val="22"/>
          <w:szCs w:val="22"/>
          <w:lang w:eastAsia="ar-SA"/>
        </w:rPr>
        <w:t xml:space="preserve"> tuvo lugar en la plaza de Nariño cont</w:t>
      </w:r>
      <w:r w:rsidR="00047CFD">
        <w:rPr>
          <w:rFonts w:ascii="Century Gothic" w:eastAsia="Calibri" w:hAnsi="Century Gothic" w:cs="Calibri"/>
          <w:bCs/>
          <w:sz w:val="22"/>
          <w:szCs w:val="22"/>
          <w:lang w:eastAsia="ar-SA"/>
        </w:rPr>
        <w:t>ó</w:t>
      </w:r>
      <w:r w:rsidRPr="00563B8C">
        <w:rPr>
          <w:rFonts w:ascii="Century Gothic" w:eastAsia="Calibri" w:hAnsi="Century Gothic" w:cs="Calibri"/>
          <w:bCs/>
          <w:sz w:val="22"/>
          <w:szCs w:val="22"/>
          <w:lang w:eastAsia="ar-SA"/>
        </w:rPr>
        <w:t xml:space="preserve"> con la participación de instituciones como: Secretaría de Salud, Secretaría de Tránsito, Secretaría de Desarrollo Económico, Pasto Salud ESE, Emssanar, Sanitas, Medim</w:t>
      </w:r>
      <w:r w:rsidR="00047CFD">
        <w:rPr>
          <w:rFonts w:ascii="Century Gothic" w:eastAsia="Calibri" w:hAnsi="Century Gothic" w:cs="Calibri"/>
          <w:bCs/>
          <w:sz w:val="22"/>
          <w:szCs w:val="22"/>
          <w:lang w:eastAsia="ar-SA"/>
        </w:rPr>
        <w:t>á</w:t>
      </w:r>
      <w:r w:rsidRPr="00563B8C">
        <w:rPr>
          <w:rFonts w:ascii="Century Gothic" w:eastAsia="Calibri" w:hAnsi="Century Gothic" w:cs="Calibri"/>
          <w:bCs/>
          <w:sz w:val="22"/>
          <w:szCs w:val="22"/>
          <w:lang w:eastAsia="ar-SA"/>
        </w:rPr>
        <w:t xml:space="preserve">s, </w:t>
      </w:r>
      <w:r w:rsidR="00047CFD" w:rsidRPr="00563B8C">
        <w:rPr>
          <w:rFonts w:ascii="Century Gothic" w:eastAsia="Calibri" w:hAnsi="Century Gothic" w:cs="Calibri"/>
          <w:bCs/>
          <w:sz w:val="22"/>
          <w:szCs w:val="22"/>
          <w:lang w:eastAsia="ar-SA"/>
        </w:rPr>
        <w:t>Ministerio del</w:t>
      </w:r>
      <w:r w:rsidRPr="00563B8C">
        <w:rPr>
          <w:rFonts w:ascii="Century Gothic" w:eastAsia="Calibri" w:hAnsi="Century Gothic" w:cs="Calibri"/>
          <w:bCs/>
          <w:sz w:val="22"/>
          <w:szCs w:val="22"/>
          <w:lang w:eastAsia="ar-SA"/>
        </w:rPr>
        <w:t xml:space="preserve"> Trabajo, C</w:t>
      </w:r>
      <w:r w:rsidR="00047CFD" w:rsidRPr="00563B8C">
        <w:rPr>
          <w:rFonts w:ascii="Century Gothic" w:eastAsia="Calibri" w:hAnsi="Century Gothic" w:cs="Calibri"/>
          <w:bCs/>
          <w:sz w:val="22"/>
          <w:szCs w:val="22"/>
          <w:lang w:eastAsia="ar-SA"/>
        </w:rPr>
        <w:t>olpensiones</w:t>
      </w:r>
      <w:r w:rsidRPr="00563B8C">
        <w:rPr>
          <w:rFonts w:ascii="Century Gothic" w:eastAsia="Calibri" w:hAnsi="Century Gothic" w:cs="Calibri"/>
          <w:bCs/>
          <w:sz w:val="22"/>
          <w:szCs w:val="22"/>
          <w:lang w:eastAsia="ar-SA"/>
        </w:rPr>
        <w:t>, Comfamiliar, Policía Comunitaria, INEC, Universidad de Nariño</w:t>
      </w:r>
      <w:r w:rsidR="00047CFD">
        <w:rPr>
          <w:rFonts w:ascii="Century Gothic" w:eastAsia="Calibri" w:hAnsi="Century Gothic" w:cs="Calibri"/>
          <w:bCs/>
          <w:sz w:val="22"/>
          <w:szCs w:val="22"/>
          <w:lang w:eastAsia="ar-SA"/>
        </w:rPr>
        <w:t>,</w:t>
      </w:r>
      <w:r w:rsidRPr="00563B8C">
        <w:rPr>
          <w:rFonts w:ascii="Century Gothic" w:eastAsia="Calibri" w:hAnsi="Century Gothic" w:cs="Calibri"/>
          <w:bCs/>
          <w:sz w:val="22"/>
          <w:szCs w:val="22"/>
          <w:lang w:eastAsia="ar-SA"/>
        </w:rPr>
        <w:t xml:space="preserve"> C</w:t>
      </w:r>
      <w:r w:rsidR="00047CFD" w:rsidRPr="00563B8C">
        <w:rPr>
          <w:rFonts w:ascii="Century Gothic" w:eastAsia="Calibri" w:hAnsi="Century Gothic" w:cs="Calibri"/>
          <w:bCs/>
          <w:sz w:val="22"/>
          <w:szCs w:val="22"/>
          <w:lang w:eastAsia="ar-SA"/>
        </w:rPr>
        <w:t>esun</w:t>
      </w:r>
      <w:r w:rsidRPr="00563B8C">
        <w:rPr>
          <w:rFonts w:ascii="Century Gothic" w:eastAsia="Calibri" w:hAnsi="Century Gothic" w:cs="Calibri"/>
          <w:bCs/>
          <w:sz w:val="22"/>
          <w:szCs w:val="22"/>
          <w:lang w:eastAsia="ar-SA"/>
        </w:rPr>
        <w:t>, Uniminuto, Equidad Seguros, Positiva ARL, Colmena Seguros, AXA C</w:t>
      </w:r>
      <w:r w:rsidR="00047CFD" w:rsidRPr="00563B8C">
        <w:rPr>
          <w:rFonts w:ascii="Century Gothic" w:eastAsia="Calibri" w:hAnsi="Century Gothic" w:cs="Calibri"/>
          <w:bCs/>
          <w:sz w:val="22"/>
          <w:szCs w:val="22"/>
          <w:lang w:eastAsia="ar-SA"/>
        </w:rPr>
        <w:t>olpatria</w:t>
      </w:r>
      <w:r w:rsidRPr="00563B8C">
        <w:rPr>
          <w:rFonts w:ascii="Century Gothic" w:eastAsia="Calibri" w:hAnsi="Century Gothic" w:cs="Calibri"/>
          <w:bCs/>
          <w:sz w:val="22"/>
          <w:szCs w:val="22"/>
          <w:lang w:eastAsia="ar-SA"/>
        </w:rPr>
        <w:t>, entre otros; qu</w:t>
      </w:r>
      <w:r w:rsidR="00047CFD">
        <w:rPr>
          <w:rFonts w:ascii="Century Gothic" w:eastAsia="Calibri" w:hAnsi="Century Gothic" w:cs="Calibri"/>
          <w:bCs/>
          <w:sz w:val="22"/>
          <w:szCs w:val="22"/>
          <w:lang w:eastAsia="ar-SA"/>
        </w:rPr>
        <w:t>e</w:t>
      </w:r>
      <w:r w:rsidRPr="00563B8C">
        <w:rPr>
          <w:rFonts w:ascii="Century Gothic" w:eastAsia="Calibri" w:hAnsi="Century Gothic" w:cs="Calibri"/>
          <w:bCs/>
          <w:sz w:val="22"/>
          <w:szCs w:val="22"/>
          <w:lang w:eastAsia="ar-SA"/>
        </w:rPr>
        <w:t xml:space="preserve"> oferta</w:t>
      </w:r>
      <w:r w:rsidR="00047CFD">
        <w:rPr>
          <w:rFonts w:ascii="Century Gothic" w:eastAsia="Calibri" w:hAnsi="Century Gothic" w:cs="Calibri"/>
          <w:bCs/>
          <w:sz w:val="22"/>
          <w:szCs w:val="22"/>
          <w:lang w:eastAsia="ar-SA"/>
        </w:rPr>
        <w:t>ro</w:t>
      </w:r>
      <w:r w:rsidRPr="00563B8C">
        <w:rPr>
          <w:rFonts w:ascii="Century Gothic" w:eastAsia="Calibri" w:hAnsi="Century Gothic" w:cs="Calibri"/>
          <w:bCs/>
          <w:sz w:val="22"/>
          <w:szCs w:val="22"/>
          <w:lang w:eastAsia="ar-SA"/>
        </w:rPr>
        <w:t>n sus productos y servicios.</w:t>
      </w:r>
    </w:p>
    <w:p w:rsidR="00047CFD" w:rsidRDefault="00047CFD" w:rsidP="00563B8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47CFD">
        <w:rPr>
          <w:rFonts w:ascii="Century Gothic" w:eastAsia="Calibri" w:hAnsi="Century Gothic" w:cs="Calibri"/>
          <w:b/>
          <w:sz w:val="18"/>
          <w:szCs w:val="18"/>
          <w:lang w:val="es-ES_tradnl" w:eastAsia="ar-SA"/>
        </w:rPr>
        <w:t>Información: Secretaria de Salud Diana Paola Rosero. Celular: 3116145813</w:t>
      </w:r>
    </w:p>
    <w:p w:rsidR="00047CFD" w:rsidRDefault="00047CFD" w:rsidP="00047CFD">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047CFD" w:rsidRPr="00563B8C" w:rsidRDefault="00047CFD"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CFD" w:rsidRDefault="00563B8C" w:rsidP="00047CF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63B8C">
        <w:rPr>
          <w:rFonts w:ascii="Century Gothic" w:eastAsia="Calibri" w:hAnsi="Century Gothic" w:cs="Calibri"/>
          <w:b/>
          <w:bCs/>
          <w:sz w:val="22"/>
          <w:szCs w:val="22"/>
          <w:lang w:eastAsia="ar-SA"/>
        </w:rPr>
        <w:t>EMAS CONTINÚA TRABAJANDO ARTICULADAMENTE CON LOS RECUPERADORES DE LA CIUDAD</w:t>
      </w:r>
    </w:p>
    <w:p w:rsidR="00047CFD" w:rsidRDefault="00047CFD" w:rsidP="00563B8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865512" cy="2481139"/>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9-07-29 at 9.32.38 AM.jpeg"/>
                    <pic:cNvPicPr/>
                  </pic:nvPicPr>
                  <pic:blipFill rotWithShape="1">
                    <a:blip r:embed="rId11">
                      <a:extLst>
                        <a:ext uri="{28A0092B-C50C-407E-A947-70E740481C1C}">
                          <a14:useLocalDpi xmlns:a14="http://schemas.microsoft.com/office/drawing/2010/main" val="0"/>
                        </a:ext>
                      </a:extLst>
                    </a:blip>
                    <a:srcRect t="23136" b="8871"/>
                    <a:stretch/>
                  </pic:blipFill>
                  <pic:spPr bwMode="auto">
                    <a:xfrm>
                      <a:off x="0" y="0"/>
                      <a:ext cx="4879189" cy="2488114"/>
                    </a:xfrm>
                    <a:prstGeom prst="rect">
                      <a:avLst/>
                    </a:prstGeom>
                    <a:ln>
                      <a:noFill/>
                    </a:ln>
                    <a:extLst>
                      <a:ext uri="{53640926-AAD7-44D8-BBD7-CCE9431645EC}">
                        <a14:shadowObscured xmlns:a14="http://schemas.microsoft.com/office/drawing/2010/main"/>
                      </a:ext>
                    </a:extLst>
                  </pic:spPr>
                </pic:pic>
              </a:graphicData>
            </a:graphic>
          </wp:inline>
        </w:drawing>
      </w:r>
    </w:p>
    <w:p w:rsidR="00563B8C" w:rsidRP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 xml:space="preserve">En el marco del Programa </w:t>
      </w:r>
      <w:r>
        <w:rPr>
          <w:rFonts w:ascii="Century Gothic" w:eastAsia="Calibri" w:hAnsi="Century Gothic" w:cs="Calibri"/>
          <w:bCs/>
          <w:sz w:val="22"/>
          <w:szCs w:val="22"/>
          <w:lang w:eastAsia="ar-SA"/>
        </w:rPr>
        <w:t>‘</w:t>
      </w:r>
      <w:r w:rsidRPr="00563B8C">
        <w:rPr>
          <w:rFonts w:ascii="Century Gothic" w:eastAsia="Calibri" w:hAnsi="Century Gothic" w:cs="Calibri"/>
          <w:bCs/>
          <w:sz w:val="22"/>
          <w:szCs w:val="22"/>
          <w:lang w:eastAsia="ar-SA"/>
        </w:rPr>
        <w:t>Recuperador Amigo</w:t>
      </w:r>
      <w:r>
        <w:rPr>
          <w:rFonts w:ascii="Century Gothic" w:eastAsia="Calibri" w:hAnsi="Century Gothic" w:cs="Calibri"/>
          <w:bCs/>
          <w:sz w:val="22"/>
          <w:szCs w:val="22"/>
          <w:lang w:eastAsia="ar-SA"/>
        </w:rPr>
        <w:t>’</w:t>
      </w:r>
      <w:r w:rsidRPr="00563B8C">
        <w:rPr>
          <w:rFonts w:ascii="Century Gothic" w:eastAsia="Calibri" w:hAnsi="Century Gothic" w:cs="Calibri"/>
          <w:bCs/>
          <w:sz w:val="22"/>
          <w:szCs w:val="22"/>
          <w:lang w:eastAsia="ar-SA"/>
        </w:rPr>
        <w:t xml:space="preserve"> liderado por la Empresa Metropolitana de Aseo Emas Pasto, se llevó a cabo la segunda entrega de Elementos de Protección Personal a los Recuperadores Ambientales vinculados al Proyecto de Aprovechamiento de Residuos, el cual tiene el propósito de mitigar factores de riesgo a los que ellos se exponen día a día por el hecho de estar en contacto directo con los residuos.</w:t>
      </w:r>
    </w:p>
    <w:p w:rsidR="00563B8C" w:rsidRP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w:t>
      </w:r>
      <w:r w:rsidRPr="00563B8C">
        <w:rPr>
          <w:rFonts w:ascii="Century Gothic" w:eastAsia="Calibri" w:hAnsi="Century Gothic" w:cs="Calibri"/>
          <w:bCs/>
          <w:sz w:val="22"/>
          <w:szCs w:val="22"/>
          <w:lang w:eastAsia="ar-SA"/>
        </w:rPr>
        <w:t xml:space="preserve"> cada recuperador se le entregó un chaleco impermeable de color naranja, una gorra de color azul, dos guantes, diez tapabocas y un pito; con el cual se desea </w:t>
      </w:r>
      <w:r w:rsidRPr="00563B8C">
        <w:rPr>
          <w:rFonts w:ascii="Century Gothic" w:eastAsia="Calibri" w:hAnsi="Century Gothic" w:cs="Calibri"/>
          <w:bCs/>
          <w:sz w:val="22"/>
          <w:szCs w:val="22"/>
          <w:lang w:eastAsia="ar-SA"/>
        </w:rPr>
        <w:lastRenderedPageBreak/>
        <w:t xml:space="preserve">identificar al recuperador y entregarle la bolsa de residuos aprovechables por el beneficio de su economía, higiene y seguridad durante la labor. </w:t>
      </w:r>
    </w:p>
    <w:p w:rsidR="00563B8C" w:rsidRP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Así mismo, con estos nuevos elementos que portarán los recuperadores se podrán visibilizar en las comunidades, fortalecer los canales de confianza y de comunicación, y lograr que ellos puedan obtener una mayor cantidad de residuos aprovechables y de mejor calidad.</w:t>
      </w:r>
    </w:p>
    <w:p w:rsidR="00563B8C" w:rsidRP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Para el mes de agosto se tiene previsto una actividad para celebrar con ellos el Día de la Familia, con el objetivo de lograr un espacio de recreación, fortalecer el vínculo afectivo y mejorar las brechas sociales que se presentan en algunas familias.</w:t>
      </w:r>
    </w:p>
    <w:p w:rsidR="000E2045"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63B8C">
        <w:rPr>
          <w:rFonts w:ascii="Century Gothic" w:eastAsia="Calibri" w:hAnsi="Century Gothic" w:cs="Calibri"/>
          <w:bCs/>
          <w:sz w:val="22"/>
          <w:szCs w:val="22"/>
          <w:lang w:eastAsia="ar-SA"/>
        </w:rPr>
        <w:t>Recomendamos a los usuarios del servicio de aseo, entregarles a los Recuperadores los residuos que se pueden aprovechar como, cartón, papel, plástico, latas; todo limpio y seco; y así entre todos trabajar conjuntamente por un mundo mejor.</w:t>
      </w:r>
    </w:p>
    <w:p w:rsidR="00563B8C" w:rsidRDefault="00563B8C" w:rsidP="00563B8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63B8C">
        <w:rPr>
          <w:rFonts w:ascii="Century Gothic" w:eastAsia="Calibri" w:hAnsi="Century Gothic" w:cs="Calibri"/>
          <w:b/>
          <w:sz w:val="18"/>
          <w:szCs w:val="18"/>
          <w:lang w:val="es-ES_tradnl" w:eastAsia="ar-SA"/>
        </w:rPr>
        <w:t>Información: Gerente EMAS S.A.</w:t>
      </w:r>
      <w:r w:rsidRPr="00563B8C">
        <w:rPr>
          <w:rFonts w:ascii="Century Gothic" w:eastAsia="Calibri" w:hAnsi="Century Gothic" w:cs="Calibri"/>
          <w:b/>
          <w:sz w:val="18"/>
          <w:szCs w:val="18"/>
          <w:lang w:val="es-ES_tradnl" w:eastAsia="ar-SA"/>
        </w:rPr>
        <w:tab/>
        <w:t xml:space="preserve"> Ángela Marcela Paz Romero. Celular: 3146828640</w:t>
      </w:r>
    </w:p>
    <w:p w:rsidR="00563B8C" w:rsidRDefault="00563B8C" w:rsidP="00047CFD">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B36369" w:rsidRDefault="00B36369" w:rsidP="00047CFD">
      <w:pPr>
        <w:shd w:val="clear" w:color="auto" w:fill="FFFFFF"/>
        <w:spacing w:line="253" w:lineRule="atLeast"/>
        <w:jc w:val="center"/>
        <w:rPr>
          <w:rFonts w:ascii="Century Gothic" w:eastAsia="Calibri" w:hAnsi="Century Gothic" w:cs="Calibri"/>
          <w:i/>
          <w:lang w:val="es-ES_tradnl" w:eastAsia="ar-SA"/>
        </w:rPr>
      </w:pPr>
    </w:p>
    <w:p w:rsidR="002113C9" w:rsidRDefault="002113C9" w:rsidP="002113C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113C9">
        <w:rPr>
          <w:rFonts w:ascii="Century Gothic" w:eastAsia="Calibri" w:hAnsi="Century Gothic" w:cs="Calibri"/>
          <w:b/>
          <w:bCs/>
          <w:sz w:val="22"/>
          <w:szCs w:val="22"/>
          <w:lang w:eastAsia="ar-SA"/>
        </w:rPr>
        <w:t>PASTO DEPORTE INVITA AL XX ENCUENTRO MUNICIPAL, RECREATIVO Y CULTURAL NUEVO COMIENZO, OTRO MOTIVO PARA VIVIR</w:t>
      </w:r>
    </w:p>
    <w:p w:rsidR="002113C9" w:rsidRPr="002113C9" w:rsidRDefault="002113C9" w:rsidP="002113C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354705"/>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9-07-29 at 5.43.52 PM.jpeg"/>
                    <pic:cNvPicPr/>
                  </pic:nvPicPr>
                  <pic:blipFill>
                    <a:blip r:embed="rId12">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 xml:space="preserve">La Alcaldía de Pasto, la Secretaría de Bienestar Social y el Ente Deportivo Local, a través de su Programa Pasto Deporte Mayor Activo, llevarán a cabo el próximo </w:t>
      </w:r>
      <w:r w:rsidRPr="002113C9">
        <w:rPr>
          <w:rFonts w:ascii="Century Gothic" w:eastAsia="Calibri" w:hAnsi="Century Gothic" w:cs="Calibri"/>
          <w:bCs/>
          <w:sz w:val="22"/>
          <w:szCs w:val="22"/>
          <w:lang w:eastAsia="ar-SA"/>
        </w:rPr>
        <w:lastRenderedPageBreak/>
        <w:t>sábado 3 de agosto en la I.E.M INEM el XX Encuentro Municipal, Recreativo y Cultural de la Persona Mayor.</w:t>
      </w: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En este espacio lúdico los Adultos Mayores de la capital nariñense podrán demostrar a partir de las 8 de la mañana todo su talento y habilidad en expresiones culturales y artísticas como la danza, el canto, la poesía, el diseño de artesanías, la interpretación de instrumentos musicales, la pintura y los juegos tradicionales.</w:t>
      </w: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Es preciso señalar, que de este evento se seleccionarán a las Personas Mayores que en diferentes modalidades representarán a Pasto en el Encuentro Departamental Nuevo Comienzo, Otro Motivo Para Vivir, que se desarrollará en los próximos meses en un municipio de Nariño por definir.</w:t>
      </w:r>
    </w:p>
    <w:p w:rsidR="00047CFD"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El Instituto Pasto Deporte invita a todas las abuelitas, abuelitos y sus familias a participar de una jornada que estará llena de alegría, confraternidad, integración y que reafirma el propósito de la actual Administración Municipal, el dignificar el proceso de envejecimiento y vejez, así como el rescate de saberes y tradiciones a través de este grupo poblacional.</w:t>
      </w:r>
    </w:p>
    <w:p w:rsid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47CFD">
        <w:rPr>
          <w:rFonts w:ascii="Century Gothic" w:eastAsia="Calibri" w:hAnsi="Century Gothic" w:cs="Calibri"/>
          <w:b/>
          <w:sz w:val="18"/>
          <w:szCs w:val="18"/>
          <w:lang w:val="es-ES_tradnl" w:eastAsia="ar-SA"/>
        </w:rPr>
        <w:t>Información: Director Pasto Deporte Pedro Pablo Delgado Romo. Celular: 3002987880</w:t>
      </w:r>
    </w:p>
    <w:p w:rsidR="002113C9" w:rsidRDefault="002113C9" w:rsidP="002113C9">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B36369" w:rsidRPr="00047CFD" w:rsidRDefault="00B36369" w:rsidP="002113C9">
      <w:pPr>
        <w:shd w:val="clear" w:color="auto" w:fill="FFFFFF"/>
        <w:spacing w:line="253" w:lineRule="atLeast"/>
        <w:jc w:val="center"/>
        <w:rPr>
          <w:rFonts w:ascii="Century Gothic" w:eastAsia="Calibri" w:hAnsi="Century Gothic" w:cs="Calibri"/>
          <w:i/>
          <w:lang w:val="es-ES_tradnl" w:eastAsia="ar-SA"/>
        </w:rPr>
      </w:pPr>
    </w:p>
    <w:p w:rsidR="00E625CD" w:rsidRDefault="00E625CD"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CERCA DE 1.500 FAMILIAS DE LOS 17 CORREGIMIENTOS </w:t>
      </w:r>
      <w:r w:rsidR="00627DFE">
        <w:rPr>
          <w:rFonts w:ascii="Century Gothic" w:eastAsia="Calibri" w:hAnsi="Century Gothic" w:cs="Calibri"/>
          <w:b/>
          <w:bCs/>
          <w:sz w:val="22"/>
          <w:szCs w:val="22"/>
          <w:lang w:eastAsia="ar-SA"/>
        </w:rPr>
        <w:t>DEL MUNICIPIO</w:t>
      </w:r>
      <w:r>
        <w:rPr>
          <w:rFonts w:ascii="Century Gothic" w:eastAsia="Calibri" w:hAnsi="Century Gothic" w:cs="Calibri"/>
          <w:b/>
          <w:bCs/>
          <w:sz w:val="22"/>
          <w:szCs w:val="22"/>
          <w:lang w:eastAsia="ar-SA"/>
        </w:rPr>
        <w:t xml:space="preserve"> SON BENEFICIADAS CON EL PROGRAMA DE MEJORAMIENTO DE VIVIENDA LIDERADO POR LA ALCALDÍA DE PASTO E INVIPASTO</w:t>
      </w:r>
    </w:p>
    <w:p w:rsidR="00FF275A" w:rsidRDefault="00FF275A"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2BCC07FA" wp14:editId="4D5ABDD6">
            <wp:extent cx="5613400" cy="3247390"/>
            <wp:effectExtent l="0" t="0" r="635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pasto.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3247390"/>
                    </a:xfrm>
                    <a:prstGeom prst="rect">
                      <a:avLst/>
                    </a:prstGeom>
                  </pic:spPr>
                </pic:pic>
              </a:graphicData>
            </a:graphic>
          </wp:inline>
        </w:drawing>
      </w:r>
    </w:p>
    <w:p w:rsidR="00E625CD" w:rsidRPr="00FF275A" w:rsidRDefault="00E625CD" w:rsidP="00E625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275A">
        <w:rPr>
          <w:rFonts w:ascii="Century Gothic" w:eastAsia="Calibri" w:hAnsi="Century Gothic" w:cs="Calibri"/>
          <w:bCs/>
          <w:sz w:val="22"/>
          <w:szCs w:val="22"/>
          <w:lang w:eastAsia="ar-SA"/>
        </w:rPr>
        <w:t xml:space="preserve">Más de 1.500 familias vulnerables de la zona rural del municipio han sido incluidas en el Programa de Mejoramiento de Vivienda que lidera la Alcaldía de Pasto e </w:t>
      </w:r>
      <w:r w:rsidRPr="00FF275A">
        <w:rPr>
          <w:rFonts w:ascii="Century Gothic" w:eastAsia="Calibri" w:hAnsi="Century Gothic" w:cs="Calibri"/>
          <w:bCs/>
          <w:sz w:val="22"/>
          <w:szCs w:val="22"/>
          <w:lang w:eastAsia="ar-SA"/>
        </w:rPr>
        <w:lastRenderedPageBreak/>
        <w:t xml:space="preserve">Invipasto para </w:t>
      </w:r>
      <w:r w:rsidR="00627DFE">
        <w:rPr>
          <w:rFonts w:ascii="Century Gothic" w:eastAsia="Calibri" w:hAnsi="Century Gothic" w:cs="Calibri"/>
          <w:bCs/>
          <w:sz w:val="22"/>
          <w:szCs w:val="22"/>
          <w:lang w:eastAsia="ar-SA"/>
        </w:rPr>
        <w:t>optimizar</w:t>
      </w:r>
      <w:r w:rsidRPr="00FF275A">
        <w:rPr>
          <w:rFonts w:ascii="Century Gothic" w:eastAsia="Calibri" w:hAnsi="Century Gothic" w:cs="Calibri"/>
          <w:bCs/>
          <w:sz w:val="22"/>
          <w:szCs w:val="22"/>
          <w:lang w:eastAsia="ar-SA"/>
        </w:rPr>
        <w:t xml:space="preserve"> la calidad de vida de las poblaciones más vulnerables del territorio.  Este proyecto ejecutado tiene una inversión de recursos propios del municipio cercana a los 7.500 millones de pesos.</w:t>
      </w:r>
    </w:p>
    <w:p w:rsidR="00E625CD" w:rsidRPr="00FF275A" w:rsidRDefault="00E625CD" w:rsidP="00E625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275A">
        <w:rPr>
          <w:rFonts w:ascii="Century Gothic" w:eastAsia="Calibri" w:hAnsi="Century Gothic" w:cs="Calibri"/>
          <w:bCs/>
          <w:sz w:val="22"/>
          <w:szCs w:val="22"/>
          <w:lang w:eastAsia="ar-SA"/>
        </w:rPr>
        <w:t xml:space="preserve">La iniciativa, incluida en el Plan de Desarrollo Pasto Educado Constructor de Paz, busca cerrar las brechas entre lo urbano y lo rural, a través de una metodología transparente, incluyente y solidaria que llega a </w:t>
      </w:r>
      <w:r w:rsidR="00FF275A">
        <w:rPr>
          <w:rFonts w:ascii="Century Gothic" w:eastAsia="Calibri" w:hAnsi="Century Gothic" w:cs="Calibri"/>
          <w:bCs/>
          <w:sz w:val="22"/>
          <w:szCs w:val="22"/>
          <w:lang w:eastAsia="ar-SA"/>
        </w:rPr>
        <w:t>164 veredas de</w:t>
      </w:r>
      <w:r w:rsidRPr="00FF275A">
        <w:rPr>
          <w:rFonts w:ascii="Century Gothic" w:eastAsia="Calibri" w:hAnsi="Century Gothic" w:cs="Calibri"/>
          <w:bCs/>
          <w:sz w:val="22"/>
          <w:szCs w:val="22"/>
          <w:lang w:eastAsia="ar-SA"/>
        </w:rPr>
        <w:t xml:space="preserve"> los 17 corregimientos del municipio, beneficiando a quienes durante toda su vida han habitado entre techos destruidos, paredes en madera y pisos de</w:t>
      </w:r>
      <w:r w:rsidR="00627DFE">
        <w:rPr>
          <w:rFonts w:ascii="Century Gothic" w:eastAsia="Calibri" w:hAnsi="Century Gothic" w:cs="Calibri"/>
          <w:bCs/>
          <w:sz w:val="22"/>
          <w:szCs w:val="22"/>
          <w:lang w:eastAsia="ar-SA"/>
        </w:rPr>
        <w:t xml:space="preserve"> tierra</w:t>
      </w:r>
      <w:r w:rsidRPr="00FF275A">
        <w:rPr>
          <w:rFonts w:ascii="Century Gothic" w:eastAsia="Calibri" w:hAnsi="Century Gothic" w:cs="Calibri"/>
          <w:bCs/>
          <w:sz w:val="22"/>
          <w:szCs w:val="22"/>
          <w:lang w:eastAsia="ar-SA"/>
        </w:rPr>
        <w:t xml:space="preserve">. </w:t>
      </w:r>
    </w:p>
    <w:p w:rsidR="00E625CD" w:rsidRPr="00FF275A" w:rsidRDefault="00E625CD" w:rsidP="00E625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275A">
        <w:rPr>
          <w:rFonts w:ascii="Century Gothic" w:eastAsia="Calibri" w:hAnsi="Century Gothic" w:cs="Calibri"/>
          <w:bCs/>
          <w:sz w:val="22"/>
          <w:szCs w:val="22"/>
          <w:lang w:eastAsia="ar-SA"/>
        </w:rPr>
        <w:t>Para la ejecución de este proyecto de mejoramiento de vivienda, se ha cumplido con un proceso riguroso de selección y verificación de las familias incluidas, las cuales, en su mayoría, se ubican en zonas lejanas del casco urbano y presentan condiciones socioeconómicas bajas que no les permiten acceder a los recursos necesarios para adecuar sus casas. Luego de cumplir con los requisitos establecidos y del filtro correspondiente, el equipo de Invipasto, en cabeza de su directora Liana Yela, acompaña a las familias, notificándoles la selección y comenzando con la adecuación de la vivienda.</w:t>
      </w:r>
    </w:p>
    <w:p w:rsidR="00E625CD" w:rsidRDefault="00E625CD" w:rsidP="00E625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275A">
        <w:rPr>
          <w:rFonts w:ascii="Century Gothic" w:eastAsia="Calibri" w:hAnsi="Century Gothic" w:cs="Calibri"/>
          <w:bCs/>
          <w:sz w:val="22"/>
          <w:szCs w:val="22"/>
          <w:lang w:eastAsia="ar-SA"/>
        </w:rPr>
        <w:t xml:space="preserve">Son 1.500 familias que han cambiado sus </w:t>
      </w:r>
      <w:r w:rsidR="00627DFE">
        <w:rPr>
          <w:rFonts w:ascii="Century Gothic" w:eastAsia="Calibri" w:hAnsi="Century Gothic" w:cs="Calibri"/>
          <w:bCs/>
          <w:sz w:val="22"/>
          <w:szCs w:val="22"/>
          <w:lang w:eastAsia="ar-SA"/>
        </w:rPr>
        <w:t>deva</w:t>
      </w:r>
      <w:r w:rsidR="00627DFE" w:rsidRPr="00FF275A">
        <w:rPr>
          <w:rFonts w:ascii="Century Gothic" w:eastAsia="Calibri" w:hAnsi="Century Gothic" w:cs="Calibri"/>
          <w:bCs/>
          <w:sz w:val="22"/>
          <w:szCs w:val="22"/>
          <w:lang w:eastAsia="ar-SA"/>
        </w:rPr>
        <w:t>stadas</w:t>
      </w:r>
      <w:r w:rsidRPr="00FF275A">
        <w:rPr>
          <w:rFonts w:ascii="Century Gothic" w:eastAsia="Calibri" w:hAnsi="Century Gothic" w:cs="Calibri"/>
          <w:bCs/>
          <w:sz w:val="22"/>
          <w:szCs w:val="22"/>
          <w:lang w:eastAsia="ar-SA"/>
        </w:rPr>
        <w:t xml:space="preserve"> viviendas por estructuras en cemento, áreas sanitarias adecuadas y techos compactos, optimizando su calidad de vida por medio de obras democráticas</w:t>
      </w:r>
      <w:r w:rsidR="00627DFE">
        <w:rPr>
          <w:rFonts w:ascii="Century Gothic" w:eastAsia="Calibri" w:hAnsi="Century Gothic" w:cs="Calibri"/>
          <w:bCs/>
          <w:sz w:val="22"/>
          <w:szCs w:val="22"/>
          <w:lang w:eastAsia="ar-SA"/>
        </w:rPr>
        <w:t xml:space="preserve"> ejecutadas por la Alcaldía de Pasto,</w:t>
      </w:r>
      <w:r w:rsidRPr="00FF275A">
        <w:rPr>
          <w:rFonts w:ascii="Century Gothic" w:eastAsia="Calibri" w:hAnsi="Century Gothic" w:cs="Calibri"/>
          <w:bCs/>
          <w:sz w:val="22"/>
          <w:szCs w:val="22"/>
          <w:lang w:eastAsia="ar-SA"/>
        </w:rPr>
        <w:t xml:space="preserve"> que les permiten vivir dignamente. “Hemos llegado a los espacios más recónditos con este proceso desarrollado con honradez y transparencia, que mitiga una necesidad b</w:t>
      </w:r>
      <w:r w:rsidR="00627DFE">
        <w:rPr>
          <w:rFonts w:ascii="Century Gothic" w:eastAsia="Calibri" w:hAnsi="Century Gothic" w:cs="Calibri"/>
          <w:bCs/>
          <w:sz w:val="22"/>
          <w:szCs w:val="22"/>
          <w:lang w:eastAsia="ar-SA"/>
        </w:rPr>
        <w:t>ásica de la comunidad y a la vez</w:t>
      </w:r>
      <w:r w:rsidRPr="00FF275A">
        <w:rPr>
          <w:rFonts w:ascii="Century Gothic" w:eastAsia="Calibri" w:hAnsi="Century Gothic" w:cs="Calibri"/>
          <w:bCs/>
          <w:sz w:val="22"/>
          <w:szCs w:val="22"/>
          <w:lang w:eastAsia="ar-SA"/>
        </w:rPr>
        <w:t xml:space="preserve"> restituy</w:t>
      </w:r>
      <w:r w:rsidR="00627DFE">
        <w:rPr>
          <w:rFonts w:ascii="Century Gothic" w:eastAsia="Calibri" w:hAnsi="Century Gothic" w:cs="Calibri"/>
          <w:bCs/>
          <w:sz w:val="22"/>
          <w:szCs w:val="22"/>
          <w:lang w:eastAsia="ar-SA"/>
        </w:rPr>
        <w:t>e</w:t>
      </w:r>
      <w:r w:rsidRPr="00FF275A">
        <w:rPr>
          <w:rFonts w:ascii="Century Gothic" w:eastAsia="Calibri" w:hAnsi="Century Gothic" w:cs="Calibri"/>
          <w:bCs/>
          <w:sz w:val="22"/>
          <w:szCs w:val="22"/>
          <w:lang w:eastAsia="ar-SA"/>
        </w:rPr>
        <w:t xml:space="preserve"> un derecho fundamental que tienen las familias en Pasto. Tenemos claridad en la ejecución de todos los proyectos que llevamos a cabo, los cuales están abiertos a  todos los análisis </w:t>
      </w:r>
      <w:r w:rsidR="00FF275A" w:rsidRPr="00FF275A">
        <w:rPr>
          <w:rFonts w:ascii="Century Gothic" w:eastAsia="Calibri" w:hAnsi="Century Gothic" w:cs="Calibri"/>
          <w:bCs/>
          <w:sz w:val="22"/>
          <w:szCs w:val="22"/>
          <w:lang w:eastAsia="ar-SA"/>
        </w:rPr>
        <w:t xml:space="preserve">de la ciudadanía”, indicó el alcalde de Pasto Pedro Vicente Obando Ordóñez. </w:t>
      </w:r>
    </w:p>
    <w:p w:rsidR="00FF275A" w:rsidRDefault="00FF275A" w:rsidP="00FF275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1075A">
        <w:rPr>
          <w:rFonts w:ascii="Century Gothic" w:eastAsia="Calibri" w:hAnsi="Century Gothic" w:cs="Calibri"/>
          <w:b/>
          <w:sz w:val="18"/>
          <w:szCs w:val="18"/>
          <w:lang w:val="es-ES_tradnl" w:eastAsia="ar-SA"/>
        </w:rPr>
        <w:t>Información: directora Invipasto Liana Yela Guerrero. Celular: 3176384714</w:t>
      </w:r>
    </w:p>
    <w:p w:rsidR="00047CFD" w:rsidRPr="00B36369" w:rsidRDefault="00FF275A" w:rsidP="00B36369">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E625CD" w:rsidRPr="00724D38" w:rsidRDefault="00E625CD" w:rsidP="00724D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63286" w:rsidRDefault="00763286"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63286">
        <w:rPr>
          <w:rFonts w:ascii="Century Gothic" w:eastAsia="Calibri" w:hAnsi="Century Gothic" w:cs="Calibri"/>
          <w:b/>
          <w:bCs/>
          <w:sz w:val="22"/>
          <w:szCs w:val="22"/>
          <w:lang w:eastAsia="ar-SA"/>
        </w:rPr>
        <w:t>DIRECTOR DEL DANE JUAN DANIEL OVIEDO PRESENT</w:t>
      </w:r>
      <w:r w:rsidR="009C2DA4">
        <w:rPr>
          <w:rFonts w:ascii="Century Gothic" w:eastAsia="Calibri" w:hAnsi="Century Gothic" w:cs="Calibri"/>
          <w:b/>
          <w:bCs/>
          <w:sz w:val="22"/>
          <w:szCs w:val="22"/>
          <w:lang w:eastAsia="ar-SA"/>
        </w:rPr>
        <w:t>Ó</w:t>
      </w:r>
      <w:r w:rsidRPr="00763286">
        <w:rPr>
          <w:rFonts w:ascii="Century Gothic" w:eastAsia="Calibri" w:hAnsi="Century Gothic" w:cs="Calibri"/>
          <w:b/>
          <w:bCs/>
          <w:sz w:val="22"/>
          <w:szCs w:val="22"/>
          <w:lang w:eastAsia="ar-SA"/>
        </w:rPr>
        <w:t xml:space="preserve"> RESULTADOS </w:t>
      </w:r>
      <w:r w:rsidR="009C2DA4">
        <w:rPr>
          <w:rFonts w:ascii="Century Gothic" w:eastAsia="Calibri" w:hAnsi="Century Gothic" w:cs="Calibri"/>
          <w:b/>
          <w:bCs/>
          <w:sz w:val="22"/>
          <w:szCs w:val="22"/>
          <w:lang w:eastAsia="ar-SA"/>
        </w:rPr>
        <w:t>FINALES</w:t>
      </w:r>
      <w:r w:rsidRPr="00763286">
        <w:rPr>
          <w:rFonts w:ascii="Century Gothic" w:eastAsia="Calibri" w:hAnsi="Century Gothic" w:cs="Calibri"/>
          <w:b/>
          <w:bCs/>
          <w:sz w:val="22"/>
          <w:szCs w:val="22"/>
          <w:lang w:eastAsia="ar-SA"/>
        </w:rPr>
        <w:t xml:space="preserve"> DEL CENSO POBLACIONAL Y DE VIVIENDA 2018 QUE SE REALIZÓ EN PASTO</w:t>
      </w:r>
    </w:p>
    <w:p w:rsidR="002A181D" w:rsidRPr="00763286" w:rsidRDefault="002A181D"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404132" cy="22479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isita del director del Dane.JPG"/>
                    <pic:cNvPicPr/>
                  </pic:nvPicPr>
                  <pic:blipFill rotWithShape="1">
                    <a:blip r:embed="rId14" cstate="print">
                      <a:extLst>
                        <a:ext uri="{28A0092B-C50C-407E-A947-70E740481C1C}">
                          <a14:useLocalDpi xmlns:a14="http://schemas.microsoft.com/office/drawing/2010/main" val="0"/>
                        </a:ext>
                      </a:extLst>
                    </a:blip>
                    <a:srcRect t="13809" b="9832"/>
                    <a:stretch/>
                  </pic:blipFill>
                  <pic:spPr bwMode="auto">
                    <a:xfrm>
                      <a:off x="0" y="0"/>
                      <a:ext cx="4421237" cy="2256630"/>
                    </a:xfrm>
                    <a:prstGeom prst="rect">
                      <a:avLst/>
                    </a:prstGeom>
                    <a:ln>
                      <a:noFill/>
                    </a:ln>
                    <a:extLst>
                      <a:ext uri="{53640926-AAD7-44D8-BBD7-CCE9431645EC}">
                        <a14:shadowObscured xmlns:a14="http://schemas.microsoft.com/office/drawing/2010/main"/>
                      </a:ext>
                    </a:extLst>
                  </pic:spPr>
                </pic:pic>
              </a:graphicData>
            </a:graphic>
          </wp:inline>
        </w:drawing>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lastRenderedPageBreak/>
        <w:t xml:space="preserve">El </w:t>
      </w:r>
      <w:r w:rsidR="009C2DA4">
        <w:rPr>
          <w:rFonts w:ascii="Century Gothic" w:eastAsia="Calibri" w:hAnsi="Century Gothic" w:cs="Calibri"/>
          <w:bCs/>
          <w:sz w:val="22"/>
          <w:szCs w:val="22"/>
          <w:lang w:eastAsia="ar-SA"/>
        </w:rPr>
        <w:t>a</w:t>
      </w:r>
      <w:r w:rsidRPr="00763286">
        <w:rPr>
          <w:rFonts w:ascii="Century Gothic" w:eastAsia="Calibri" w:hAnsi="Century Gothic" w:cs="Calibri"/>
          <w:bCs/>
          <w:sz w:val="22"/>
          <w:szCs w:val="22"/>
          <w:lang w:eastAsia="ar-SA"/>
        </w:rPr>
        <w:t>lcalde de Pasto Pedro Vicente Obando Ordóñez se reunió con el director del Departamento Administrativo Nacional de Estadística, Dane, Juan Daniel Oviedo Alvira, quien presentó con detalle los resultados finales del censo poblacional y de vivienda 2018 que se realizó en el municipio. Esta reunión fue precedida por Javier Balcázar Arcilla, quien ostentó por un día el cargo de alcalde de Pasto, en un acto simbólico en homenaje a los líderes sociales.</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Entre las cifras expuestas por el funcionario nacional se encontró que un total de 352.326 habitantes (166.804 hombres – 185.522 mujeres) fueron censados por el Dane en el área rural y urbana del municipio</w:t>
      </w:r>
      <w:r w:rsidR="009C2DA4">
        <w:rPr>
          <w:rFonts w:ascii="Century Gothic" w:eastAsia="Calibri" w:hAnsi="Century Gothic" w:cs="Calibri"/>
          <w:bCs/>
          <w:sz w:val="22"/>
          <w:szCs w:val="22"/>
          <w:lang w:eastAsia="ar-SA"/>
        </w:rPr>
        <w:t xml:space="preserve">, un </w:t>
      </w:r>
      <w:r w:rsidRPr="00763286">
        <w:rPr>
          <w:rFonts w:ascii="Century Gothic" w:eastAsia="Calibri" w:hAnsi="Century Gothic" w:cs="Calibri"/>
          <w:bCs/>
          <w:sz w:val="22"/>
          <w:szCs w:val="22"/>
          <w:lang w:eastAsia="ar-SA"/>
        </w:rPr>
        <w:t>8%</w:t>
      </w:r>
      <w:r w:rsidR="009C2DA4">
        <w:rPr>
          <w:rFonts w:ascii="Century Gothic" w:eastAsia="Calibri" w:hAnsi="Century Gothic" w:cs="Calibri"/>
          <w:bCs/>
          <w:sz w:val="22"/>
          <w:szCs w:val="22"/>
          <w:lang w:eastAsia="ar-SA"/>
        </w:rPr>
        <w:t xml:space="preserve"> menos</w:t>
      </w:r>
      <w:r w:rsidRPr="00763286">
        <w:rPr>
          <w:rFonts w:ascii="Century Gothic" w:eastAsia="Calibri" w:hAnsi="Century Gothic" w:cs="Calibri"/>
          <w:bCs/>
          <w:sz w:val="22"/>
          <w:szCs w:val="22"/>
          <w:lang w:eastAsia="ar-SA"/>
        </w:rPr>
        <w:t xml:space="preserve"> de la población censada en el 2005. “</w:t>
      </w:r>
      <w:r w:rsidR="009C2DA4">
        <w:rPr>
          <w:rFonts w:ascii="Century Gothic" w:eastAsia="Calibri" w:hAnsi="Century Gothic" w:cs="Calibri"/>
          <w:bCs/>
          <w:sz w:val="22"/>
          <w:szCs w:val="22"/>
          <w:lang w:eastAsia="ar-SA"/>
        </w:rPr>
        <w:t>El proceso en</w:t>
      </w:r>
      <w:r w:rsidRPr="00763286">
        <w:rPr>
          <w:rFonts w:ascii="Century Gothic" w:eastAsia="Calibri" w:hAnsi="Century Gothic" w:cs="Calibri"/>
          <w:bCs/>
          <w:sz w:val="22"/>
          <w:szCs w:val="22"/>
          <w:lang w:eastAsia="ar-SA"/>
        </w:rPr>
        <w:t xml:space="preserve"> el territorio nacional tuvo una incidencia de omisión censal, que se estima en un 8.5% </w:t>
      </w:r>
      <w:r w:rsidR="009C2DA4">
        <w:rPr>
          <w:rFonts w:ascii="Century Gothic" w:eastAsia="Calibri" w:hAnsi="Century Gothic" w:cs="Calibri"/>
          <w:bCs/>
          <w:sz w:val="22"/>
          <w:szCs w:val="22"/>
          <w:lang w:eastAsia="ar-SA"/>
        </w:rPr>
        <w:t>que</w:t>
      </w:r>
      <w:r w:rsidRPr="00763286">
        <w:rPr>
          <w:rFonts w:ascii="Century Gothic" w:eastAsia="Calibri" w:hAnsi="Century Gothic" w:cs="Calibri"/>
          <w:bCs/>
          <w:sz w:val="22"/>
          <w:szCs w:val="22"/>
          <w:lang w:eastAsia="ar-SA"/>
        </w:rPr>
        <w:t xml:space="preserve"> representa a 4 millones 100 mil personas omitidas, cifra que debe ser distribuida entre cada uno de los municipios del país. Cuando vamos a la base de afiliados al sistema de seguridad social en Pasto, encontramos un registro de 402.000 personas, arrojando un estimativo preliminar de una omisión de 50 mil habitantes aproximadamente”</w:t>
      </w:r>
      <w:r w:rsidR="009C2DA4">
        <w:rPr>
          <w:rFonts w:ascii="Century Gothic" w:eastAsia="Calibri" w:hAnsi="Century Gothic" w:cs="Calibri"/>
          <w:bCs/>
          <w:sz w:val="22"/>
          <w:szCs w:val="22"/>
          <w:lang w:eastAsia="ar-SA"/>
        </w:rPr>
        <w:t xml:space="preserve">, indicó el director del Dane. </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Entre las causas por las cuales se presentó la omisión censal se encuentran las condiciones</w:t>
      </w:r>
      <w:r w:rsidR="009C2DA4">
        <w:rPr>
          <w:rFonts w:ascii="Century Gothic" w:eastAsia="Calibri" w:hAnsi="Century Gothic" w:cs="Calibri"/>
          <w:bCs/>
          <w:sz w:val="22"/>
          <w:szCs w:val="22"/>
          <w:lang w:eastAsia="ar-SA"/>
        </w:rPr>
        <w:t xml:space="preserve"> por el </w:t>
      </w:r>
      <w:r w:rsidRPr="00763286">
        <w:rPr>
          <w:rFonts w:ascii="Century Gothic" w:eastAsia="Calibri" w:hAnsi="Century Gothic" w:cs="Calibri"/>
          <w:bCs/>
          <w:sz w:val="22"/>
          <w:szCs w:val="22"/>
          <w:lang w:eastAsia="ar-SA"/>
        </w:rPr>
        <w:t>conflicto armado que dieron como resultado la migración de habitantes del departamento hacia otras regiones del país como Cali, Putumayo, Caquetá, Cauca y Bogotá. Así mismo, la incidencia de la reducción en la tasa de fecundidad de mujeres en Pasto y la omisión causada por problemas de seguridad en algunos sectores del municipio, obstruyeron la recolección de datos por parte del Dane.</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7" w:name="_Hlk15307435"/>
      <w:r w:rsidRPr="00763286">
        <w:rPr>
          <w:rFonts w:ascii="Century Gothic" w:eastAsia="Calibri" w:hAnsi="Century Gothic" w:cs="Calibri"/>
          <w:bCs/>
          <w:sz w:val="22"/>
          <w:szCs w:val="22"/>
          <w:lang w:eastAsia="ar-SA"/>
        </w:rPr>
        <w:t xml:space="preserve">Para el funcionario nacional la reducción del 8% de la población censada tiene un contrapeso enmarcado en el crecimiento habitacional de Pasto, cercano al 26% entre 2005 y 2018. </w:t>
      </w:r>
      <w:bookmarkEnd w:id="7"/>
      <w:r w:rsidR="009C2DA4">
        <w:rPr>
          <w:rFonts w:ascii="Century Gothic" w:eastAsia="Calibri" w:hAnsi="Century Gothic" w:cs="Calibri"/>
          <w:bCs/>
          <w:sz w:val="22"/>
          <w:szCs w:val="22"/>
          <w:lang w:eastAsia="ar-SA"/>
        </w:rPr>
        <w:t>Las cifras del Dane indican que e</w:t>
      </w:r>
      <w:r w:rsidRPr="00763286">
        <w:rPr>
          <w:rFonts w:ascii="Century Gothic" w:eastAsia="Calibri" w:hAnsi="Century Gothic" w:cs="Calibri"/>
          <w:bCs/>
          <w:sz w:val="22"/>
          <w:szCs w:val="22"/>
          <w:lang w:eastAsia="ar-SA"/>
        </w:rPr>
        <w:t xml:space="preserve">n la medida en la que existen mujeres con una fecundidad más baja, </w:t>
      </w:r>
      <w:r w:rsidR="009C2DA4">
        <w:rPr>
          <w:rFonts w:ascii="Century Gothic" w:eastAsia="Calibri" w:hAnsi="Century Gothic" w:cs="Calibri"/>
          <w:bCs/>
          <w:sz w:val="22"/>
          <w:szCs w:val="22"/>
          <w:lang w:eastAsia="ar-SA"/>
        </w:rPr>
        <w:t>se tiene</w:t>
      </w:r>
      <w:r w:rsidRPr="00763286">
        <w:rPr>
          <w:rFonts w:ascii="Century Gothic" w:eastAsia="Calibri" w:hAnsi="Century Gothic" w:cs="Calibri"/>
          <w:bCs/>
          <w:sz w:val="22"/>
          <w:szCs w:val="22"/>
          <w:lang w:eastAsia="ar-SA"/>
        </w:rPr>
        <w:t xml:space="preserve"> </w:t>
      </w:r>
      <w:r w:rsidR="009C2DA4">
        <w:rPr>
          <w:rFonts w:ascii="Century Gothic" w:eastAsia="Calibri" w:hAnsi="Century Gothic" w:cs="Calibri"/>
          <w:bCs/>
          <w:sz w:val="22"/>
          <w:szCs w:val="22"/>
          <w:lang w:eastAsia="ar-SA"/>
        </w:rPr>
        <w:t xml:space="preserve">un </w:t>
      </w:r>
      <w:r w:rsidRPr="00763286">
        <w:rPr>
          <w:rFonts w:ascii="Century Gothic" w:eastAsia="Calibri" w:hAnsi="Century Gothic" w:cs="Calibri"/>
          <w:bCs/>
          <w:sz w:val="22"/>
          <w:szCs w:val="22"/>
          <w:lang w:eastAsia="ar-SA"/>
        </w:rPr>
        <w:t xml:space="preserve">progreso económico </w:t>
      </w:r>
      <w:r w:rsidR="009C2DA4">
        <w:rPr>
          <w:rFonts w:ascii="Century Gothic" w:eastAsia="Calibri" w:hAnsi="Century Gothic" w:cs="Calibri"/>
          <w:bCs/>
          <w:sz w:val="22"/>
          <w:szCs w:val="22"/>
          <w:lang w:eastAsia="ar-SA"/>
        </w:rPr>
        <w:t xml:space="preserve">elevado </w:t>
      </w:r>
      <w:r w:rsidRPr="00763286">
        <w:rPr>
          <w:rFonts w:ascii="Century Gothic" w:eastAsia="Calibri" w:hAnsi="Century Gothic" w:cs="Calibri"/>
          <w:bCs/>
          <w:sz w:val="22"/>
          <w:szCs w:val="22"/>
          <w:lang w:eastAsia="ar-SA"/>
        </w:rPr>
        <w:t>en el territorio</w:t>
      </w:r>
      <w:r w:rsidR="009C2DA4">
        <w:rPr>
          <w:rFonts w:ascii="Century Gothic" w:eastAsia="Calibri" w:hAnsi="Century Gothic" w:cs="Calibri"/>
          <w:bCs/>
          <w:sz w:val="22"/>
          <w:szCs w:val="22"/>
          <w:lang w:eastAsia="ar-SA"/>
        </w:rPr>
        <w:t xml:space="preserve">; </w:t>
      </w:r>
      <w:r w:rsidRPr="00763286">
        <w:rPr>
          <w:rFonts w:ascii="Century Gothic" w:eastAsia="Calibri" w:hAnsi="Century Gothic" w:cs="Calibri"/>
          <w:bCs/>
          <w:sz w:val="22"/>
          <w:szCs w:val="22"/>
          <w:lang w:eastAsia="ar-SA"/>
        </w:rPr>
        <w:t>el tamaño de los hogares se re</w:t>
      </w:r>
      <w:r w:rsidR="009C2DA4">
        <w:rPr>
          <w:rFonts w:ascii="Century Gothic" w:eastAsia="Calibri" w:hAnsi="Century Gothic" w:cs="Calibri"/>
          <w:bCs/>
          <w:sz w:val="22"/>
          <w:szCs w:val="22"/>
          <w:lang w:eastAsia="ar-SA"/>
        </w:rPr>
        <w:t>judo</w:t>
      </w:r>
      <w:r w:rsidRPr="00763286">
        <w:rPr>
          <w:rFonts w:ascii="Century Gothic" w:eastAsia="Calibri" w:hAnsi="Century Gothic" w:cs="Calibri"/>
          <w:bCs/>
          <w:sz w:val="22"/>
          <w:szCs w:val="22"/>
          <w:lang w:eastAsia="ar-SA"/>
        </w:rPr>
        <w:t xml:space="preserve"> significativamente, pasando de hogares conformados por 4 personas a familias conformadas por solo 3</w:t>
      </w:r>
      <w:r w:rsidR="009C2DA4">
        <w:rPr>
          <w:rFonts w:ascii="Century Gothic" w:eastAsia="Calibri" w:hAnsi="Century Gothic" w:cs="Calibri"/>
          <w:bCs/>
          <w:sz w:val="22"/>
          <w:szCs w:val="22"/>
          <w:lang w:eastAsia="ar-SA"/>
        </w:rPr>
        <w:t>; e</w:t>
      </w:r>
      <w:r w:rsidRPr="00763286">
        <w:rPr>
          <w:rFonts w:ascii="Century Gothic" w:eastAsia="Calibri" w:hAnsi="Century Gothic" w:cs="Calibri"/>
          <w:bCs/>
          <w:sz w:val="22"/>
          <w:szCs w:val="22"/>
          <w:lang w:eastAsia="ar-SA"/>
        </w:rPr>
        <w:t>l crecimiento poblacional que fue no acelerado se distribuyó en una mayor cantidad de hogares.</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 xml:space="preserve">“El mensaje que hoy le </w:t>
      </w:r>
      <w:r w:rsidR="009C2DA4">
        <w:rPr>
          <w:rFonts w:ascii="Century Gothic" w:eastAsia="Calibri" w:hAnsi="Century Gothic" w:cs="Calibri"/>
          <w:bCs/>
          <w:sz w:val="22"/>
          <w:szCs w:val="22"/>
          <w:lang w:eastAsia="ar-SA"/>
        </w:rPr>
        <w:t>dimos</w:t>
      </w:r>
      <w:r w:rsidRPr="00763286">
        <w:rPr>
          <w:rFonts w:ascii="Century Gothic" w:eastAsia="Calibri" w:hAnsi="Century Gothic" w:cs="Calibri"/>
          <w:bCs/>
          <w:sz w:val="22"/>
          <w:szCs w:val="22"/>
          <w:lang w:eastAsia="ar-SA"/>
        </w:rPr>
        <w:t xml:space="preserve"> al alcalde y que nos deja muy satisfechos es la confianza que nos entregan las autoridades locales para transmitirle a la comunidad que estamos en la capacidad para identificar a las personas que no fueron censadas y los espacios que fueron omitidos, con el fin de garantizar que todos los habitantes del municipio puedan ser incluidos en la política pública de los próximos años”, indicó Juan Daniel Oviedo.</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8" w:name="_Hlk15307291"/>
      <w:r w:rsidRPr="00763286">
        <w:rPr>
          <w:rFonts w:ascii="Century Gothic" w:eastAsia="Calibri" w:hAnsi="Century Gothic" w:cs="Calibri"/>
          <w:bCs/>
          <w:sz w:val="22"/>
          <w:szCs w:val="22"/>
          <w:lang w:eastAsia="ar-SA"/>
        </w:rPr>
        <w:t xml:space="preserve">Durante este encuentro se destacó por parte de los funcionarios del Dane la cobertura del servicio </w:t>
      </w:r>
      <w:bookmarkEnd w:id="8"/>
      <w:r w:rsidRPr="00763286">
        <w:rPr>
          <w:rFonts w:ascii="Century Gothic" w:eastAsia="Calibri" w:hAnsi="Century Gothic" w:cs="Calibri"/>
          <w:bCs/>
          <w:sz w:val="22"/>
          <w:szCs w:val="22"/>
          <w:lang w:eastAsia="ar-SA"/>
        </w:rPr>
        <w:t xml:space="preserve">de energía, llegando a un 99.8% en el municipio, así como el avance de 10 puntos por encima del promedio nacional del servicio de acueducto, un alcance del servicio de internet que supera 7% del promedio nacional y la recolección de basuras que llega a un 90%. “El desafío que tiene ahora el municipio es mejorar la cobertura en el servicio de alcantarillado, para lo </w:t>
      </w:r>
      <w:r w:rsidRPr="00763286">
        <w:rPr>
          <w:rFonts w:ascii="Century Gothic" w:eastAsia="Calibri" w:hAnsi="Century Gothic" w:cs="Calibri"/>
          <w:bCs/>
          <w:sz w:val="22"/>
          <w:szCs w:val="22"/>
          <w:lang w:eastAsia="ar-SA"/>
        </w:rPr>
        <w:lastRenderedPageBreak/>
        <w:t xml:space="preserve">cual se trazaron compromisos entre la administración y el Gobierno Nacional </w:t>
      </w:r>
      <w:r w:rsidR="002A181D">
        <w:rPr>
          <w:rFonts w:ascii="Century Gothic" w:eastAsia="Calibri" w:hAnsi="Century Gothic" w:cs="Calibri"/>
          <w:bCs/>
          <w:sz w:val="22"/>
          <w:szCs w:val="22"/>
          <w:lang w:eastAsia="ar-SA"/>
        </w:rPr>
        <w:t xml:space="preserve">a fin de </w:t>
      </w:r>
      <w:r w:rsidRPr="00763286">
        <w:rPr>
          <w:rFonts w:ascii="Century Gothic" w:eastAsia="Calibri" w:hAnsi="Century Gothic" w:cs="Calibri"/>
          <w:bCs/>
          <w:sz w:val="22"/>
          <w:szCs w:val="22"/>
          <w:lang w:eastAsia="ar-SA"/>
        </w:rPr>
        <w:t>atender esta necesidad”, precisó el director del Dane.</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Ante esto el alcalde de Pasto Pedro Vicente Obando Ordóñez, manifestó que pese a las dificultades que presenta el censo, este proceso es acertado en el análisis de la cobertura de servicios públicos en el municipio. “Estamos trabajado para subsanar las dificultades que tenemos a través del trabajo de Empopasto y el plan maestro de agua y alcantarillado. Las obras que actualmente se realizan con el Sistema Estratégico de Transporte Integrado nos</w:t>
      </w:r>
      <w:r w:rsidR="002A181D">
        <w:rPr>
          <w:rFonts w:ascii="Century Gothic" w:eastAsia="Calibri" w:hAnsi="Century Gothic" w:cs="Calibri"/>
          <w:bCs/>
          <w:sz w:val="22"/>
          <w:szCs w:val="22"/>
          <w:lang w:eastAsia="ar-SA"/>
        </w:rPr>
        <w:t xml:space="preserve"> </w:t>
      </w:r>
      <w:r w:rsidRPr="00763286">
        <w:rPr>
          <w:rFonts w:ascii="Century Gothic" w:eastAsia="Calibri" w:hAnsi="Century Gothic" w:cs="Calibri"/>
          <w:bCs/>
          <w:sz w:val="22"/>
          <w:szCs w:val="22"/>
          <w:lang w:eastAsia="ar-SA"/>
        </w:rPr>
        <w:t>ayuda</w:t>
      </w:r>
      <w:r w:rsidR="002A181D">
        <w:rPr>
          <w:rFonts w:ascii="Century Gothic" w:eastAsia="Calibri" w:hAnsi="Century Gothic" w:cs="Calibri"/>
          <w:bCs/>
          <w:sz w:val="22"/>
          <w:szCs w:val="22"/>
          <w:lang w:eastAsia="ar-SA"/>
        </w:rPr>
        <w:t xml:space="preserve">n </w:t>
      </w:r>
      <w:r w:rsidRPr="00763286">
        <w:rPr>
          <w:rFonts w:ascii="Century Gothic" w:eastAsia="Calibri" w:hAnsi="Century Gothic" w:cs="Calibri"/>
          <w:bCs/>
          <w:sz w:val="22"/>
          <w:szCs w:val="22"/>
          <w:lang w:eastAsia="ar-SA"/>
        </w:rPr>
        <w:t xml:space="preserve">a mitigar un déficit importante de este servicio. Encontramos que algunos barrios tienen acueductos que funcionan desde hace 50 años y ya cumplieron su vida útil por eso esperamos continuar en este proceso para atender las necesidades que tiene Pasto”, puntualizó el mandatario. </w:t>
      </w:r>
    </w:p>
    <w:p w:rsidR="00B3479C" w:rsidRDefault="00DF59D6" w:rsidP="00724D38">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bCs/>
          <w:lang w:eastAsia="ar-SA"/>
        </w:rPr>
        <w:t xml:space="preserve">  </w:t>
      </w:r>
      <w:r w:rsidR="00363424">
        <w:rPr>
          <w:rFonts w:ascii="Century Gothic" w:eastAsia="Calibri" w:hAnsi="Century Gothic" w:cs="Calibri"/>
          <w:bCs/>
          <w:lang w:eastAsia="ar-SA"/>
        </w:rPr>
        <w:t xml:space="preserve">   </w:t>
      </w:r>
      <w:r>
        <w:rPr>
          <w:rFonts w:ascii="Century Gothic" w:eastAsia="Calibri" w:hAnsi="Century Gothic" w:cs="Calibri"/>
          <w:i/>
          <w:lang w:val="es-ES_tradnl" w:eastAsia="ar-SA"/>
        </w:rPr>
        <w:t>Somos constructores de paz</w:t>
      </w:r>
    </w:p>
    <w:p w:rsidR="00047CFD" w:rsidRPr="00367D02" w:rsidRDefault="00047CFD" w:rsidP="006922B3">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367D02" w:rsidRDefault="00F9235F"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67D02">
        <w:rPr>
          <w:rFonts w:ascii="Century Gothic" w:eastAsia="Calibri" w:hAnsi="Century Gothic" w:cs="Calibri"/>
          <w:b/>
          <w:bCs/>
          <w:sz w:val="22"/>
          <w:szCs w:val="22"/>
          <w:lang w:eastAsia="ar-SA"/>
        </w:rPr>
        <w:t>ALCALDÍA DE PASTO INVITA A CONCIERTO DE MÚSICA ANDINA COLOMBIANA, JAZZ Y FOLK A CARGO DE GABO BERMEO</w:t>
      </w:r>
    </w:p>
    <w:p w:rsidR="00367D02" w:rsidRPr="00367D02" w:rsidRDefault="00367D02"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003800" cy="2993223"/>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CONCIERTO GABO BERME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07617" cy="2995506"/>
                    </a:xfrm>
                    <a:prstGeom prst="rect">
                      <a:avLst/>
                    </a:prstGeom>
                  </pic:spPr>
                </pic:pic>
              </a:graphicData>
            </a:graphic>
          </wp:inline>
        </w:drawing>
      </w:r>
    </w:p>
    <w:p w:rsidR="00367D02" w:rsidRDefault="00F9235F"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Alcaldía de Pasto, a través de la Secretaría de Cultura, invita </w:t>
      </w:r>
      <w:r w:rsidR="00367D02">
        <w:rPr>
          <w:rFonts w:ascii="Century Gothic" w:eastAsia="Calibri" w:hAnsi="Century Gothic" w:cs="Calibri"/>
          <w:bCs/>
          <w:sz w:val="22"/>
          <w:szCs w:val="22"/>
          <w:lang w:eastAsia="ar-SA"/>
        </w:rPr>
        <w:t xml:space="preserve">a la ciudadanía </w:t>
      </w:r>
      <w:r w:rsidRPr="00367D02">
        <w:rPr>
          <w:rFonts w:ascii="Century Gothic" w:eastAsia="Calibri" w:hAnsi="Century Gothic" w:cs="Calibri"/>
          <w:bCs/>
          <w:sz w:val="22"/>
          <w:szCs w:val="22"/>
          <w:lang w:eastAsia="ar-SA"/>
        </w:rPr>
        <w:t xml:space="preserve">al concierto de música Andina Colombiana, Jazz y Folk a cargo de Gabo Bermeo, licenciado en </w:t>
      </w:r>
      <w:r w:rsidR="00367D02" w:rsidRPr="00367D02">
        <w:rPr>
          <w:rFonts w:ascii="Century Gothic" w:eastAsia="Calibri" w:hAnsi="Century Gothic" w:cs="Calibri"/>
          <w:bCs/>
          <w:sz w:val="22"/>
          <w:szCs w:val="22"/>
          <w:lang w:eastAsia="ar-SA"/>
        </w:rPr>
        <w:t>música, destacado</w:t>
      </w:r>
      <w:r w:rsidRPr="00367D02">
        <w:rPr>
          <w:rFonts w:ascii="Century Gothic" w:eastAsia="Calibri" w:hAnsi="Century Gothic" w:cs="Calibri"/>
          <w:bCs/>
          <w:sz w:val="22"/>
          <w:szCs w:val="22"/>
          <w:lang w:eastAsia="ar-SA"/>
        </w:rPr>
        <w:t xml:space="preserve"> interprete de guitarra acústica y eléctrica</w:t>
      </w:r>
      <w:r w:rsidR="00367D02">
        <w:rPr>
          <w:rFonts w:ascii="Century Gothic" w:eastAsia="Calibri" w:hAnsi="Century Gothic" w:cs="Calibri"/>
          <w:bCs/>
          <w:sz w:val="22"/>
          <w:szCs w:val="22"/>
          <w:lang w:eastAsia="ar-SA"/>
        </w:rPr>
        <w:t>. Este evento se realizará el próximo</w:t>
      </w:r>
      <w:r w:rsidR="00367D02" w:rsidRPr="00367D02">
        <w:rPr>
          <w:rFonts w:ascii="Century Gothic" w:eastAsia="Calibri" w:hAnsi="Century Gothic" w:cs="Calibri"/>
          <w:bCs/>
          <w:sz w:val="22"/>
          <w:szCs w:val="22"/>
          <w:lang w:eastAsia="ar-SA"/>
        </w:rPr>
        <w:t xml:space="preserve"> jueves </w:t>
      </w:r>
      <w:r w:rsidR="00367D02">
        <w:rPr>
          <w:rFonts w:ascii="Century Gothic" w:eastAsia="Calibri" w:hAnsi="Century Gothic" w:cs="Calibri"/>
          <w:bCs/>
          <w:sz w:val="22"/>
          <w:szCs w:val="22"/>
          <w:lang w:eastAsia="ar-SA"/>
        </w:rPr>
        <w:t>primero</w:t>
      </w:r>
      <w:r w:rsidR="00367D02" w:rsidRPr="00367D02">
        <w:rPr>
          <w:rFonts w:ascii="Century Gothic" w:eastAsia="Calibri" w:hAnsi="Century Gothic" w:cs="Calibri"/>
          <w:bCs/>
          <w:sz w:val="22"/>
          <w:szCs w:val="22"/>
          <w:lang w:eastAsia="ar-SA"/>
        </w:rPr>
        <w:t xml:space="preserve"> de agosto en Galería Pilares</w:t>
      </w:r>
      <w:r w:rsidR="00367D02">
        <w:rPr>
          <w:rFonts w:ascii="Century Gothic" w:eastAsia="Calibri" w:hAnsi="Century Gothic" w:cs="Calibri"/>
          <w:bCs/>
          <w:sz w:val="22"/>
          <w:szCs w:val="22"/>
          <w:lang w:eastAsia="ar-SA"/>
        </w:rPr>
        <w:t>.</w:t>
      </w:r>
    </w:p>
    <w:p w:rsidR="00F9235F" w:rsidRPr="00367D02" w:rsidRDefault="00F9235F"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El público </w:t>
      </w:r>
      <w:r w:rsidR="00367D02">
        <w:rPr>
          <w:rFonts w:ascii="Century Gothic" w:eastAsia="Calibri" w:hAnsi="Century Gothic" w:cs="Calibri"/>
          <w:bCs/>
          <w:sz w:val="22"/>
          <w:szCs w:val="22"/>
          <w:lang w:eastAsia="ar-SA"/>
        </w:rPr>
        <w:t>t</w:t>
      </w:r>
      <w:r w:rsidRPr="00367D02">
        <w:rPr>
          <w:rFonts w:ascii="Century Gothic" w:eastAsia="Calibri" w:hAnsi="Century Gothic" w:cs="Calibri"/>
          <w:bCs/>
          <w:sz w:val="22"/>
          <w:szCs w:val="22"/>
          <w:lang w:eastAsia="ar-SA"/>
        </w:rPr>
        <w:t xml:space="preserve">endrá la oportunidad de disfrutar de manera gratuita del lanzamiento del álbum </w:t>
      </w:r>
      <w:r w:rsid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Regresa a casa</w:t>
      </w:r>
      <w:r w:rsid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 xml:space="preserve">, el más reciente trabajo del reconocido músico Gabo Bermeo, apoyado por la Alcaldía de Pasto, a fin de promover espacios culturales y artísticos creados por jóvenes emprendedores, con el propósito de fortalecer la formación social y cultural del </w:t>
      </w:r>
      <w:r w:rsidR="00367D02">
        <w:rPr>
          <w:rFonts w:ascii="Century Gothic" w:eastAsia="Calibri" w:hAnsi="Century Gothic" w:cs="Calibri"/>
          <w:bCs/>
          <w:sz w:val="22"/>
          <w:szCs w:val="22"/>
          <w:lang w:eastAsia="ar-SA"/>
        </w:rPr>
        <w:t>m</w:t>
      </w:r>
      <w:r w:rsidRPr="00367D02">
        <w:rPr>
          <w:rFonts w:ascii="Century Gothic" w:eastAsia="Calibri" w:hAnsi="Century Gothic" w:cs="Calibri"/>
          <w:bCs/>
          <w:sz w:val="22"/>
          <w:szCs w:val="22"/>
          <w:lang w:eastAsia="ar-SA"/>
        </w:rPr>
        <w:t xml:space="preserve">unicipio de Pasto. </w:t>
      </w:r>
    </w:p>
    <w:p w:rsidR="00101359" w:rsidRDefault="00101359" w:rsidP="00101359">
      <w:pPr>
        <w:spacing w:after="0"/>
        <w:rPr>
          <w:rFonts w:ascii="Century Gothic" w:eastAsia="Calibri" w:hAnsi="Century Gothic" w:cs="Calibri"/>
          <w:b/>
          <w:sz w:val="18"/>
          <w:szCs w:val="18"/>
          <w:lang w:val="es-ES_tradnl" w:eastAsia="ar-SA"/>
        </w:rPr>
      </w:pPr>
      <w:r w:rsidRPr="00101359">
        <w:rPr>
          <w:rFonts w:ascii="Century Gothic" w:eastAsia="Calibri" w:hAnsi="Century Gothic" w:cs="Calibri"/>
          <w:b/>
          <w:sz w:val="18"/>
          <w:szCs w:val="18"/>
          <w:lang w:val="es-ES_tradnl" w:eastAsia="ar-SA"/>
        </w:rPr>
        <w:lastRenderedPageBreak/>
        <w:t>Información: Secretario de Cultura, José Aguirre Oliva. Celular: 3012525802</w:t>
      </w:r>
    </w:p>
    <w:p w:rsidR="004A351C" w:rsidRPr="002113C9" w:rsidRDefault="00101359" w:rsidP="002113C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A351C">
        <w:rPr>
          <w:rFonts w:ascii="Century Gothic" w:eastAsia="Calibri" w:hAnsi="Century Gothic" w:cs="Calibri"/>
          <w:b/>
          <w:bCs/>
          <w:sz w:val="22"/>
          <w:szCs w:val="22"/>
          <w:lang w:eastAsia="ar-SA"/>
        </w:rPr>
        <w:t>HASTA EL 13 DE AGOSTO ESTARÁ VIGENTE EL PAGO DEL SUBSIDIO ECONÓMICO A BENEFICIARIOS DEL PROGRAMA COLOMBIA MAYOR</w:t>
      </w:r>
    </w:p>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16674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6">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Secretaría de Bienestar Social, comunica a los beneficiarios del “Programa Colombia Mayor” que, a partir del 30 de julio hasta el 13 de agosto del presente año, se cancelará la nómina correspondiente a JULIO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Es importante mencionar que los pagos son de tipo mensual y se cancelará un monto de $ 75.000 mil pesos, se reitera a los beneficiarios que el NO COBRO de dos giros consecutivos conlleva al retiro del programa en mención.</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URBANA</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invita a los beneficiarios a cobrar en el lugar más cercano a su domicilio, considerando que, en el municipio de Pasto, TODOS LOS PUNTOS DE SERVICIO SUPERGIROS, se encuentran habilitados.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informa que se atenderá de lunes a sábados, a partir de las 8:00 a.m. hasta las 12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m y de 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p>
    <w:tbl>
      <w:tblPr>
        <w:tblW w:w="6614" w:type="dxa"/>
        <w:jc w:val="center"/>
        <w:tblLook w:val="04A0" w:firstRow="1" w:lastRow="0" w:firstColumn="1" w:lastColumn="0" w:noHBand="0" w:noVBand="1"/>
      </w:tblPr>
      <w:tblGrid>
        <w:gridCol w:w="3518"/>
        <w:gridCol w:w="3096"/>
      </w:tblGrid>
      <w:tr w:rsidR="004A351C" w:rsidRPr="004A351C" w:rsidTr="00493E32">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 ACUERDO CON EL PRIMER APELLIDO</w:t>
            </w:r>
          </w:p>
        </w:tc>
      </w:tr>
      <w:tr w:rsidR="004A351C" w:rsidRPr="004A351C" w:rsidTr="00493E32">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4A351C" w:rsidRPr="004A351C" w:rsidTr="00493E32">
        <w:trPr>
          <w:trHeight w:val="270"/>
          <w:jc w:val="center"/>
        </w:trPr>
        <w:tc>
          <w:tcPr>
            <w:tcW w:w="3518"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 DE PAGO</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30 de  Julio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31 de  Julio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H, I, J, K, L</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 de  Agosto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 de  Agosto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 de  Agosto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6 de  Agosto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DESDE EL 8 HASTA EL 13 de  AGOSTO 2019</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RURAL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Los adultos mayores residentes de los corregimientos de Catambuco, Genoy y El Encano, cobrarán en el punto de pago Supergiros que dispone el sector, y se organizará a los beneficiarios por veredas y para que pueden cobrar desde el 30 de julio hasta el 13 de agosto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pPr w:leftFromText="141" w:rightFromText="141" w:vertAnchor="text" w:horzAnchor="margin" w:tblpY="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2031"/>
        <w:gridCol w:w="1334"/>
        <w:gridCol w:w="2477"/>
        <w:gridCol w:w="1883"/>
      </w:tblGrid>
      <w:tr w:rsidR="004A351C" w:rsidRPr="004A351C" w:rsidTr="004A351C">
        <w:trPr>
          <w:trHeight w:val="340"/>
        </w:trPr>
        <w:tc>
          <w:tcPr>
            <w:tcW w:w="2122"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w:t>
            </w:r>
          </w:p>
        </w:tc>
        <w:tc>
          <w:tcPr>
            <w:tcW w:w="136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CORREGIMIENTO</w:t>
            </w:r>
          </w:p>
        </w:tc>
        <w:tc>
          <w:tcPr>
            <w:tcW w:w="1334"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N. DE PERSONAS</w:t>
            </w:r>
          </w:p>
        </w:tc>
        <w:tc>
          <w:tcPr>
            <w:tcW w:w="2768"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LUGAR DE PAGO</w:t>
            </w:r>
          </w:p>
        </w:tc>
        <w:tc>
          <w:tcPr>
            <w:tcW w:w="204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HORARIO</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02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Mocondino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197</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Jamondino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Escuela Centro Educativo</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2:00 PM a 5:00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sábado 3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 Fernando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141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Buesaquillo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235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lunes 05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Laguna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246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Cabrera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martes 06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Caldera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112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Mapachico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jueves 8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Morasurco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Gualmatan</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Cultural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9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Santa Bárbara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298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Socorro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1:00 PM a 4:00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 xml:space="preserve">sábado 10 </w:t>
            </w:r>
            <w:r>
              <w:rPr>
                <w:rFonts w:ascii="Century Gothic" w:eastAsia="Calibri" w:hAnsi="Century Gothic" w:cs="Calibri"/>
                <w:bCs/>
                <w:sz w:val="22"/>
                <w:szCs w:val="22"/>
                <w:lang w:eastAsia="ar-SA"/>
              </w:rPr>
              <w:t>A</w:t>
            </w:r>
            <w:r w:rsidRPr="004A351C">
              <w:rPr>
                <w:rFonts w:ascii="Century Gothic" w:eastAsia="Calibri" w:hAnsi="Century Gothic" w:cs="Calibri"/>
                <w:bCs/>
                <w:sz w:val="22"/>
                <w:szCs w:val="22"/>
                <w:lang w:eastAsia="ar-SA"/>
              </w:rPr>
              <w:t>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Jongovito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Obonuco </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150</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BIOMETRIZACIÓN - ENROLAMIENTO O REGISTRO DE HUELLAS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Para quienes aún no realizado el proceso de (registro de huellas), presentarse en Supergiros ubicado en Avenida Los Estudiante en la calle 20 # 34-13, de lo contrario no podrán hacer su respectivo cobro.</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recuerda a todos los beneficiarios del programa que para realizar el respectivo cobro es indispensable:</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Presentar la cédula original; en el caso de perder este documento tramitar contraseña y hacer entrega de una copia en la Secretaría de Bienestar Social.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Únicamente para el caso de las personas mayores en condición de hospitalización y discapacidad, que no pueden acercarse a cobrar, presentar PODER NOTARIAL, éste debe tener vigencia del mes actual (AGOSTO), además debe presentar cédula original tanto del beneficiario/a como del apoderado/a.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La línea telefónica: 7244326 ext 1806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Página de internet de la Alcaldía de Pasto: </w:t>
      </w:r>
      <w:hyperlink r:id="rId17" w:history="1">
        <w:r w:rsidRPr="004A351C">
          <w:rPr>
            <w:rFonts w:eastAsia="Calibri" w:cs="Calibri"/>
            <w:bCs/>
            <w:sz w:val="22"/>
            <w:szCs w:val="22"/>
            <w:lang w:eastAsia="ar-SA"/>
          </w:rPr>
          <w:t>www.pasto.gov.co/ tramites y servicios/</w:t>
        </w:r>
      </w:hyperlink>
      <w:r w:rsidRPr="004A351C">
        <w:rPr>
          <w:rFonts w:ascii="Century Gothic" w:eastAsia="Calibri" w:hAnsi="Century Gothic" w:cs="Calibri"/>
          <w:bCs/>
          <w:sz w:val="22"/>
          <w:szCs w:val="22"/>
          <w:lang w:eastAsia="ar-SA"/>
        </w:rPr>
        <w:t xml:space="preserve"> bienestar social/ Colombia Mayor /ingresar número de cédula/ arrastrar imagen/ clik en consultar.</w:t>
      </w:r>
    </w:p>
    <w:p w:rsid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Mitayo Cra 26 Sur (antiguo Inurbe) </w:t>
      </w:r>
    </w:p>
    <w:p w:rsidR="004A351C" w:rsidRDefault="004A351C" w:rsidP="004A351C">
      <w:pPr>
        <w:pStyle w:val="Sinespaciado"/>
        <w:jc w:val="both"/>
        <w:rPr>
          <w:rFonts w:ascii="Century Gothic" w:eastAsia="Calibri" w:hAnsi="Century Gothic" w:cs="Calibri"/>
          <w:b/>
          <w:sz w:val="18"/>
          <w:szCs w:val="18"/>
          <w:lang w:val="es-ES_tradnl" w:eastAsia="ar-SA"/>
        </w:rPr>
      </w:pPr>
      <w:r w:rsidRPr="004A351C">
        <w:rPr>
          <w:rFonts w:ascii="Century Gothic" w:eastAsia="Calibri" w:hAnsi="Century Gothic" w:cs="Calibri"/>
          <w:b/>
          <w:sz w:val="18"/>
          <w:szCs w:val="18"/>
          <w:lang w:val="es-ES_tradnl" w:eastAsia="ar-SA"/>
        </w:rPr>
        <w:t>Información: Secretario de Bienestar Social, Arley Darío Bastidas. Celular:</w:t>
      </w:r>
      <w:r w:rsidRPr="007C2467">
        <w:rPr>
          <w:rFonts w:ascii="Century Gothic" w:hAnsi="Century Gothic"/>
          <w:b/>
        </w:rPr>
        <w:t xml:space="preserve"> </w:t>
      </w:r>
      <w:r w:rsidRPr="004A351C">
        <w:rPr>
          <w:rFonts w:ascii="Century Gothic" w:eastAsia="Calibri" w:hAnsi="Century Gothic" w:cs="Calibri"/>
          <w:b/>
          <w:sz w:val="18"/>
          <w:szCs w:val="18"/>
          <w:lang w:val="es-ES_tradnl" w:eastAsia="ar-SA"/>
        </w:rPr>
        <w:t>3188342107, 3116145813</w:t>
      </w: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D28" w:rsidRDefault="00134D28">
      <w:pPr>
        <w:spacing w:after="0" w:line="240" w:lineRule="auto"/>
      </w:pPr>
      <w:r>
        <w:separator/>
      </w:r>
    </w:p>
  </w:endnote>
  <w:endnote w:type="continuationSeparator" w:id="0">
    <w:p w:rsidR="00134D28" w:rsidRDefault="00134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14307B" w:rsidRDefault="0014307B">
        <w:pPr>
          <w:pStyle w:val="Piedepgina"/>
          <w:jc w:val="right"/>
        </w:pPr>
        <w:r>
          <w:fldChar w:fldCharType="begin"/>
        </w:r>
        <w:r>
          <w:instrText>PAGE   \* MERGEFORMAT</w:instrText>
        </w:r>
        <w:r>
          <w:fldChar w:fldCharType="separate"/>
        </w:r>
        <w:r w:rsidR="00B36369" w:rsidRPr="00B36369">
          <w:rPr>
            <w:noProof/>
            <w:lang w:val="es-ES"/>
          </w:rPr>
          <w:t>1</w:t>
        </w:r>
        <w:r>
          <w:fldChar w:fldCharType="end"/>
        </w:r>
      </w:p>
    </w:sdtContent>
  </w:sdt>
  <w:p w:rsidR="0014307B" w:rsidRDefault="0014307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D28" w:rsidRDefault="00134D28">
      <w:pPr>
        <w:spacing w:after="0" w:line="240" w:lineRule="auto"/>
      </w:pPr>
      <w:r>
        <w:separator/>
      </w:r>
    </w:p>
  </w:footnote>
  <w:footnote w:type="continuationSeparator" w:id="0">
    <w:p w:rsidR="00134D28" w:rsidRDefault="00134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07B" w:rsidRDefault="0014307B">
    <w:pPr>
      <w:pStyle w:val="Encabezado"/>
    </w:pPr>
    <w:r>
      <w:rPr>
        <w:noProof/>
        <w:lang w:val="en-US"/>
      </w:rPr>
      <mc:AlternateContent>
        <mc:Choice Requires="wps">
          <w:drawing>
            <wp:anchor distT="0" distB="0" distL="114300" distR="114300" simplePos="0" relativeHeight="251659264" behindDoc="0" locked="0" layoutInCell="1" allowOverlap="1" wp14:anchorId="66940BD0" wp14:editId="5896151C">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E625CD">
                            <w:rPr>
                              <w:rFonts w:cs="Tahoma"/>
                              <w:b/>
                              <w:sz w:val="20"/>
                              <w:szCs w:val="20"/>
                            </w:rPr>
                            <w:t>7</w:t>
                          </w:r>
                          <w:r w:rsidR="000E2045">
                            <w:rPr>
                              <w:rFonts w:cs="Tahoma"/>
                              <w:b/>
                              <w:sz w:val="20"/>
                              <w:szCs w:val="20"/>
                            </w:rPr>
                            <w:t>2</w:t>
                          </w:r>
                        </w:p>
                        <w:p w:rsidR="0014307B" w:rsidRPr="00895C86" w:rsidRDefault="000E2045" w:rsidP="008363C6">
                          <w:pPr>
                            <w:spacing w:after="0"/>
                            <w:rPr>
                              <w:b/>
                              <w:sz w:val="20"/>
                              <w:szCs w:val="20"/>
                            </w:rPr>
                          </w:pPr>
                          <w:r>
                            <w:rPr>
                              <w:b/>
                              <w:sz w:val="20"/>
                              <w:szCs w:val="20"/>
                            </w:rPr>
                            <w:t>30</w:t>
                          </w:r>
                          <w:r w:rsidR="0014307B">
                            <w:rPr>
                              <w:b/>
                              <w:sz w:val="20"/>
                              <w:szCs w:val="20"/>
                            </w:rPr>
                            <w:t>/julio</w:t>
                          </w:r>
                          <w:r w:rsidR="0014307B"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6940BD0"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w:t>
                    </w:r>
                    <w:r w:rsidR="00E625CD">
                      <w:rPr>
                        <w:rFonts w:cs="Tahoma"/>
                        <w:b/>
                        <w:sz w:val="20"/>
                        <w:szCs w:val="20"/>
                      </w:rPr>
                      <w:t>7</w:t>
                    </w:r>
                    <w:r w:rsidR="000E2045">
                      <w:rPr>
                        <w:rFonts w:cs="Tahoma"/>
                        <w:b/>
                        <w:sz w:val="20"/>
                        <w:szCs w:val="20"/>
                      </w:rPr>
                      <w:t>2</w:t>
                    </w:r>
                  </w:p>
                  <w:p w:rsidR="0014307B" w:rsidRPr="00895C86" w:rsidRDefault="000E2045" w:rsidP="008363C6">
                    <w:pPr>
                      <w:spacing w:after="0"/>
                      <w:rPr>
                        <w:b/>
                        <w:sz w:val="20"/>
                        <w:szCs w:val="20"/>
                      </w:rPr>
                    </w:pPr>
                    <w:r>
                      <w:rPr>
                        <w:b/>
                        <w:sz w:val="20"/>
                        <w:szCs w:val="20"/>
                      </w:rPr>
                      <w:t>30</w:t>
                    </w:r>
                    <w:r w:rsidR="0014307B">
                      <w:rPr>
                        <w:b/>
                        <w:sz w:val="20"/>
                        <w:szCs w:val="20"/>
                      </w:rPr>
                      <w:t>/julio</w:t>
                    </w:r>
                    <w:r w:rsidR="0014307B"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0B4B841" wp14:editId="000D4A5E">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14307B" w:rsidRDefault="0014307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699D"/>
    <w:rsid w:val="0000730D"/>
    <w:rsid w:val="00007A05"/>
    <w:rsid w:val="00007DA7"/>
    <w:rsid w:val="00010834"/>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11AD"/>
    <w:rsid w:val="000822B9"/>
    <w:rsid w:val="00084E4C"/>
    <w:rsid w:val="00085155"/>
    <w:rsid w:val="000872EE"/>
    <w:rsid w:val="000927D5"/>
    <w:rsid w:val="00093787"/>
    <w:rsid w:val="00093E6D"/>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C0603"/>
    <w:rsid w:val="001C1348"/>
    <w:rsid w:val="001C20E2"/>
    <w:rsid w:val="001C3945"/>
    <w:rsid w:val="001C43BC"/>
    <w:rsid w:val="001C5FB6"/>
    <w:rsid w:val="001C61E6"/>
    <w:rsid w:val="001D4088"/>
    <w:rsid w:val="001D5E02"/>
    <w:rsid w:val="001D756E"/>
    <w:rsid w:val="001D7B7C"/>
    <w:rsid w:val="001E17DD"/>
    <w:rsid w:val="001E2227"/>
    <w:rsid w:val="001E40E6"/>
    <w:rsid w:val="001E62F3"/>
    <w:rsid w:val="001E7BE1"/>
    <w:rsid w:val="001F127F"/>
    <w:rsid w:val="001F190F"/>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3C9"/>
    <w:rsid w:val="002119FE"/>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80325"/>
    <w:rsid w:val="00280784"/>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2188"/>
    <w:rsid w:val="00363424"/>
    <w:rsid w:val="00363FEA"/>
    <w:rsid w:val="00364267"/>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2C79"/>
    <w:rsid w:val="00392D41"/>
    <w:rsid w:val="00394264"/>
    <w:rsid w:val="003961D9"/>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2E93"/>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C26"/>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14AC"/>
    <w:rsid w:val="00561AFE"/>
    <w:rsid w:val="00563B8C"/>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6D71"/>
    <w:rsid w:val="00617D5F"/>
    <w:rsid w:val="00620969"/>
    <w:rsid w:val="006226FF"/>
    <w:rsid w:val="00624169"/>
    <w:rsid w:val="00626080"/>
    <w:rsid w:val="006266DD"/>
    <w:rsid w:val="00627DFE"/>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3A18"/>
    <w:rsid w:val="00683E16"/>
    <w:rsid w:val="006841C6"/>
    <w:rsid w:val="006847D7"/>
    <w:rsid w:val="0068559F"/>
    <w:rsid w:val="0068581B"/>
    <w:rsid w:val="006904DF"/>
    <w:rsid w:val="00690695"/>
    <w:rsid w:val="00690D90"/>
    <w:rsid w:val="006922B3"/>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6D5"/>
    <w:rsid w:val="006C47E7"/>
    <w:rsid w:val="006C779C"/>
    <w:rsid w:val="006D1093"/>
    <w:rsid w:val="006D14EF"/>
    <w:rsid w:val="006D2827"/>
    <w:rsid w:val="006D3A69"/>
    <w:rsid w:val="006D5A4E"/>
    <w:rsid w:val="006E0D7C"/>
    <w:rsid w:val="006E1823"/>
    <w:rsid w:val="006E2F8A"/>
    <w:rsid w:val="006E39AA"/>
    <w:rsid w:val="006E470B"/>
    <w:rsid w:val="006E6B55"/>
    <w:rsid w:val="006E6B6C"/>
    <w:rsid w:val="006F1CCF"/>
    <w:rsid w:val="006F2469"/>
    <w:rsid w:val="006F2BDF"/>
    <w:rsid w:val="006F5C2E"/>
    <w:rsid w:val="00702BF8"/>
    <w:rsid w:val="0070331A"/>
    <w:rsid w:val="00704625"/>
    <w:rsid w:val="00705402"/>
    <w:rsid w:val="0070583D"/>
    <w:rsid w:val="00707508"/>
    <w:rsid w:val="007109F1"/>
    <w:rsid w:val="00710A7C"/>
    <w:rsid w:val="007115A7"/>
    <w:rsid w:val="007128E1"/>
    <w:rsid w:val="00712928"/>
    <w:rsid w:val="00713218"/>
    <w:rsid w:val="00714950"/>
    <w:rsid w:val="007157DC"/>
    <w:rsid w:val="00715DAA"/>
    <w:rsid w:val="00716708"/>
    <w:rsid w:val="007202ED"/>
    <w:rsid w:val="00720B54"/>
    <w:rsid w:val="00723B5C"/>
    <w:rsid w:val="00724714"/>
    <w:rsid w:val="00724D38"/>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3286"/>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7289"/>
    <w:rsid w:val="007C77FA"/>
    <w:rsid w:val="007D0305"/>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C351E"/>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099"/>
    <w:rsid w:val="00943414"/>
    <w:rsid w:val="00945578"/>
    <w:rsid w:val="00945ADF"/>
    <w:rsid w:val="00947603"/>
    <w:rsid w:val="009507D0"/>
    <w:rsid w:val="00950BA5"/>
    <w:rsid w:val="00953CE2"/>
    <w:rsid w:val="00955A3D"/>
    <w:rsid w:val="00955C59"/>
    <w:rsid w:val="00955E3B"/>
    <w:rsid w:val="00956C6C"/>
    <w:rsid w:val="00956D45"/>
    <w:rsid w:val="00960478"/>
    <w:rsid w:val="00960637"/>
    <w:rsid w:val="0096193D"/>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734"/>
    <w:rsid w:val="009A5B3A"/>
    <w:rsid w:val="009A6BE9"/>
    <w:rsid w:val="009A7A59"/>
    <w:rsid w:val="009A7C40"/>
    <w:rsid w:val="009B0B15"/>
    <w:rsid w:val="009B17DE"/>
    <w:rsid w:val="009B2408"/>
    <w:rsid w:val="009B3D15"/>
    <w:rsid w:val="009B419A"/>
    <w:rsid w:val="009B52F9"/>
    <w:rsid w:val="009B74DD"/>
    <w:rsid w:val="009C2DA4"/>
    <w:rsid w:val="009C37E3"/>
    <w:rsid w:val="009C6BF2"/>
    <w:rsid w:val="009D15BB"/>
    <w:rsid w:val="009D1F83"/>
    <w:rsid w:val="009D2FEB"/>
    <w:rsid w:val="009D4284"/>
    <w:rsid w:val="009D44A3"/>
    <w:rsid w:val="009D4A57"/>
    <w:rsid w:val="009D4DB9"/>
    <w:rsid w:val="009D5BA8"/>
    <w:rsid w:val="009D611E"/>
    <w:rsid w:val="009D70F0"/>
    <w:rsid w:val="009E1D7A"/>
    <w:rsid w:val="009E1E65"/>
    <w:rsid w:val="009E2660"/>
    <w:rsid w:val="009E3E8F"/>
    <w:rsid w:val="009E57D8"/>
    <w:rsid w:val="009E7C59"/>
    <w:rsid w:val="009F284B"/>
    <w:rsid w:val="009F30D6"/>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AE1"/>
    <w:rsid w:val="00AB2480"/>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138C"/>
    <w:rsid w:val="00B418D0"/>
    <w:rsid w:val="00B42F4F"/>
    <w:rsid w:val="00B44A01"/>
    <w:rsid w:val="00B44B77"/>
    <w:rsid w:val="00B459B2"/>
    <w:rsid w:val="00B45BC5"/>
    <w:rsid w:val="00B5076E"/>
    <w:rsid w:val="00B5167C"/>
    <w:rsid w:val="00B51797"/>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134C"/>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6242"/>
    <w:rsid w:val="00CE717A"/>
    <w:rsid w:val="00CE7F42"/>
    <w:rsid w:val="00CF0D20"/>
    <w:rsid w:val="00CF1101"/>
    <w:rsid w:val="00CF117F"/>
    <w:rsid w:val="00CF3AF8"/>
    <w:rsid w:val="00CF420F"/>
    <w:rsid w:val="00CF5942"/>
    <w:rsid w:val="00CF5DD2"/>
    <w:rsid w:val="00CF6042"/>
    <w:rsid w:val="00CF674C"/>
    <w:rsid w:val="00CF7DF6"/>
    <w:rsid w:val="00D0090C"/>
    <w:rsid w:val="00D01E87"/>
    <w:rsid w:val="00D03B02"/>
    <w:rsid w:val="00D05DF6"/>
    <w:rsid w:val="00D06954"/>
    <w:rsid w:val="00D0768A"/>
    <w:rsid w:val="00D07842"/>
    <w:rsid w:val="00D10C9F"/>
    <w:rsid w:val="00D1207A"/>
    <w:rsid w:val="00D12CFE"/>
    <w:rsid w:val="00D12FC9"/>
    <w:rsid w:val="00D140A5"/>
    <w:rsid w:val="00D159DD"/>
    <w:rsid w:val="00D16524"/>
    <w:rsid w:val="00D17355"/>
    <w:rsid w:val="00D217B9"/>
    <w:rsid w:val="00D23EB6"/>
    <w:rsid w:val="00D2404B"/>
    <w:rsid w:val="00D24759"/>
    <w:rsid w:val="00D25301"/>
    <w:rsid w:val="00D31178"/>
    <w:rsid w:val="00D316B9"/>
    <w:rsid w:val="00D34526"/>
    <w:rsid w:val="00D34557"/>
    <w:rsid w:val="00D34D98"/>
    <w:rsid w:val="00D35F2D"/>
    <w:rsid w:val="00D415A4"/>
    <w:rsid w:val="00D41AD2"/>
    <w:rsid w:val="00D41E5C"/>
    <w:rsid w:val="00D4258B"/>
    <w:rsid w:val="00D42731"/>
    <w:rsid w:val="00D42A0F"/>
    <w:rsid w:val="00D44456"/>
    <w:rsid w:val="00D52869"/>
    <w:rsid w:val="00D54244"/>
    <w:rsid w:val="00D547D6"/>
    <w:rsid w:val="00D5480C"/>
    <w:rsid w:val="00D5558B"/>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109C"/>
    <w:rsid w:val="00D928CA"/>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237C"/>
    <w:rsid w:val="00E332B4"/>
    <w:rsid w:val="00E358C0"/>
    <w:rsid w:val="00E3632E"/>
    <w:rsid w:val="00E366D0"/>
    <w:rsid w:val="00E37585"/>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7B0C"/>
    <w:rsid w:val="00E77D8C"/>
    <w:rsid w:val="00E77E93"/>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75C5"/>
    <w:rsid w:val="00F77CD9"/>
    <w:rsid w:val="00F811E8"/>
    <w:rsid w:val="00F818EB"/>
    <w:rsid w:val="00F82F40"/>
    <w:rsid w:val="00F84FA1"/>
    <w:rsid w:val="00F8694D"/>
    <w:rsid w:val="00F86C8B"/>
    <w:rsid w:val="00F87C0F"/>
    <w:rsid w:val="00F900FD"/>
    <w:rsid w:val="00F90283"/>
    <w:rsid w:val="00F90AA5"/>
    <w:rsid w:val="00F91BE9"/>
    <w:rsid w:val="00F9235F"/>
    <w:rsid w:val="00F93341"/>
    <w:rsid w:val="00F93F7C"/>
    <w:rsid w:val="00F9507F"/>
    <w:rsid w:val="00F96845"/>
    <w:rsid w:val="00FA254A"/>
    <w:rsid w:val="00FA4BF8"/>
    <w:rsid w:val="00FA5761"/>
    <w:rsid w:val="00FA63EC"/>
    <w:rsid w:val="00FB4390"/>
    <w:rsid w:val="00FB5267"/>
    <w:rsid w:val="00FB5DEA"/>
    <w:rsid w:val="00FB62D9"/>
    <w:rsid w:val="00FB7A46"/>
    <w:rsid w:val="00FC0B23"/>
    <w:rsid w:val="00FC0F7A"/>
    <w:rsid w:val="00FC12D6"/>
    <w:rsid w:val="00FC1B00"/>
    <w:rsid w:val="00FC3BA9"/>
    <w:rsid w:val="00FC444F"/>
    <w:rsid w:val="00FC515A"/>
    <w:rsid w:val="00FC6D67"/>
    <w:rsid w:val="00FC70E5"/>
    <w:rsid w:val="00FC74E6"/>
    <w:rsid w:val="00FC75E1"/>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BE597"/>
  <w15:docId w15:val="{9754CFAD-3636-41F4-8D38-E694DD28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8EB"/>
    <w:pPr>
      <w:spacing w:after="160" w:line="256"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www.pasto.gov.co/%20tramites%20y%20servicios/" TargetMode="Externa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3425</Words>
  <Characters>19528</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2019-07-26T00:01:00Z</cp:lastPrinted>
  <dcterms:created xsi:type="dcterms:W3CDTF">2019-07-29T23:52:00Z</dcterms:created>
  <dcterms:modified xsi:type="dcterms:W3CDTF">2019-07-29T23:52:00Z</dcterms:modified>
</cp:coreProperties>
</file>