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047" w:rsidRPr="00F27047" w:rsidRDefault="00F27047" w:rsidP="00F2704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6778951"/>
      <w:bookmarkStart w:id="1" w:name="_Hlk10820541"/>
      <w:bookmarkStart w:id="2" w:name="_Hlk5981333"/>
      <w:bookmarkStart w:id="3" w:name="_Hlk5981318"/>
      <w:bookmarkStart w:id="4" w:name="_Hlk4518008"/>
      <w:bookmarkStart w:id="5" w:name="_Hlk970156"/>
      <w:bookmarkStart w:id="6" w:name="_Hlk520907147"/>
      <w:r w:rsidRPr="00F27047">
        <w:rPr>
          <w:rFonts w:ascii="Century Gothic" w:eastAsia="Calibri" w:hAnsi="Century Gothic" w:cs="Calibri"/>
          <w:b/>
          <w:bCs/>
          <w:sz w:val="22"/>
          <w:szCs w:val="22"/>
          <w:lang w:eastAsia="ar-SA"/>
        </w:rPr>
        <w:t>ALCALDÍA DE PASTO SOCIALIZÓ PRIMER PLAN DE RETORNO DE VÍCTIMAS DEL CONFLICTO VALIDADO EN EL PAÍS</w:t>
      </w:r>
    </w:p>
    <w:p w:rsidR="00F27047" w:rsidRDefault="00F27047" w:rsidP="00F27047">
      <w:pPr>
        <w:shd w:val="clear" w:color="auto" w:fill="FFFFFF"/>
        <w:spacing w:after="0" w:line="276" w:lineRule="auto"/>
        <w:ind w:left="-300" w:right="-300"/>
        <w:jc w:val="center"/>
        <w:outlineLvl w:val="1"/>
        <w:rPr>
          <w:rFonts w:ascii="Century Gothic" w:eastAsia="Times New Roman" w:hAnsi="Century Gothic" w:cs="Times New Roman"/>
          <w:b/>
          <w:bCs/>
          <w:color w:val="313439"/>
          <w:lang w:val="es-ES_tradnl" w:eastAsia="es-ES_tradnl"/>
        </w:rPr>
      </w:pPr>
      <w:r>
        <w:rPr>
          <w:rFonts w:ascii="Century Gothic" w:eastAsia="Times New Roman" w:hAnsi="Century Gothic" w:cs="Times New Roman"/>
          <w:b/>
          <w:bCs/>
          <w:noProof/>
          <w:color w:val="313439"/>
          <w:lang w:val="es-ES" w:eastAsia="es-ES"/>
        </w:rPr>
        <w:drawing>
          <wp:inline distT="0" distB="0" distL="0" distR="0">
            <wp:extent cx="5254415" cy="287655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 de retorno.jpg"/>
                    <pic:cNvPicPr/>
                  </pic:nvPicPr>
                  <pic:blipFill rotWithShape="1">
                    <a:blip r:embed="rId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8">
                              <a14:imgEffect>
                                <a14:colorTemperature colorTemp="72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27006"/>
                    <a:stretch/>
                  </pic:blipFill>
                  <pic:spPr bwMode="auto">
                    <a:xfrm>
                      <a:off x="0" y="0"/>
                      <a:ext cx="5266676" cy="288326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27047" w:rsidRP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La Alcaldía de Pasto adelantó el Comité Territorial de Justicia Transicional, dentro del cual se validó el primer plan retorno de población víctima del conflicto que se desarrolla en el país, cuya ejecución tuvo como protagonistas a los habitantes de la vereda El </w:t>
      </w:r>
      <w:proofErr w:type="spellStart"/>
      <w:r w:rsidRPr="00F27047">
        <w:rPr>
          <w:rFonts w:ascii="Century Gothic" w:eastAsia="Calibri" w:hAnsi="Century Gothic" w:cs="Calibri"/>
          <w:bCs/>
          <w:sz w:val="22"/>
          <w:szCs w:val="22"/>
          <w:lang w:eastAsia="ar-SA"/>
        </w:rPr>
        <w:t>Cerotal</w:t>
      </w:r>
      <w:proofErr w:type="spellEnd"/>
      <w:r w:rsidRPr="00F27047">
        <w:rPr>
          <w:rFonts w:ascii="Century Gothic" w:eastAsia="Calibri" w:hAnsi="Century Gothic" w:cs="Calibri"/>
          <w:bCs/>
          <w:sz w:val="22"/>
          <w:szCs w:val="22"/>
          <w:lang w:eastAsia="ar-SA"/>
        </w:rPr>
        <w:t xml:space="preserve"> del corregimiento de Santa Bárbara, desplazados de su territorio en el año 2000 por las </w:t>
      </w:r>
      <w:proofErr w:type="spellStart"/>
      <w:r w:rsidRPr="00F27047">
        <w:rPr>
          <w:rFonts w:ascii="Century Gothic" w:eastAsia="Calibri" w:hAnsi="Century Gothic" w:cs="Calibri"/>
          <w:bCs/>
          <w:sz w:val="22"/>
          <w:szCs w:val="22"/>
          <w:lang w:eastAsia="ar-SA"/>
        </w:rPr>
        <w:t>Farc</w:t>
      </w:r>
      <w:proofErr w:type="spellEnd"/>
      <w:r w:rsidRPr="00F27047">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w:t>
      </w:r>
    </w:p>
    <w:p w:rsidR="00F27047" w:rsidRP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Al encuentro asistieron delegados de los organismos de control e instituciones competentes, así como representantes de la comunidad </w:t>
      </w:r>
      <w:proofErr w:type="spellStart"/>
      <w:r w:rsidRPr="00F27047">
        <w:rPr>
          <w:rFonts w:ascii="Century Gothic" w:eastAsia="Calibri" w:hAnsi="Century Gothic" w:cs="Calibri"/>
          <w:bCs/>
          <w:sz w:val="22"/>
          <w:szCs w:val="22"/>
          <w:lang w:eastAsia="ar-SA"/>
        </w:rPr>
        <w:t>veredal</w:t>
      </w:r>
      <w:proofErr w:type="spellEnd"/>
      <w:r w:rsidRPr="00F27047">
        <w:rPr>
          <w:rFonts w:ascii="Century Gothic" w:eastAsia="Calibri" w:hAnsi="Century Gothic" w:cs="Calibri"/>
          <w:bCs/>
          <w:sz w:val="22"/>
          <w:szCs w:val="22"/>
          <w:lang w:eastAsia="ar-SA"/>
        </w:rPr>
        <w:t xml:space="preserve">, quienes fueron los encargados de validar el proceso adelantado por la Secretaría de Gobierno y la Unidad para las Victimas, en conjunto con otras dependencias de la administración municipal.   </w:t>
      </w:r>
    </w:p>
    <w:p w:rsidR="00F27047" w:rsidRP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“El acto de hoy es un hecho histórico en el país, con acciones que garantizan a la población de esta zona retornar en unas condiciones dignas y con lo cual materializamos nuestro Plan de Desarrollo, Pasto Educado, constructor de Paz.  Reconocemos los esfuerzos de todas las instituciones, con los que hemos realizado un trabajo articulado para garantizar a esta población el retorno seguro a su región”, indicó José Félix </w:t>
      </w:r>
      <w:proofErr w:type="spellStart"/>
      <w:r w:rsidRPr="00F27047">
        <w:rPr>
          <w:rFonts w:ascii="Century Gothic" w:eastAsia="Calibri" w:hAnsi="Century Gothic" w:cs="Calibri"/>
          <w:bCs/>
          <w:sz w:val="22"/>
          <w:szCs w:val="22"/>
          <w:lang w:eastAsia="ar-SA"/>
        </w:rPr>
        <w:t>Solarte</w:t>
      </w:r>
      <w:proofErr w:type="spellEnd"/>
      <w:r w:rsidRPr="00F27047">
        <w:rPr>
          <w:rFonts w:ascii="Century Gothic" w:eastAsia="Calibri" w:hAnsi="Century Gothic" w:cs="Calibri"/>
          <w:bCs/>
          <w:sz w:val="22"/>
          <w:szCs w:val="22"/>
          <w:lang w:eastAsia="ar-SA"/>
        </w:rPr>
        <w:t xml:space="preserve">, alcalde encargado. </w:t>
      </w:r>
    </w:p>
    <w:p w:rsidR="00F27047" w:rsidRP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Durante el encuentro, se explicó del proceso que tuvo por objetivo garantizar un retorno de las víctimas con garantías y en legalidad, Viviana </w:t>
      </w:r>
      <w:proofErr w:type="spellStart"/>
      <w:r w:rsidRPr="00F27047">
        <w:rPr>
          <w:rFonts w:ascii="Century Gothic" w:eastAsia="Calibri" w:hAnsi="Century Gothic" w:cs="Calibri"/>
          <w:bCs/>
          <w:sz w:val="22"/>
          <w:szCs w:val="22"/>
          <w:lang w:eastAsia="ar-SA"/>
        </w:rPr>
        <w:t>Ruales</w:t>
      </w:r>
      <w:proofErr w:type="spellEnd"/>
      <w:r w:rsidRPr="00F27047">
        <w:rPr>
          <w:rFonts w:ascii="Century Gothic" w:eastAsia="Calibri" w:hAnsi="Century Gothic" w:cs="Calibri"/>
          <w:bCs/>
          <w:sz w:val="22"/>
          <w:szCs w:val="22"/>
          <w:lang w:eastAsia="ar-SA"/>
        </w:rPr>
        <w:t>, personera Municipal de Pasto precisó que, durante este plan, que se viene trabajando desde el año 2014, hay principios mínimos y universales que se encuentran validados por la comunidad, pero también hay otro tipo de principios que son graduales y progresivos, que posteriormente el Ministerio Público verificará.</w:t>
      </w:r>
    </w:p>
    <w:p w:rsid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Al término de la reunión, se resaltó el trabajo mancomunado de toda la institucionalidad y se mostró beneplácito por tratarse del primer proceso de este tipo que se desarrolla en el país. “El proceso debe seguir avanzando en el tema </w:t>
      </w:r>
      <w:r w:rsidRPr="00F27047">
        <w:rPr>
          <w:rFonts w:ascii="Century Gothic" w:eastAsia="Calibri" w:hAnsi="Century Gothic" w:cs="Calibri"/>
          <w:bCs/>
          <w:sz w:val="22"/>
          <w:szCs w:val="22"/>
          <w:lang w:eastAsia="ar-SA"/>
        </w:rPr>
        <w:lastRenderedPageBreak/>
        <w:t>de derechos progresivos junto con otras instituciones, pero es importante anotar que desde la Unidad de Victimas, junto con todas las dependencias de la Administración Municipal y otras instituciones, se logró cumplir con los derechos mínimos universales y con la validación por parte de la comunidad, por lo que seríamos pioneros en validar un plan de retorno de víctimas del conflicto armado en el país”, sostuvo Carolina Rueda Noguera, secretaria de Gobierno.</w:t>
      </w:r>
    </w:p>
    <w:p w:rsidR="00F27047" w:rsidRDefault="00F27047" w:rsidP="00F27047">
      <w:pPr>
        <w:pStyle w:val="NormalWeb"/>
        <w:shd w:val="clear" w:color="auto" w:fill="FFFFFF"/>
        <w:spacing w:before="0" w:beforeAutospacing="0" w:after="90" w:afterAutospacing="0" w:line="240" w:lineRule="auto"/>
        <w:jc w:val="both"/>
        <w:rPr>
          <w:rFonts w:ascii="Century Gothic" w:hAnsi="Century Gothic" w:cs="Helvetica"/>
          <w:b/>
          <w:bCs/>
          <w:color w:val="000000"/>
          <w:sz w:val="20"/>
          <w:szCs w:val="22"/>
          <w:lang w:val="es-AR"/>
        </w:rPr>
      </w:pPr>
      <w:r>
        <w:rPr>
          <w:rFonts w:ascii="Century Gothic" w:eastAsia="Calibri" w:hAnsi="Century Gothic" w:cs="Calibri"/>
          <w:b/>
          <w:sz w:val="18"/>
          <w:szCs w:val="18"/>
          <w:lang w:val="es-ES_tradnl" w:eastAsia="ar-SA"/>
        </w:rPr>
        <w:t>Información: Secretari</w:t>
      </w:r>
      <w:r w:rsidR="00AE19D5">
        <w:rPr>
          <w:rFonts w:ascii="Century Gothic" w:eastAsia="Calibri" w:hAnsi="Century Gothic" w:cs="Calibri"/>
          <w:b/>
          <w:sz w:val="18"/>
          <w:szCs w:val="18"/>
          <w:lang w:val="es-ES_tradnl" w:eastAsia="ar-SA"/>
        </w:rPr>
        <w:t>a</w:t>
      </w:r>
      <w:r>
        <w:rPr>
          <w:rFonts w:ascii="Century Gothic" w:eastAsia="Calibri" w:hAnsi="Century Gothic" w:cs="Calibri"/>
          <w:b/>
          <w:sz w:val="18"/>
          <w:szCs w:val="18"/>
          <w:lang w:val="es-ES_tradnl" w:eastAsia="ar-SA"/>
        </w:rPr>
        <w:t xml:space="preserve"> de Gobierno Carolina Rueda Noguera. Celular: 3137652534 </w:t>
      </w:r>
    </w:p>
    <w:p w:rsidR="00F27047" w:rsidRDefault="00F27047" w:rsidP="00F27047">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 xml:space="preserve"> Somos constructores de paz</w:t>
      </w:r>
    </w:p>
    <w:p w:rsidR="00CC028F" w:rsidRDefault="00CC028F" w:rsidP="00F27047">
      <w:pPr>
        <w:pStyle w:val="Prrafodelista"/>
        <w:shd w:val="clear" w:color="auto" w:fill="FFFFFF"/>
        <w:spacing w:line="253" w:lineRule="atLeast"/>
        <w:jc w:val="center"/>
        <w:rPr>
          <w:rFonts w:ascii="Century Gothic" w:hAnsi="Century Gothic" w:cs="Calibri"/>
          <w:i/>
          <w:lang w:val="es-ES_tradnl" w:eastAsia="ar-SA"/>
        </w:rPr>
      </w:pPr>
    </w:p>
    <w:p w:rsidR="006C0E30" w:rsidRDefault="006C0E30" w:rsidP="006C0E3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C0E30">
        <w:rPr>
          <w:rFonts w:ascii="Century Gothic" w:eastAsia="Calibri" w:hAnsi="Century Gothic" w:cs="Calibri"/>
          <w:b/>
          <w:bCs/>
          <w:sz w:val="22"/>
          <w:szCs w:val="22"/>
          <w:lang w:eastAsia="ar-SA"/>
        </w:rPr>
        <w:t>PASTO YA CUENTA CON POLÍTICA PÚBLICA DE HABITANZA DE CALLE ‘PIES EN LA CALLE, CORAZÓN EN EL CIELO’</w:t>
      </w:r>
    </w:p>
    <w:p w:rsidR="006C0E30" w:rsidRPr="00F27047" w:rsidRDefault="006C0E30" w:rsidP="006C0E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F27047">
        <w:rPr>
          <w:rFonts w:ascii="Century Gothic" w:eastAsia="Calibri" w:hAnsi="Century Gothic" w:cs="Calibri"/>
          <w:bCs/>
          <w:sz w:val="22"/>
          <w:szCs w:val="22"/>
          <w:lang w:eastAsia="ar-SA"/>
        </w:rPr>
        <w:t xml:space="preserve">a Alcaldía de Pasto a través de la </w:t>
      </w:r>
      <w:r>
        <w:rPr>
          <w:rFonts w:ascii="Century Gothic" w:eastAsia="Calibri" w:hAnsi="Century Gothic" w:cs="Calibri"/>
          <w:bCs/>
          <w:sz w:val="22"/>
          <w:szCs w:val="22"/>
          <w:lang w:eastAsia="ar-SA"/>
        </w:rPr>
        <w:t>S</w:t>
      </w:r>
      <w:r w:rsidRPr="00F27047">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F27047">
        <w:rPr>
          <w:rFonts w:ascii="Century Gothic" w:eastAsia="Calibri" w:hAnsi="Century Gothic" w:cs="Calibri"/>
          <w:bCs/>
          <w:sz w:val="22"/>
          <w:szCs w:val="22"/>
          <w:lang w:eastAsia="ar-SA"/>
        </w:rPr>
        <w:t>a de Bienestar Social presen</w:t>
      </w:r>
      <w:r>
        <w:rPr>
          <w:rFonts w:ascii="Century Gothic" w:eastAsia="Calibri" w:hAnsi="Century Gothic" w:cs="Calibri"/>
          <w:bCs/>
          <w:sz w:val="22"/>
          <w:szCs w:val="22"/>
          <w:lang w:eastAsia="ar-SA"/>
        </w:rPr>
        <w:t xml:space="preserve">tó </w:t>
      </w:r>
      <w:r w:rsidRPr="00F27047">
        <w:rPr>
          <w:rFonts w:ascii="Century Gothic" w:eastAsia="Calibri" w:hAnsi="Century Gothic" w:cs="Calibri"/>
          <w:bCs/>
          <w:sz w:val="22"/>
          <w:szCs w:val="22"/>
          <w:lang w:eastAsia="ar-SA"/>
        </w:rPr>
        <w:t>ante el con</w:t>
      </w:r>
      <w:r>
        <w:rPr>
          <w:rFonts w:ascii="Century Gothic" w:eastAsia="Calibri" w:hAnsi="Century Gothic" w:cs="Calibri"/>
          <w:bCs/>
          <w:sz w:val="22"/>
          <w:szCs w:val="22"/>
          <w:lang w:eastAsia="ar-SA"/>
        </w:rPr>
        <w:t>c</w:t>
      </w:r>
      <w:r w:rsidRPr="00F27047">
        <w:rPr>
          <w:rFonts w:ascii="Century Gothic" w:eastAsia="Calibri" w:hAnsi="Century Gothic" w:cs="Calibri"/>
          <w:bCs/>
          <w:sz w:val="22"/>
          <w:szCs w:val="22"/>
          <w:lang w:eastAsia="ar-SA"/>
        </w:rPr>
        <w:t xml:space="preserve">ejo municipal </w:t>
      </w:r>
      <w:r>
        <w:rPr>
          <w:rFonts w:ascii="Century Gothic" w:eastAsia="Calibri" w:hAnsi="Century Gothic" w:cs="Calibri"/>
          <w:bCs/>
          <w:sz w:val="22"/>
          <w:szCs w:val="22"/>
          <w:lang w:eastAsia="ar-SA"/>
        </w:rPr>
        <w:t>l</w:t>
      </w:r>
      <w:r w:rsidRPr="00F27047">
        <w:rPr>
          <w:rFonts w:ascii="Century Gothic" w:eastAsia="Calibri" w:hAnsi="Century Gothic" w:cs="Calibri"/>
          <w:bCs/>
          <w:sz w:val="22"/>
          <w:szCs w:val="22"/>
          <w:lang w:eastAsia="ar-SA"/>
        </w:rPr>
        <w:t xml:space="preserve">a política pública de </w:t>
      </w:r>
      <w:proofErr w:type="spellStart"/>
      <w:r w:rsidRPr="00F27047">
        <w:rPr>
          <w:rFonts w:ascii="Century Gothic" w:eastAsia="Calibri" w:hAnsi="Century Gothic" w:cs="Calibri"/>
          <w:bCs/>
          <w:sz w:val="22"/>
          <w:szCs w:val="22"/>
          <w:lang w:eastAsia="ar-SA"/>
        </w:rPr>
        <w:t>habitan</w:t>
      </w:r>
      <w:r>
        <w:rPr>
          <w:rFonts w:ascii="Century Gothic" w:eastAsia="Calibri" w:hAnsi="Century Gothic" w:cs="Calibri"/>
          <w:bCs/>
          <w:sz w:val="22"/>
          <w:szCs w:val="22"/>
          <w:lang w:eastAsia="ar-SA"/>
        </w:rPr>
        <w:t>za</w:t>
      </w:r>
      <w:proofErr w:type="spellEnd"/>
      <w:r w:rsidRPr="00F27047">
        <w:rPr>
          <w:rFonts w:ascii="Century Gothic" w:eastAsia="Calibri" w:hAnsi="Century Gothic" w:cs="Calibri"/>
          <w:bCs/>
          <w:sz w:val="22"/>
          <w:szCs w:val="22"/>
          <w:lang w:eastAsia="ar-SA"/>
        </w:rPr>
        <w:t xml:space="preserve"> de calle Pies en la calle, corazón en el cielo</w:t>
      </w:r>
      <w:r>
        <w:rPr>
          <w:rFonts w:ascii="Century Gothic" w:eastAsia="Calibri" w:hAnsi="Century Gothic" w:cs="Calibri"/>
          <w:bCs/>
          <w:sz w:val="22"/>
          <w:szCs w:val="22"/>
          <w:lang w:eastAsia="ar-SA"/>
        </w:rPr>
        <w:t>,</w:t>
      </w:r>
      <w:r w:rsidRPr="00F27047">
        <w:rPr>
          <w:rFonts w:ascii="Century Gothic" w:eastAsia="Calibri" w:hAnsi="Century Gothic" w:cs="Calibri"/>
          <w:bCs/>
          <w:sz w:val="22"/>
          <w:szCs w:val="22"/>
          <w:lang w:eastAsia="ar-SA"/>
        </w:rPr>
        <w:t xml:space="preserve"> la cual después de 2 debates fue aprobada y deberá ser adoptada hasta el 2031, garantizando así que las próximas administraciones</w:t>
      </w:r>
      <w:r>
        <w:rPr>
          <w:rFonts w:ascii="Century Gothic" w:eastAsia="Calibri" w:hAnsi="Century Gothic" w:cs="Calibri"/>
          <w:bCs/>
          <w:sz w:val="22"/>
          <w:szCs w:val="22"/>
          <w:lang w:eastAsia="ar-SA"/>
        </w:rPr>
        <w:t xml:space="preserve"> p</w:t>
      </w:r>
      <w:r w:rsidRPr="00F27047">
        <w:rPr>
          <w:rFonts w:ascii="Century Gothic" w:eastAsia="Calibri" w:hAnsi="Century Gothic" w:cs="Calibri"/>
          <w:bCs/>
          <w:sz w:val="22"/>
          <w:szCs w:val="22"/>
          <w:lang w:eastAsia="ar-SA"/>
        </w:rPr>
        <w:t>rotejan y restablezcan los derechos de estas personas para lograr su atención integral, rehabilitación e inclusión social.</w:t>
      </w:r>
    </w:p>
    <w:p w:rsidR="006C0E30" w:rsidRPr="00F27047" w:rsidRDefault="006C0E30" w:rsidP="006C0E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Con esta política pública también se pretende </w:t>
      </w:r>
      <w:r>
        <w:rPr>
          <w:rFonts w:ascii="Century Gothic" w:eastAsia="Calibri" w:hAnsi="Century Gothic" w:cs="Calibri"/>
          <w:bCs/>
          <w:sz w:val="22"/>
          <w:szCs w:val="22"/>
          <w:lang w:eastAsia="ar-SA"/>
        </w:rPr>
        <w:t>i</w:t>
      </w:r>
      <w:r w:rsidRPr="00F27047">
        <w:rPr>
          <w:rFonts w:ascii="Century Gothic" w:eastAsia="Calibri" w:hAnsi="Century Gothic" w:cs="Calibri"/>
          <w:bCs/>
          <w:sz w:val="22"/>
          <w:szCs w:val="22"/>
          <w:lang w:eastAsia="ar-SA"/>
        </w:rPr>
        <w:t xml:space="preserve">dentificar </w:t>
      </w:r>
      <w:r>
        <w:rPr>
          <w:rFonts w:ascii="Century Gothic" w:eastAsia="Calibri" w:hAnsi="Century Gothic" w:cs="Calibri"/>
          <w:bCs/>
          <w:sz w:val="22"/>
          <w:szCs w:val="22"/>
          <w:lang w:eastAsia="ar-SA"/>
        </w:rPr>
        <w:t xml:space="preserve">a </w:t>
      </w:r>
      <w:r w:rsidRPr="00F27047">
        <w:rPr>
          <w:rFonts w:ascii="Century Gothic" w:eastAsia="Calibri" w:hAnsi="Century Gothic" w:cs="Calibri"/>
          <w:bCs/>
          <w:sz w:val="22"/>
          <w:szCs w:val="22"/>
          <w:lang w:eastAsia="ar-SA"/>
        </w:rPr>
        <w:t xml:space="preserve">la población en riesgo de </w:t>
      </w:r>
      <w:proofErr w:type="spellStart"/>
      <w:r w:rsidRPr="00F27047">
        <w:rPr>
          <w:rFonts w:ascii="Century Gothic" w:eastAsia="Calibri" w:hAnsi="Century Gothic" w:cs="Calibri"/>
          <w:bCs/>
          <w:sz w:val="22"/>
          <w:szCs w:val="22"/>
          <w:lang w:eastAsia="ar-SA"/>
        </w:rPr>
        <w:t>habitanza</w:t>
      </w:r>
      <w:proofErr w:type="spellEnd"/>
      <w:r w:rsidRPr="00F27047">
        <w:rPr>
          <w:rFonts w:ascii="Century Gothic" w:eastAsia="Calibri" w:hAnsi="Century Gothic" w:cs="Calibri"/>
          <w:bCs/>
          <w:sz w:val="22"/>
          <w:szCs w:val="22"/>
          <w:lang w:eastAsia="ar-SA"/>
        </w:rPr>
        <w:t xml:space="preserve"> en calle y los factores precipitantes, con el fin de implementar acciones orientadas a la generación de condiciones de bienestar de la población que se encuentra en riesgo</w:t>
      </w:r>
      <w:r>
        <w:rPr>
          <w:rFonts w:ascii="Century Gothic" w:eastAsia="Calibri" w:hAnsi="Century Gothic" w:cs="Calibri"/>
          <w:bCs/>
          <w:sz w:val="22"/>
          <w:szCs w:val="22"/>
          <w:lang w:eastAsia="ar-SA"/>
        </w:rPr>
        <w:t xml:space="preserve">, </w:t>
      </w:r>
      <w:r w:rsidRPr="00F27047">
        <w:rPr>
          <w:rFonts w:ascii="Century Gothic" w:eastAsia="Calibri" w:hAnsi="Century Gothic" w:cs="Calibri"/>
          <w:bCs/>
          <w:sz w:val="22"/>
          <w:szCs w:val="22"/>
          <w:lang w:eastAsia="ar-SA"/>
        </w:rPr>
        <w:t xml:space="preserve">otorgando un nuevo valor y sentido de la </w:t>
      </w:r>
      <w:proofErr w:type="spellStart"/>
      <w:r w:rsidRPr="00F27047">
        <w:rPr>
          <w:rFonts w:ascii="Century Gothic" w:eastAsia="Calibri" w:hAnsi="Century Gothic" w:cs="Calibri"/>
          <w:bCs/>
          <w:sz w:val="22"/>
          <w:szCs w:val="22"/>
          <w:lang w:eastAsia="ar-SA"/>
        </w:rPr>
        <w:t>habitanza</w:t>
      </w:r>
      <w:proofErr w:type="spellEnd"/>
      <w:r w:rsidRPr="00F27047">
        <w:rPr>
          <w:rFonts w:ascii="Century Gothic" w:eastAsia="Calibri" w:hAnsi="Century Gothic" w:cs="Calibri"/>
          <w:bCs/>
          <w:sz w:val="22"/>
          <w:szCs w:val="22"/>
          <w:lang w:eastAsia="ar-SA"/>
        </w:rPr>
        <w:t xml:space="preserve"> en calle, a partir de su compresión como forma de vida y de significación a través del cambio de los imaginarios </w:t>
      </w:r>
      <w:r>
        <w:rPr>
          <w:rFonts w:ascii="Century Gothic" w:eastAsia="Calibri" w:hAnsi="Century Gothic" w:cs="Calibri"/>
          <w:bCs/>
          <w:sz w:val="22"/>
          <w:szCs w:val="22"/>
          <w:lang w:eastAsia="ar-SA"/>
        </w:rPr>
        <w:t>s</w:t>
      </w:r>
      <w:r w:rsidRPr="00F27047">
        <w:rPr>
          <w:rFonts w:ascii="Century Gothic" w:eastAsia="Calibri" w:hAnsi="Century Gothic" w:cs="Calibri"/>
          <w:bCs/>
          <w:sz w:val="22"/>
          <w:szCs w:val="22"/>
          <w:lang w:eastAsia="ar-SA"/>
        </w:rPr>
        <w:t>ociales y conductuales.</w:t>
      </w:r>
    </w:p>
    <w:p w:rsidR="006C0E30" w:rsidRPr="00F27047" w:rsidRDefault="006C0E30" w:rsidP="006C0E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El secretario de </w:t>
      </w:r>
      <w:r>
        <w:rPr>
          <w:rFonts w:ascii="Century Gothic" w:eastAsia="Calibri" w:hAnsi="Century Gothic" w:cs="Calibri"/>
          <w:bCs/>
          <w:sz w:val="22"/>
          <w:szCs w:val="22"/>
          <w:lang w:eastAsia="ar-SA"/>
        </w:rPr>
        <w:t>B</w:t>
      </w:r>
      <w:r w:rsidRPr="00F27047">
        <w:rPr>
          <w:rFonts w:ascii="Century Gothic" w:eastAsia="Calibri" w:hAnsi="Century Gothic" w:cs="Calibri"/>
          <w:bCs/>
          <w:sz w:val="22"/>
          <w:szCs w:val="22"/>
          <w:lang w:eastAsia="ar-SA"/>
        </w:rPr>
        <w:t xml:space="preserve">ienestar Social </w:t>
      </w:r>
      <w:proofErr w:type="spellStart"/>
      <w:r w:rsidRPr="00F27047">
        <w:rPr>
          <w:rFonts w:ascii="Century Gothic" w:eastAsia="Calibri" w:hAnsi="Century Gothic" w:cs="Calibri"/>
          <w:bCs/>
          <w:sz w:val="22"/>
          <w:szCs w:val="22"/>
          <w:lang w:eastAsia="ar-SA"/>
        </w:rPr>
        <w:t>Arley</w:t>
      </w:r>
      <w:proofErr w:type="spellEnd"/>
      <w:r w:rsidRPr="00F27047">
        <w:rPr>
          <w:rFonts w:ascii="Century Gothic" w:eastAsia="Calibri" w:hAnsi="Century Gothic" w:cs="Calibri"/>
          <w:bCs/>
          <w:sz w:val="22"/>
          <w:szCs w:val="22"/>
          <w:lang w:eastAsia="ar-SA"/>
        </w:rPr>
        <w:t xml:space="preserve"> Bastidas Bilbao resalt</w:t>
      </w:r>
      <w:r>
        <w:rPr>
          <w:rFonts w:ascii="Century Gothic" w:eastAsia="Calibri" w:hAnsi="Century Gothic" w:cs="Calibri"/>
          <w:bCs/>
          <w:sz w:val="22"/>
          <w:szCs w:val="22"/>
          <w:lang w:eastAsia="ar-SA"/>
        </w:rPr>
        <w:t>ó</w:t>
      </w:r>
      <w:r w:rsidRPr="00F27047">
        <w:rPr>
          <w:rFonts w:ascii="Century Gothic" w:eastAsia="Calibri" w:hAnsi="Century Gothic" w:cs="Calibri"/>
          <w:bCs/>
          <w:sz w:val="22"/>
          <w:szCs w:val="22"/>
          <w:lang w:eastAsia="ar-SA"/>
        </w:rPr>
        <w:t xml:space="preserve"> que el municipio de Pasto en su plan de desarrollo Pasto </w:t>
      </w:r>
      <w:r>
        <w:rPr>
          <w:rFonts w:ascii="Century Gothic" w:eastAsia="Calibri" w:hAnsi="Century Gothic" w:cs="Calibri"/>
          <w:bCs/>
          <w:sz w:val="22"/>
          <w:szCs w:val="22"/>
          <w:lang w:eastAsia="ar-SA"/>
        </w:rPr>
        <w:t>E</w:t>
      </w:r>
      <w:r w:rsidRPr="00F27047">
        <w:rPr>
          <w:rFonts w:ascii="Century Gothic" w:eastAsia="Calibri" w:hAnsi="Century Gothic" w:cs="Calibri"/>
          <w:bCs/>
          <w:sz w:val="22"/>
          <w:szCs w:val="22"/>
          <w:lang w:eastAsia="ar-SA"/>
        </w:rPr>
        <w:t xml:space="preserve">ducado </w:t>
      </w:r>
      <w:r>
        <w:rPr>
          <w:rFonts w:ascii="Century Gothic" w:eastAsia="Calibri" w:hAnsi="Century Gothic" w:cs="Calibri"/>
          <w:bCs/>
          <w:sz w:val="22"/>
          <w:szCs w:val="22"/>
          <w:lang w:eastAsia="ar-SA"/>
        </w:rPr>
        <w:t>C</w:t>
      </w:r>
      <w:r w:rsidRPr="00F27047">
        <w:rPr>
          <w:rFonts w:ascii="Century Gothic" w:eastAsia="Calibri" w:hAnsi="Century Gothic" w:cs="Calibri"/>
          <w:bCs/>
          <w:sz w:val="22"/>
          <w:szCs w:val="22"/>
          <w:lang w:eastAsia="ar-SA"/>
        </w:rPr>
        <w:t>onstructor de Paz implement</w:t>
      </w:r>
      <w:r>
        <w:rPr>
          <w:rFonts w:ascii="Century Gothic" w:eastAsia="Calibri" w:hAnsi="Century Gothic" w:cs="Calibri"/>
          <w:bCs/>
          <w:sz w:val="22"/>
          <w:szCs w:val="22"/>
          <w:lang w:eastAsia="ar-SA"/>
        </w:rPr>
        <w:t>ó</w:t>
      </w:r>
      <w:r w:rsidRPr="00F27047">
        <w:rPr>
          <w:rFonts w:ascii="Century Gothic" w:eastAsia="Calibri" w:hAnsi="Century Gothic" w:cs="Calibri"/>
          <w:bCs/>
          <w:sz w:val="22"/>
          <w:szCs w:val="22"/>
          <w:lang w:eastAsia="ar-SA"/>
        </w:rPr>
        <w:t xml:space="preserve"> en estos 4 años un programa dedicado a atender a las personas en situación de calle</w:t>
      </w:r>
      <w:r>
        <w:rPr>
          <w:rFonts w:ascii="Century Gothic" w:eastAsia="Calibri" w:hAnsi="Century Gothic" w:cs="Calibri"/>
          <w:bCs/>
          <w:sz w:val="22"/>
          <w:szCs w:val="22"/>
          <w:lang w:eastAsia="ar-SA"/>
        </w:rPr>
        <w:t>.</w:t>
      </w:r>
      <w:r w:rsidRPr="00F27047">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“Sin</w:t>
      </w:r>
      <w:r w:rsidRPr="00F27047">
        <w:rPr>
          <w:rFonts w:ascii="Century Gothic" w:eastAsia="Calibri" w:hAnsi="Century Gothic" w:cs="Calibri"/>
          <w:bCs/>
          <w:sz w:val="22"/>
          <w:szCs w:val="22"/>
          <w:lang w:eastAsia="ar-SA"/>
        </w:rPr>
        <w:t xml:space="preserve"> tener una política p</w:t>
      </w:r>
      <w:r>
        <w:rPr>
          <w:rFonts w:ascii="Century Gothic" w:eastAsia="Calibri" w:hAnsi="Century Gothic" w:cs="Calibri"/>
          <w:bCs/>
          <w:sz w:val="22"/>
          <w:szCs w:val="22"/>
          <w:lang w:eastAsia="ar-SA"/>
        </w:rPr>
        <w:t>ú</w:t>
      </w:r>
      <w:r w:rsidRPr="00F27047">
        <w:rPr>
          <w:rFonts w:ascii="Century Gothic" w:eastAsia="Calibri" w:hAnsi="Century Gothic" w:cs="Calibri"/>
          <w:bCs/>
          <w:sz w:val="22"/>
          <w:szCs w:val="22"/>
          <w:lang w:eastAsia="ar-SA"/>
        </w:rPr>
        <w:t>blica</w:t>
      </w:r>
      <w:r>
        <w:rPr>
          <w:rFonts w:ascii="Century Gothic" w:eastAsia="Calibri" w:hAnsi="Century Gothic" w:cs="Calibri"/>
          <w:bCs/>
          <w:sz w:val="22"/>
          <w:szCs w:val="22"/>
          <w:lang w:eastAsia="ar-SA"/>
        </w:rPr>
        <w:t>,</w:t>
      </w:r>
      <w:r w:rsidRPr="00F27047">
        <w:rPr>
          <w:rFonts w:ascii="Century Gothic" w:eastAsia="Calibri" w:hAnsi="Century Gothic" w:cs="Calibri"/>
          <w:bCs/>
          <w:sz w:val="22"/>
          <w:szCs w:val="22"/>
          <w:lang w:eastAsia="ar-SA"/>
        </w:rPr>
        <w:t xml:space="preserve"> este gobierno </w:t>
      </w:r>
      <w:r>
        <w:rPr>
          <w:rFonts w:ascii="Century Gothic" w:eastAsia="Calibri" w:hAnsi="Century Gothic" w:cs="Calibri"/>
          <w:bCs/>
          <w:sz w:val="22"/>
          <w:szCs w:val="22"/>
          <w:lang w:eastAsia="ar-SA"/>
        </w:rPr>
        <w:t>ejecutó</w:t>
      </w:r>
      <w:r w:rsidRPr="00F27047">
        <w:rPr>
          <w:rFonts w:ascii="Century Gothic" w:eastAsia="Calibri" w:hAnsi="Century Gothic" w:cs="Calibri"/>
          <w:bCs/>
          <w:sz w:val="22"/>
          <w:szCs w:val="22"/>
          <w:lang w:eastAsia="ar-SA"/>
        </w:rPr>
        <w:t xml:space="preserve"> acciones </w:t>
      </w:r>
      <w:r>
        <w:rPr>
          <w:rFonts w:ascii="Century Gothic" w:eastAsia="Calibri" w:hAnsi="Century Gothic" w:cs="Calibri"/>
          <w:bCs/>
          <w:sz w:val="22"/>
          <w:szCs w:val="22"/>
          <w:lang w:eastAsia="ar-SA"/>
        </w:rPr>
        <w:t>concretas</w:t>
      </w:r>
      <w:r w:rsidRPr="00F27047">
        <w:rPr>
          <w:rFonts w:ascii="Century Gothic" w:eastAsia="Calibri" w:hAnsi="Century Gothic" w:cs="Calibri"/>
          <w:bCs/>
          <w:sz w:val="22"/>
          <w:szCs w:val="22"/>
          <w:lang w:eastAsia="ar-SA"/>
        </w:rPr>
        <w:t xml:space="preserve"> para beneficiar a esta población</w:t>
      </w:r>
      <w:r>
        <w:rPr>
          <w:rFonts w:ascii="Century Gothic" w:eastAsia="Calibri" w:hAnsi="Century Gothic" w:cs="Calibri"/>
          <w:bCs/>
          <w:sz w:val="22"/>
          <w:szCs w:val="22"/>
          <w:lang w:eastAsia="ar-SA"/>
        </w:rPr>
        <w:t>,</w:t>
      </w:r>
      <w:r w:rsidRPr="00F27047">
        <w:rPr>
          <w:rFonts w:ascii="Century Gothic" w:eastAsia="Calibri" w:hAnsi="Century Gothic" w:cs="Calibri"/>
          <w:bCs/>
          <w:sz w:val="22"/>
          <w:szCs w:val="22"/>
          <w:lang w:eastAsia="ar-SA"/>
        </w:rPr>
        <w:t xml:space="preserve"> entre ellas la más importante tener un centro de acogida donde se les brinda los servicios básicos’’ expres</w:t>
      </w:r>
      <w:r>
        <w:rPr>
          <w:rFonts w:ascii="Century Gothic" w:eastAsia="Calibri" w:hAnsi="Century Gothic" w:cs="Calibri"/>
          <w:bCs/>
          <w:sz w:val="22"/>
          <w:szCs w:val="22"/>
          <w:lang w:eastAsia="ar-SA"/>
        </w:rPr>
        <w:t>ó</w:t>
      </w:r>
      <w:r w:rsidRPr="00F27047">
        <w:rPr>
          <w:rFonts w:ascii="Century Gothic" w:eastAsia="Calibri" w:hAnsi="Century Gothic" w:cs="Calibri"/>
          <w:bCs/>
          <w:sz w:val="22"/>
          <w:szCs w:val="22"/>
          <w:lang w:eastAsia="ar-SA"/>
        </w:rPr>
        <w:t xml:space="preserve"> el funcionario.  </w:t>
      </w:r>
    </w:p>
    <w:p w:rsidR="006C0E30" w:rsidRDefault="006C0E30" w:rsidP="006C0E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Esta nueva política pública que ya fue sancionada por el Alcalde de Pasto deberá ser implementada durante 12 años en el Municipio.  </w:t>
      </w:r>
    </w:p>
    <w:p w:rsidR="006C0E30" w:rsidRDefault="006C0E30" w:rsidP="006C0E3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C0E30">
        <w:rPr>
          <w:rFonts w:ascii="Century Gothic" w:eastAsia="Calibri" w:hAnsi="Century Gothic" w:cs="Calibri"/>
          <w:b/>
          <w:sz w:val="18"/>
          <w:szCs w:val="18"/>
          <w:lang w:val="es-ES_tradnl" w:eastAsia="ar-SA"/>
        </w:rPr>
        <w:t xml:space="preserve">Información: Secretario de Bienestar Social, </w:t>
      </w:r>
      <w:proofErr w:type="spellStart"/>
      <w:r w:rsidRPr="006C0E30">
        <w:rPr>
          <w:rFonts w:ascii="Century Gothic" w:eastAsia="Calibri" w:hAnsi="Century Gothic" w:cs="Calibri"/>
          <w:b/>
          <w:sz w:val="18"/>
          <w:szCs w:val="18"/>
          <w:lang w:val="es-ES_tradnl" w:eastAsia="ar-SA"/>
        </w:rPr>
        <w:t>Arley</w:t>
      </w:r>
      <w:proofErr w:type="spellEnd"/>
      <w:r w:rsidRPr="006C0E30">
        <w:rPr>
          <w:rFonts w:ascii="Century Gothic" w:eastAsia="Calibri" w:hAnsi="Century Gothic" w:cs="Calibri"/>
          <w:b/>
          <w:sz w:val="18"/>
          <w:szCs w:val="18"/>
          <w:lang w:val="es-ES_tradnl" w:eastAsia="ar-SA"/>
        </w:rPr>
        <w:t xml:space="preserve"> Darío Bastidas. Celular: 3188342107, 3116145813</w:t>
      </w:r>
    </w:p>
    <w:p w:rsidR="006C0E30" w:rsidRDefault="006C0E30" w:rsidP="006C0E3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27047" w:rsidRPr="00F27047" w:rsidRDefault="00F27047" w:rsidP="00F2704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1203F5" w:rsidRDefault="001203F5">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F27047" w:rsidRDefault="00F27047" w:rsidP="00F2704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27047">
        <w:rPr>
          <w:rFonts w:ascii="Century Gothic" w:eastAsia="Calibri" w:hAnsi="Century Gothic" w:cs="Calibri"/>
          <w:b/>
          <w:bCs/>
          <w:sz w:val="22"/>
          <w:szCs w:val="22"/>
          <w:lang w:eastAsia="ar-SA"/>
        </w:rPr>
        <w:lastRenderedPageBreak/>
        <w:t>ALCALDÍA DE PASTO, A TRAVÉS DE LA SECRETARÍA DE CULTURA, ENTREGÓ RECURSOS DE CONTRIBUCIÓN PARAFISCAL A SALA ALEPH TEATRO</w:t>
      </w:r>
    </w:p>
    <w:p w:rsidR="00F27047" w:rsidRPr="00F27047" w:rsidRDefault="00F27047" w:rsidP="00F2704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828925"/>
            <wp:effectExtent l="0" t="0" r="635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ulep4.jpe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5385" b="17421"/>
                    <a:stretch/>
                  </pic:blipFill>
                  <pic:spPr bwMode="auto">
                    <a:xfrm>
                      <a:off x="0" y="0"/>
                      <a:ext cx="5613400" cy="2828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27047" w:rsidRP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La Alcaldía de Pasto, en cumplimento de la Ley 1493 de 2011 de Espectáculos Públicos de las Artes Escénicas, “recaudo parafiscal cultural generado por la boletería de espectáculos públicos” realizados en el municipio, entregó 30 millones de pesos, en elementos, a la Sala </w:t>
      </w:r>
      <w:proofErr w:type="spellStart"/>
      <w:r w:rsidRPr="00F27047">
        <w:rPr>
          <w:rFonts w:ascii="Century Gothic" w:eastAsia="Calibri" w:hAnsi="Century Gothic" w:cs="Calibri"/>
          <w:bCs/>
          <w:sz w:val="22"/>
          <w:szCs w:val="22"/>
          <w:lang w:eastAsia="ar-SA"/>
        </w:rPr>
        <w:t>Aleph</w:t>
      </w:r>
      <w:proofErr w:type="spellEnd"/>
      <w:r w:rsidRPr="00F27047">
        <w:rPr>
          <w:rFonts w:ascii="Century Gothic" w:eastAsia="Calibri" w:hAnsi="Century Gothic" w:cs="Calibri"/>
          <w:bCs/>
          <w:sz w:val="22"/>
          <w:szCs w:val="22"/>
          <w:lang w:eastAsia="ar-SA"/>
        </w:rPr>
        <w:t xml:space="preserve"> Teatro por haber ganado la convocatoria del año 2018, y estar acreditada ante el Ministerio de Cultura como sala que desarrolla permanentemente espectáculos de las artes escénicas, desde hace 30 años.</w:t>
      </w:r>
    </w:p>
    <w:p w:rsidR="00F27047" w:rsidRP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María Mercedes Guerrero, </w:t>
      </w:r>
      <w:r>
        <w:rPr>
          <w:rFonts w:ascii="Century Gothic" w:eastAsia="Calibri" w:hAnsi="Century Gothic" w:cs="Calibri"/>
          <w:bCs/>
          <w:sz w:val="22"/>
          <w:szCs w:val="22"/>
          <w:lang w:eastAsia="ar-SA"/>
        </w:rPr>
        <w:t>r</w:t>
      </w:r>
      <w:r w:rsidRPr="00F27047">
        <w:rPr>
          <w:rFonts w:ascii="Century Gothic" w:eastAsia="Calibri" w:hAnsi="Century Gothic" w:cs="Calibri"/>
          <w:bCs/>
          <w:sz w:val="22"/>
          <w:szCs w:val="22"/>
          <w:lang w:eastAsia="ar-SA"/>
        </w:rPr>
        <w:t xml:space="preserve">epresentante del Consejo de Teatro de Pasto y </w:t>
      </w:r>
      <w:r>
        <w:rPr>
          <w:rFonts w:ascii="Century Gothic" w:eastAsia="Calibri" w:hAnsi="Century Gothic" w:cs="Calibri"/>
          <w:bCs/>
          <w:sz w:val="22"/>
          <w:szCs w:val="22"/>
          <w:lang w:eastAsia="ar-SA"/>
        </w:rPr>
        <w:t>r</w:t>
      </w:r>
      <w:r w:rsidRPr="00F27047">
        <w:rPr>
          <w:rFonts w:ascii="Century Gothic" w:eastAsia="Calibri" w:hAnsi="Century Gothic" w:cs="Calibri"/>
          <w:bCs/>
          <w:sz w:val="22"/>
          <w:szCs w:val="22"/>
          <w:lang w:eastAsia="ar-SA"/>
        </w:rPr>
        <w:t>epresentante del Consejo en la Junta del Portal Único de Ley de Espectáculos Públicos de las Artes Escénicas</w:t>
      </w:r>
      <w:r>
        <w:rPr>
          <w:rFonts w:ascii="Century Gothic" w:eastAsia="Calibri" w:hAnsi="Century Gothic" w:cs="Calibri"/>
          <w:bCs/>
          <w:sz w:val="22"/>
          <w:szCs w:val="22"/>
          <w:lang w:eastAsia="ar-SA"/>
        </w:rPr>
        <w:t xml:space="preserve">, </w:t>
      </w:r>
      <w:proofErr w:type="spellStart"/>
      <w:r w:rsidRPr="00F27047">
        <w:rPr>
          <w:rFonts w:ascii="Century Gothic" w:eastAsia="Calibri" w:hAnsi="Century Gothic" w:cs="Calibri"/>
          <w:bCs/>
          <w:sz w:val="22"/>
          <w:szCs w:val="22"/>
          <w:lang w:eastAsia="ar-SA"/>
        </w:rPr>
        <w:t>Pulec</w:t>
      </w:r>
      <w:proofErr w:type="spellEnd"/>
      <w:r w:rsidRPr="00F27047">
        <w:rPr>
          <w:rFonts w:ascii="Century Gothic" w:eastAsia="Calibri" w:hAnsi="Century Gothic" w:cs="Calibri"/>
          <w:bCs/>
          <w:sz w:val="22"/>
          <w:szCs w:val="22"/>
          <w:lang w:eastAsia="ar-SA"/>
        </w:rPr>
        <w:t xml:space="preserve">, indicó que Sala </w:t>
      </w:r>
      <w:proofErr w:type="spellStart"/>
      <w:r w:rsidRPr="00F27047">
        <w:rPr>
          <w:rFonts w:ascii="Century Gothic" w:eastAsia="Calibri" w:hAnsi="Century Gothic" w:cs="Calibri"/>
          <w:bCs/>
          <w:sz w:val="22"/>
          <w:szCs w:val="22"/>
          <w:lang w:eastAsia="ar-SA"/>
        </w:rPr>
        <w:t>Aleph</w:t>
      </w:r>
      <w:proofErr w:type="spellEnd"/>
      <w:r w:rsidRPr="00F27047">
        <w:rPr>
          <w:rFonts w:ascii="Century Gothic" w:eastAsia="Calibri" w:hAnsi="Century Gothic" w:cs="Calibri"/>
          <w:bCs/>
          <w:sz w:val="22"/>
          <w:szCs w:val="22"/>
          <w:lang w:eastAsia="ar-SA"/>
        </w:rPr>
        <w:t xml:space="preserve"> Teatro fue la única entidad en Pasto que cumplió con todos los requisitos legales y de trayectoria de acuerdo con la verificación final del Ministerio de Cultura. Agregó que los integrantes del Consejo Municipal de Cultura y delegados del teatro, que están presentes en el Comité de Contribución Parafiscal, pueden testificar de la transparencia exigida en todos los procedimientos de convocatorias anuales.</w:t>
      </w:r>
    </w:p>
    <w:p w:rsidR="00F27047" w:rsidRP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Elizabeth Garzón</w:t>
      </w:r>
      <w:r>
        <w:rPr>
          <w:rFonts w:ascii="Century Gothic" w:eastAsia="Calibri" w:hAnsi="Century Gothic" w:cs="Calibri"/>
          <w:bCs/>
          <w:sz w:val="22"/>
          <w:szCs w:val="22"/>
          <w:lang w:eastAsia="ar-SA"/>
        </w:rPr>
        <w:t xml:space="preserve">, </w:t>
      </w:r>
      <w:r w:rsidRPr="00F27047">
        <w:rPr>
          <w:rFonts w:ascii="Century Gothic" w:eastAsia="Calibri" w:hAnsi="Century Gothic" w:cs="Calibri"/>
          <w:bCs/>
          <w:sz w:val="22"/>
          <w:szCs w:val="22"/>
          <w:lang w:eastAsia="ar-SA"/>
        </w:rPr>
        <w:t>subsecretaria de Fomento y Formación explicó que las artes escénicas son todas aquellas expresiones en vivo de manifestaciones artísticas, como el teatro, la danza, la música, el circo sin animales, la magia y todas sus posibles prácticas derivadas o creadas a partir de la imaginación, la sensibilidad y el conocimiento del ser humano, que congregan la gente por fuera de su ámbito doméstico, para el entretenimiento y el encuentro.</w:t>
      </w:r>
    </w:p>
    <w:p w:rsid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Por su parte, Alberto Bolaños, </w:t>
      </w:r>
      <w:r>
        <w:rPr>
          <w:rFonts w:ascii="Century Gothic" w:eastAsia="Calibri" w:hAnsi="Century Gothic" w:cs="Calibri"/>
          <w:bCs/>
          <w:sz w:val="22"/>
          <w:szCs w:val="22"/>
          <w:lang w:eastAsia="ar-SA"/>
        </w:rPr>
        <w:t>d</w:t>
      </w:r>
      <w:r w:rsidRPr="00F27047">
        <w:rPr>
          <w:rFonts w:ascii="Century Gothic" w:eastAsia="Calibri" w:hAnsi="Century Gothic" w:cs="Calibri"/>
          <w:bCs/>
          <w:sz w:val="22"/>
          <w:szCs w:val="22"/>
          <w:lang w:eastAsia="ar-SA"/>
        </w:rPr>
        <w:t xml:space="preserve">irector </w:t>
      </w:r>
      <w:r>
        <w:rPr>
          <w:rFonts w:ascii="Century Gothic" w:eastAsia="Calibri" w:hAnsi="Century Gothic" w:cs="Calibri"/>
          <w:bCs/>
          <w:sz w:val="22"/>
          <w:szCs w:val="22"/>
          <w:lang w:eastAsia="ar-SA"/>
        </w:rPr>
        <w:t>a</w:t>
      </w:r>
      <w:r w:rsidRPr="00F27047">
        <w:rPr>
          <w:rFonts w:ascii="Century Gothic" w:eastAsia="Calibri" w:hAnsi="Century Gothic" w:cs="Calibri"/>
          <w:bCs/>
          <w:sz w:val="22"/>
          <w:szCs w:val="22"/>
          <w:lang w:eastAsia="ar-SA"/>
        </w:rPr>
        <w:t xml:space="preserve">rtístico de la Función </w:t>
      </w:r>
      <w:proofErr w:type="spellStart"/>
      <w:r w:rsidRPr="00F27047">
        <w:rPr>
          <w:rFonts w:ascii="Century Gothic" w:eastAsia="Calibri" w:hAnsi="Century Gothic" w:cs="Calibri"/>
          <w:bCs/>
          <w:sz w:val="22"/>
          <w:szCs w:val="22"/>
          <w:lang w:eastAsia="ar-SA"/>
        </w:rPr>
        <w:t>Aleph</w:t>
      </w:r>
      <w:proofErr w:type="spellEnd"/>
      <w:r w:rsidRPr="00F27047">
        <w:rPr>
          <w:rFonts w:ascii="Century Gothic" w:eastAsia="Calibri" w:hAnsi="Century Gothic" w:cs="Calibri"/>
          <w:bCs/>
          <w:sz w:val="22"/>
          <w:szCs w:val="22"/>
          <w:lang w:eastAsia="ar-SA"/>
        </w:rPr>
        <w:t xml:space="preserve"> Teatro, agradeció la gestión de la Alcaldía de Pasto</w:t>
      </w:r>
      <w:r>
        <w:rPr>
          <w:rFonts w:ascii="Century Gothic" w:eastAsia="Calibri" w:hAnsi="Century Gothic" w:cs="Calibri"/>
          <w:bCs/>
          <w:sz w:val="22"/>
          <w:szCs w:val="22"/>
          <w:lang w:eastAsia="ar-SA"/>
        </w:rPr>
        <w:t xml:space="preserve"> y la </w:t>
      </w:r>
      <w:r w:rsidRPr="00F27047">
        <w:rPr>
          <w:rFonts w:ascii="Century Gothic" w:eastAsia="Calibri" w:hAnsi="Century Gothic" w:cs="Calibri"/>
          <w:bCs/>
          <w:sz w:val="22"/>
          <w:szCs w:val="22"/>
          <w:lang w:eastAsia="ar-SA"/>
        </w:rPr>
        <w:t>Secretaría de Cultura</w:t>
      </w:r>
      <w:r>
        <w:rPr>
          <w:rFonts w:ascii="Century Gothic" w:eastAsia="Calibri" w:hAnsi="Century Gothic" w:cs="Calibri"/>
          <w:bCs/>
          <w:sz w:val="22"/>
          <w:szCs w:val="22"/>
          <w:lang w:eastAsia="ar-SA"/>
        </w:rPr>
        <w:t>,</w:t>
      </w:r>
      <w:r w:rsidRPr="00F27047">
        <w:rPr>
          <w:rFonts w:ascii="Century Gothic" w:eastAsia="Calibri" w:hAnsi="Century Gothic" w:cs="Calibri"/>
          <w:bCs/>
          <w:sz w:val="22"/>
          <w:szCs w:val="22"/>
          <w:lang w:eastAsia="ar-SA"/>
        </w:rPr>
        <w:t xml:space="preserve"> por permitir el acceso a los recursos nacionales de contribución parafiscal y agregó que estos van dirigidos exclusivamente </w:t>
      </w:r>
      <w:r>
        <w:rPr>
          <w:rFonts w:ascii="Century Gothic" w:eastAsia="Calibri" w:hAnsi="Century Gothic" w:cs="Calibri"/>
          <w:bCs/>
          <w:sz w:val="22"/>
          <w:szCs w:val="22"/>
          <w:lang w:eastAsia="ar-SA"/>
        </w:rPr>
        <w:t xml:space="preserve">a </w:t>
      </w:r>
      <w:r w:rsidRPr="00F27047">
        <w:rPr>
          <w:rFonts w:ascii="Century Gothic" w:eastAsia="Calibri" w:hAnsi="Century Gothic" w:cs="Calibri"/>
          <w:bCs/>
          <w:sz w:val="22"/>
          <w:szCs w:val="22"/>
          <w:lang w:eastAsia="ar-SA"/>
        </w:rPr>
        <w:t xml:space="preserve">la dotación y mejoramiento técnico de </w:t>
      </w:r>
      <w:r w:rsidRPr="00F27047">
        <w:rPr>
          <w:rFonts w:ascii="Century Gothic" w:eastAsia="Calibri" w:hAnsi="Century Gothic" w:cs="Calibri"/>
          <w:bCs/>
          <w:sz w:val="22"/>
          <w:szCs w:val="22"/>
          <w:lang w:eastAsia="ar-SA"/>
        </w:rPr>
        <w:lastRenderedPageBreak/>
        <w:t>los escenarios de infraestructura cultural; y que desde ahora la Sala queda dotada profesionalmente para el disfrute de la ciudadanía.</w:t>
      </w:r>
    </w:p>
    <w:p w:rsid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Secretaria de Cultura, José Ismael Aguirre Oliva, Teléfono 3012525802.</w:t>
      </w:r>
    </w:p>
    <w:p w:rsidR="00F27047" w:rsidRDefault="00F27047" w:rsidP="006C0E3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CC028F" w:rsidRDefault="00CC028F" w:rsidP="006C0E3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CC028F" w:rsidRPr="00FE7237" w:rsidRDefault="00CC028F" w:rsidP="00CC028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80618">
        <w:rPr>
          <w:rFonts w:ascii="Century Gothic" w:eastAsia="Calibri" w:hAnsi="Century Gothic" w:cs="Calibri"/>
          <w:b/>
          <w:bCs/>
          <w:sz w:val="22"/>
          <w:szCs w:val="22"/>
          <w:lang w:eastAsia="ar-SA"/>
        </w:rPr>
        <w:t>I</w:t>
      </w:r>
      <w:r>
        <w:rPr>
          <w:rFonts w:ascii="Century Gothic" w:eastAsia="Calibri" w:hAnsi="Century Gothic" w:cs="Calibri"/>
          <w:b/>
          <w:bCs/>
          <w:sz w:val="22"/>
          <w:szCs w:val="22"/>
          <w:lang w:eastAsia="ar-SA"/>
        </w:rPr>
        <w:t>NSTITUCIÓN EDUCATIVA</w:t>
      </w:r>
      <w:r w:rsidRPr="00280618">
        <w:rPr>
          <w:rFonts w:ascii="Century Gothic" w:eastAsia="Calibri" w:hAnsi="Century Gothic" w:cs="Calibri"/>
          <w:b/>
          <w:bCs/>
          <w:sz w:val="22"/>
          <w:szCs w:val="22"/>
          <w:lang w:eastAsia="ar-SA"/>
        </w:rPr>
        <w:t xml:space="preserve"> FRANCISCO JOSÉ DE CALDAS</w:t>
      </w:r>
      <w:r>
        <w:rPr>
          <w:rFonts w:ascii="Century Gothic" w:eastAsia="Calibri" w:hAnsi="Century Gothic" w:cs="Calibri"/>
          <w:b/>
          <w:bCs/>
          <w:sz w:val="22"/>
          <w:szCs w:val="22"/>
          <w:lang w:eastAsia="ar-SA"/>
        </w:rPr>
        <w:t xml:space="preserve"> ABRE LAS INSCRIPCIONES PARA NIÑOS DE BÁSICA PRIMARIA</w:t>
      </w:r>
    </w:p>
    <w:p w:rsidR="00CC028F" w:rsidRPr="006E1B99" w:rsidRDefault="001203F5" w:rsidP="00CC028F">
      <w:pPr>
        <w:spacing w:after="0"/>
        <w:jc w:val="center"/>
        <w:rPr>
          <w:rFonts w:ascii="Century Gothic" w:hAnsi="Century Gothic" w:cs="Arial"/>
          <w:b/>
        </w:rPr>
      </w:pPr>
      <w:r>
        <w:rPr>
          <w:noProof/>
          <w:lang w:val="es-ES" w:eastAsia="es-ES"/>
        </w:rPr>
        <w:drawing>
          <wp:inline distT="0" distB="0" distL="0" distR="0">
            <wp:extent cx="5613400" cy="3356115"/>
            <wp:effectExtent l="19050" t="0" r="6350" b="0"/>
            <wp:docPr id="2" name="Imagen 1" descr="IEM Francisco José de Ca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EM Francisco José de Caldas"/>
                    <pic:cNvPicPr>
                      <a:picLocks noChangeAspect="1" noChangeArrowheads="1"/>
                    </pic:cNvPicPr>
                  </pic:nvPicPr>
                  <pic:blipFill>
                    <a:blip r:embed="rId10" cstate="print"/>
                    <a:srcRect/>
                    <a:stretch>
                      <a:fillRect/>
                    </a:stretch>
                  </pic:blipFill>
                  <pic:spPr bwMode="auto">
                    <a:xfrm>
                      <a:off x="0" y="0"/>
                      <a:ext cx="5613400" cy="3356115"/>
                    </a:xfrm>
                    <a:prstGeom prst="rect">
                      <a:avLst/>
                    </a:prstGeom>
                    <a:noFill/>
                    <a:ln w="9525">
                      <a:noFill/>
                      <a:miter lim="800000"/>
                      <a:headEnd/>
                      <a:tailEnd/>
                    </a:ln>
                  </pic:spPr>
                </pic:pic>
              </a:graphicData>
            </a:graphic>
          </wp:inline>
        </w:drawing>
      </w:r>
    </w:p>
    <w:p w:rsidR="00CC028F" w:rsidRDefault="00CC028F" w:rsidP="00CC028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Con el fin de continuar con la ampliación de la cobertura escolar, la IEM Francisco José de Caldas, del sector de </w:t>
      </w:r>
      <w:proofErr w:type="spellStart"/>
      <w:r>
        <w:rPr>
          <w:rFonts w:ascii="Century Gothic" w:eastAsia="Calibri" w:hAnsi="Century Gothic" w:cs="Calibri"/>
          <w:bCs/>
          <w:sz w:val="22"/>
          <w:szCs w:val="22"/>
          <w:lang w:eastAsia="ar-SA"/>
        </w:rPr>
        <w:t>Cujacal</w:t>
      </w:r>
      <w:proofErr w:type="spellEnd"/>
      <w:r>
        <w:rPr>
          <w:rFonts w:ascii="Century Gothic" w:eastAsia="Calibri" w:hAnsi="Century Gothic" w:cs="Calibri"/>
          <w:bCs/>
          <w:sz w:val="22"/>
          <w:szCs w:val="22"/>
          <w:lang w:eastAsia="ar-SA"/>
        </w:rPr>
        <w:t xml:space="preserve">, invita a padres de familia de esta zona ubicada en el norte de Pasto para que hagan parte de la comunidad educativa e inscriban a sus niños en los niveles de primaria. </w:t>
      </w:r>
    </w:p>
    <w:p w:rsidR="00CC028F" w:rsidRDefault="00CC028F" w:rsidP="00CC028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institución cuenta con una infraestructura renovada, además de mobiliario moderno y proyectos de educación innovadores que permiten motivar el aprendizaje en los niños y jóvenes </w:t>
      </w:r>
      <w:r w:rsidRPr="006E1B99">
        <w:rPr>
          <w:rFonts w:ascii="Century Gothic" w:eastAsia="Calibri" w:hAnsi="Century Gothic" w:cs="Calibri"/>
          <w:bCs/>
          <w:sz w:val="22"/>
          <w:szCs w:val="22"/>
          <w:lang w:eastAsia="ar-SA"/>
        </w:rPr>
        <w:t xml:space="preserve">los sectores de </w:t>
      </w:r>
      <w:proofErr w:type="spellStart"/>
      <w:r w:rsidRPr="006E1B99">
        <w:rPr>
          <w:rFonts w:ascii="Century Gothic" w:eastAsia="Calibri" w:hAnsi="Century Gothic" w:cs="Calibri"/>
          <w:bCs/>
          <w:sz w:val="22"/>
          <w:szCs w:val="22"/>
          <w:lang w:eastAsia="ar-SA"/>
        </w:rPr>
        <w:t>Cujacal</w:t>
      </w:r>
      <w:proofErr w:type="spellEnd"/>
      <w:r w:rsidRPr="006E1B99">
        <w:rPr>
          <w:rFonts w:ascii="Century Gothic" w:eastAsia="Calibri" w:hAnsi="Century Gothic" w:cs="Calibri"/>
          <w:bCs/>
          <w:sz w:val="22"/>
          <w:szCs w:val="22"/>
          <w:lang w:eastAsia="ar-SA"/>
        </w:rPr>
        <w:t>, Alianza y Buesaquillo</w:t>
      </w:r>
      <w:r>
        <w:rPr>
          <w:rFonts w:ascii="Century Gothic" w:eastAsia="Calibri" w:hAnsi="Century Gothic" w:cs="Calibri"/>
          <w:bCs/>
          <w:sz w:val="22"/>
          <w:szCs w:val="22"/>
          <w:lang w:eastAsia="ar-SA"/>
        </w:rPr>
        <w:t xml:space="preserve">.  Los esfuerzos por optimizar la calidad educativa, apoyados por la Alcaldía de Pasto a través de la Secretaría de Educación, se evidencian en la </w:t>
      </w:r>
      <w:r w:rsidRPr="006E1B99">
        <w:rPr>
          <w:rFonts w:ascii="Century Gothic" w:eastAsia="Calibri" w:hAnsi="Century Gothic" w:cs="Calibri"/>
          <w:bCs/>
          <w:sz w:val="22"/>
          <w:szCs w:val="22"/>
          <w:lang w:eastAsia="ar-SA"/>
        </w:rPr>
        <w:t>ampliación de la cobertura</w:t>
      </w:r>
      <w:r>
        <w:rPr>
          <w:rFonts w:ascii="Century Gothic" w:eastAsia="Calibri" w:hAnsi="Century Gothic" w:cs="Calibri"/>
          <w:bCs/>
          <w:sz w:val="22"/>
          <w:szCs w:val="22"/>
          <w:lang w:eastAsia="ar-SA"/>
        </w:rPr>
        <w:t xml:space="preserve"> escolar</w:t>
      </w:r>
      <w:r w:rsidRPr="006E1B99">
        <w:rPr>
          <w:rFonts w:ascii="Century Gothic" w:eastAsia="Calibri" w:hAnsi="Century Gothic" w:cs="Calibri"/>
          <w:bCs/>
          <w:sz w:val="22"/>
          <w:szCs w:val="22"/>
          <w:lang w:eastAsia="ar-SA"/>
        </w:rPr>
        <w:t>, pasando de 305 a 384 estudiantes</w:t>
      </w:r>
      <w:r>
        <w:rPr>
          <w:rFonts w:ascii="Century Gothic" w:eastAsia="Calibri" w:hAnsi="Century Gothic" w:cs="Calibri"/>
          <w:bCs/>
          <w:sz w:val="22"/>
          <w:szCs w:val="22"/>
          <w:lang w:eastAsia="ar-SA"/>
        </w:rPr>
        <w:t xml:space="preserve">.  Además, en los últimos tres años se ha tenido un ascenso en los puntajes de las pruebas </w:t>
      </w:r>
      <w:proofErr w:type="spellStart"/>
      <w:r>
        <w:rPr>
          <w:rFonts w:ascii="Century Gothic" w:eastAsia="Calibri" w:hAnsi="Century Gothic" w:cs="Calibri"/>
          <w:bCs/>
          <w:sz w:val="22"/>
          <w:szCs w:val="22"/>
          <w:lang w:eastAsia="ar-SA"/>
        </w:rPr>
        <w:t>Icfes</w:t>
      </w:r>
      <w:proofErr w:type="spellEnd"/>
      <w:r>
        <w:rPr>
          <w:rFonts w:ascii="Century Gothic" w:eastAsia="Calibri" w:hAnsi="Century Gothic" w:cs="Calibri"/>
          <w:bCs/>
          <w:sz w:val="22"/>
          <w:szCs w:val="22"/>
          <w:lang w:eastAsia="ar-SA"/>
        </w:rPr>
        <w:t xml:space="preserve"> pasando de la </w:t>
      </w:r>
      <w:r w:rsidRPr="006E1B99">
        <w:rPr>
          <w:rFonts w:ascii="Century Gothic" w:eastAsia="Calibri" w:hAnsi="Century Gothic" w:cs="Calibri"/>
          <w:bCs/>
          <w:sz w:val="22"/>
          <w:szCs w:val="22"/>
          <w:lang w:eastAsia="ar-SA"/>
        </w:rPr>
        <w:t>categoría C a la categoría A</w:t>
      </w:r>
      <w:r>
        <w:rPr>
          <w:rFonts w:ascii="Century Gothic" w:eastAsia="Calibri" w:hAnsi="Century Gothic" w:cs="Calibri"/>
          <w:bCs/>
          <w:sz w:val="22"/>
          <w:szCs w:val="22"/>
          <w:lang w:eastAsia="ar-SA"/>
        </w:rPr>
        <w:t>.</w:t>
      </w:r>
    </w:p>
    <w:p w:rsidR="00CC028F" w:rsidRDefault="00CC028F" w:rsidP="00CC028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rector de la IEM Francisco José de Caldas, Carlos Díaz, destacó las acciones ejecutadas por parte de la </w:t>
      </w:r>
      <w:r w:rsidRPr="006E1B99">
        <w:rPr>
          <w:rFonts w:ascii="Century Gothic" w:eastAsia="Calibri" w:hAnsi="Century Gothic" w:cs="Calibri"/>
          <w:bCs/>
          <w:sz w:val="22"/>
          <w:szCs w:val="22"/>
          <w:lang w:eastAsia="ar-SA"/>
        </w:rPr>
        <w:t xml:space="preserve">administración municipal en las dos sedes </w:t>
      </w:r>
      <w:r>
        <w:rPr>
          <w:rFonts w:ascii="Century Gothic" w:eastAsia="Calibri" w:hAnsi="Century Gothic" w:cs="Calibri"/>
          <w:bCs/>
          <w:sz w:val="22"/>
          <w:szCs w:val="22"/>
          <w:lang w:eastAsia="ar-SA"/>
        </w:rPr>
        <w:t xml:space="preserve">de la institución, al tiempo que invitó a la comunidad del sector de </w:t>
      </w:r>
      <w:proofErr w:type="spellStart"/>
      <w:r>
        <w:rPr>
          <w:rFonts w:ascii="Century Gothic" w:eastAsia="Calibri" w:hAnsi="Century Gothic" w:cs="Calibri"/>
          <w:bCs/>
          <w:sz w:val="22"/>
          <w:szCs w:val="22"/>
          <w:lang w:eastAsia="ar-SA"/>
        </w:rPr>
        <w:t>Cujacal</w:t>
      </w:r>
      <w:proofErr w:type="spellEnd"/>
      <w:r>
        <w:rPr>
          <w:rFonts w:ascii="Century Gothic" w:eastAsia="Calibri" w:hAnsi="Century Gothic" w:cs="Calibri"/>
          <w:bCs/>
          <w:sz w:val="22"/>
          <w:szCs w:val="22"/>
          <w:lang w:eastAsia="ar-SA"/>
        </w:rPr>
        <w:t>, de la Comuna Diez y sus alrededores para que haga parte del centro escolar que tiene espacio suficiente para atender la demanda de estudiantes para básica primaria.</w:t>
      </w:r>
    </w:p>
    <w:p w:rsidR="00CC028F" w:rsidRDefault="00CC028F" w:rsidP="00CC028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 xml:space="preserve">El directivo resaltó proyectos transversales desarrollado a través de la Secretaría de Educación que han transformado a la comunidad de esta zona de Pasto, entre los que se encuentran la garantía total del Plan de Alimentación Escolar, </w:t>
      </w:r>
      <w:r w:rsidRPr="006E1B99">
        <w:rPr>
          <w:rFonts w:ascii="Century Gothic" w:eastAsia="Calibri" w:hAnsi="Century Gothic" w:cs="Calibri"/>
          <w:bCs/>
          <w:sz w:val="22"/>
          <w:szCs w:val="22"/>
          <w:lang w:eastAsia="ar-SA"/>
        </w:rPr>
        <w:t>filtros purificadores de agua para los restaurantes escolares,</w:t>
      </w:r>
      <w:r>
        <w:rPr>
          <w:rFonts w:ascii="Century Gothic" w:eastAsia="Calibri" w:hAnsi="Century Gothic" w:cs="Calibri"/>
          <w:bCs/>
          <w:sz w:val="22"/>
          <w:szCs w:val="22"/>
          <w:lang w:eastAsia="ar-SA"/>
        </w:rPr>
        <w:t xml:space="preserve"> </w:t>
      </w:r>
      <w:r w:rsidRPr="006E1B99">
        <w:rPr>
          <w:rFonts w:ascii="Century Gothic" w:eastAsia="Calibri" w:hAnsi="Century Gothic" w:cs="Calibri"/>
          <w:bCs/>
          <w:sz w:val="22"/>
          <w:szCs w:val="22"/>
          <w:lang w:eastAsia="ar-SA"/>
        </w:rPr>
        <w:t>mejoramiento del alcantarillado</w:t>
      </w:r>
      <w:r>
        <w:rPr>
          <w:rFonts w:ascii="Century Gothic" w:eastAsia="Calibri" w:hAnsi="Century Gothic" w:cs="Calibri"/>
          <w:bCs/>
          <w:sz w:val="22"/>
          <w:szCs w:val="22"/>
          <w:lang w:eastAsia="ar-SA"/>
        </w:rPr>
        <w:t xml:space="preserve">, </w:t>
      </w:r>
      <w:r w:rsidRPr="006E1B99">
        <w:rPr>
          <w:rFonts w:ascii="Century Gothic" w:eastAsia="Calibri" w:hAnsi="Century Gothic" w:cs="Calibri"/>
          <w:bCs/>
          <w:sz w:val="22"/>
          <w:szCs w:val="22"/>
          <w:lang w:eastAsia="ar-SA"/>
        </w:rPr>
        <w:t xml:space="preserve">aula de informática, </w:t>
      </w:r>
      <w:r>
        <w:rPr>
          <w:rFonts w:ascii="Century Gothic" w:eastAsia="Calibri" w:hAnsi="Century Gothic" w:cs="Calibri"/>
          <w:bCs/>
          <w:sz w:val="22"/>
          <w:szCs w:val="22"/>
          <w:lang w:eastAsia="ar-SA"/>
        </w:rPr>
        <w:t xml:space="preserve">dotación deportiva y vestuario para el grupo de danzas, así como la </w:t>
      </w:r>
      <w:r w:rsidRPr="006E1B99">
        <w:rPr>
          <w:rFonts w:ascii="Century Gothic" w:eastAsia="Calibri" w:hAnsi="Century Gothic" w:cs="Calibri"/>
          <w:bCs/>
          <w:sz w:val="22"/>
          <w:szCs w:val="22"/>
          <w:lang w:eastAsia="ar-SA"/>
        </w:rPr>
        <w:t>instalación de un tablero inteligente</w:t>
      </w:r>
      <w:r>
        <w:rPr>
          <w:rFonts w:ascii="Century Gothic" w:eastAsia="Calibri" w:hAnsi="Century Gothic" w:cs="Calibri"/>
          <w:bCs/>
          <w:sz w:val="22"/>
          <w:szCs w:val="22"/>
          <w:lang w:eastAsia="ar-SA"/>
        </w:rPr>
        <w:t xml:space="preserve"> que permite impulsar el proyecto de bilingüismo. </w:t>
      </w:r>
    </w:p>
    <w:p w:rsidR="00CC028F" w:rsidRDefault="00CC028F" w:rsidP="00CC028F">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CC028F" w:rsidRPr="006C0E30" w:rsidRDefault="00CC028F" w:rsidP="00CC028F">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7076A5" w:rsidRDefault="007076A5" w:rsidP="007076A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EN </w:t>
      </w:r>
      <w:r w:rsidR="00F27047">
        <w:rPr>
          <w:rFonts w:ascii="Century Gothic" w:eastAsia="Calibri" w:hAnsi="Century Gothic" w:cs="Calibri"/>
          <w:b/>
          <w:bCs/>
          <w:sz w:val="22"/>
          <w:szCs w:val="22"/>
          <w:lang w:eastAsia="ar-SA"/>
        </w:rPr>
        <w:t>MARCHA PROCESO</w:t>
      </w:r>
      <w:r>
        <w:rPr>
          <w:rFonts w:ascii="Century Gothic" w:eastAsia="Calibri" w:hAnsi="Century Gothic" w:cs="Calibri"/>
          <w:b/>
          <w:bCs/>
          <w:sz w:val="22"/>
          <w:szCs w:val="22"/>
          <w:lang w:eastAsia="ar-SA"/>
        </w:rPr>
        <w:t xml:space="preserve"> DE RECONVERSIÓN LABORAL DE CARRETILLEROS DE TRACCIÓN HUMANA, PROYECTO LIDERADO POR LA ALCALDÍA DE PASTO </w:t>
      </w:r>
    </w:p>
    <w:bookmarkEnd w:id="0"/>
    <w:p w:rsidR="0058652B" w:rsidRDefault="0058652B" w:rsidP="007076A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1C49EE" w:rsidRPr="00CD42F7" w:rsidRDefault="001C49EE" w:rsidP="001C4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D42F7">
        <w:rPr>
          <w:rFonts w:ascii="Century Gothic" w:eastAsia="Calibri" w:hAnsi="Century Gothic" w:cs="Calibri"/>
          <w:bCs/>
          <w:sz w:val="22"/>
          <w:szCs w:val="22"/>
          <w:lang w:eastAsia="ar-SA"/>
        </w:rPr>
        <w:t xml:space="preserve">Dando cumplimiento a las metas programadas en el Plan de Desarrollo Pasto Educado Constructor de Paz, </w:t>
      </w:r>
      <w:r w:rsidR="00CD42F7">
        <w:rPr>
          <w:rFonts w:ascii="Century Gothic" w:eastAsia="Calibri" w:hAnsi="Century Gothic" w:cs="Calibri"/>
          <w:bCs/>
          <w:sz w:val="22"/>
          <w:szCs w:val="22"/>
          <w:lang w:eastAsia="ar-SA"/>
        </w:rPr>
        <w:t>la Alcaldía de Pasto</w:t>
      </w:r>
      <w:r w:rsidRPr="00CD42F7">
        <w:rPr>
          <w:rFonts w:ascii="Century Gothic" w:eastAsia="Calibri" w:hAnsi="Century Gothic" w:cs="Calibri"/>
          <w:bCs/>
          <w:sz w:val="22"/>
          <w:szCs w:val="22"/>
          <w:lang w:eastAsia="ar-SA"/>
        </w:rPr>
        <w:t xml:space="preserve"> puso en marcha el proyecto de reconversión laboral de carretilleros de tracción humana que se acogieron a planes alternativos que permiten mejorar su calidad de vida y mitigar la invasión del espacio público en la capital nariñense.</w:t>
      </w:r>
      <w:r w:rsidR="00D25064">
        <w:rPr>
          <w:rFonts w:ascii="Century Gothic" w:eastAsia="Calibri" w:hAnsi="Century Gothic" w:cs="Calibri"/>
          <w:bCs/>
          <w:sz w:val="22"/>
          <w:szCs w:val="22"/>
          <w:lang w:eastAsia="ar-SA"/>
        </w:rPr>
        <w:t xml:space="preserve"> Este proceso es acompañado por la Secretaría de Desarrollo Económico y la Dirección Administrativa de Espacio Público.</w:t>
      </w:r>
    </w:p>
    <w:p w:rsidR="001C49EE" w:rsidRPr="00CD42F7" w:rsidRDefault="00D25064" w:rsidP="001C4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7" w:name="_Hlk16779559"/>
      <w:r>
        <w:rPr>
          <w:rFonts w:ascii="Century Gothic" w:eastAsia="Calibri" w:hAnsi="Century Gothic" w:cs="Calibri"/>
          <w:bCs/>
          <w:sz w:val="22"/>
          <w:szCs w:val="22"/>
          <w:lang w:eastAsia="ar-SA"/>
        </w:rPr>
        <w:t>Para la ejecución del proyecto,</w:t>
      </w:r>
      <w:r w:rsidR="001C49EE" w:rsidRPr="00CD42F7">
        <w:rPr>
          <w:rFonts w:ascii="Century Gothic" w:eastAsia="Calibri" w:hAnsi="Century Gothic" w:cs="Calibri"/>
          <w:bCs/>
          <w:sz w:val="22"/>
          <w:szCs w:val="22"/>
          <w:lang w:eastAsia="ar-SA"/>
        </w:rPr>
        <w:t xml:space="preserve"> funcionarios de la </w:t>
      </w:r>
      <w:r>
        <w:rPr>
          <w:rFonts w:ascii="Century Gothic" w:eastAsia="Calibri" w:hAnsi="Century Gothic" w:cs="Calibri"/>
          <w:bCs/>
          <w:sz w:val="22"/>
          <w:szCs w:val="22"/>
          <w:lang w:eastAsia="ar-SA"/>
        </w:rPr>
        <w:t>administración</w:t>
      </w:r>
      <w:r w:rsidR="001C49EE" w:rsidRPr="00CD42F7">
        <w:rPr>
          <w:rFonts w:ascii="Century Gothic" w:eastAsia="Calibri" w:hAnsi="Century Gothic" w:cs="Calibri"/>
          <w:bCs/>
          <w:sz w:val="22"/>
          <w:szCs w:val="22"/>
          <w:lang w:eastAsia="ar-SA"/>
        </w:rPr>
        <w:t xml:space="preserve"> acompañan el inicio </w:t>
      </w:r>
      <w:r>
        <w:rPr>
          <w:rFonts w:ascii="Century Gothic" w:eastAsia="Calibri" w:hAnsi="Century Gothic" w:cs="Calibri"/>
          <w:bCs/>
          <w:sz w:val="22"/>
          <w:szCs w:val="22"/>
          <w:lang w:eastAsia="ar-SA"/>
        </w:rPr>
        <w:t>de las alternativas laborales entre las que se encuentran</w:t>
      </w:r>
      <w:r w:rsidR="001C49EE" w:rsidRPr="00CD42F7">
        <w:rPr>
          <w:rFonts w:ascii="Century Gothic" w:eastAsia="Calibri" w:hAnsi="Century Gothic" w:cs="Calibri"/>
          <w:bCs/>
          <w:sz w:val="22"/>
          <w:szCs w:val="22"/>
          <w:lang w:eastAsia="ar-SA"/>
        </w:rPr>
        <w:t xml:space="preserve"> </w:t>
      </w:r>
      <w:r w:rsidR="007076A5" w:rsidRPr="00CD42F7">
        <w:rPr>
          <w:rFonts w:ascii="Century Gothic" w:eastAsia="Calibri" w:hAnsi="Century Gothic" w:cs="Calibri"/>
          <w:bCs/>
          <w:sz w:val="22"/>
          <w:szCs w:val="22"/>
          <w:lang w:eastAsia="ar-SA"/>
        </w:rPr>
        <w:t>planes de negocios</w:t>
      </w:r>
      <w:r w:rsidR="001C49EE" w:rsidRPr="00CD42F7">
        <w:rPr>
          <w:rFonts w:ascii="Century Gothic" w:eastAsia="Calibri" w:hAnsi="Century Gothic" w:cs="Calibri"/>
          <w:bCs/>
          <w:sz w:val="22"/>
          <w:szCs w:val="22"/>
          <w:lang w:eastAsia="ar-SA"/>
        </w:rPr>
        <w:t>, mercados móviles y reubicación en plazas de mercado. Este proceso que comenzó en el 2018 con la caracterización</w:t>
      </w:r>
      <w:r w:rsidR="007076A5" w:rsidRPr="00CD42F7">
        <w:rPr>
          <w:rFonts w:ascii="Century Gothic" w:eastAsia="Calibri" w:hAnsi="Century Gothic" w:cs="Calibri"/>
          <w:bCs/>
          <w:sz w:val="22"/>
          <w:szCs w:val="22"/>
          <w:lang w:eastAsia="ar-SA"/>
        </w:rPr>
        <w:t xml:space="preserve"> y verificación de los </w:t>
      </w:r>
      <w:r w:rsidR="0058652B" w:rsidRPr="00CD42F7">
        <w:rPr>
          <w:rFonts w:ascii="Century Gothic" w:eastAsia="Calibri" w:hAnsi="Century Gothic" w:cs="Calibri"/>
          <w:bCs/>
          <w:sz w:val="22"/>
          <w:szCs w:val="22"/>
          <w:lang w:eastAsia="ar-SA"/>
        </w:rPr>
        <w:t>beneficiarios</w:t>
      </w:r>
      <w:r w:rsidR="007076A5" w:rsidRPr="00CD42F7">
        <w:rPr>
          <w:rFonts w:ascii="Century Gothic" w:eastAsia="Calibri" w:hAnsi="Century Gothic" w:cs="Calibri"/>
          <w:bCs/>
          <w:sz w:val="22"/>
          <w:szCs w:val="22"/>
          <w:lang w:eastAsia="ar-SA"/>
        </w:rPr>
        <w:t xml:space="preserve"> acoge a 144 personas que tendrán mejores condiciones para ejercer sus labores de manera legal y organizada. </w:t>
      </w:r>
    </w:p>
    <w:bookmarkEnd w:id="7"/>
    <w:p w:rsidR="00CD42F7" w:rsidRPr="00CD42F7" w:rsidRDefault="007076A5" w:rsidP="001C4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D42F7">
        <w:rPr>
          <w:rFonts w:ascii="Century Gothic" w:eastAsia="Calibri" w:hAnsi="Century Gothic" w:cs="Calibri"/>
          <w:bCs/>
          <w:sz w:val="22"/>
          <w:szCs w:val="22"/>
          <w:lang w:eastAsia="ar-SA"/>
        </w:rPr>
        <w:t>El director administrativo de Espacio Público Diego Fernando Zambrano precisó que e</w:t>
      </w:r>
      <w:r w:rsidR="00D25064">
        <w:rPr>
          <w:rFonts w:ascii="Century Gothic" w:eastAsia="Calibri" w:hAnsi="Century Gothic" w:cs="Calibri"/>
          <w:bCs/>
          <w:sz w:val="22"/>
          <w:szCs w:val="22"/>
          <w:lang w:eastAsia="ar-SA"/>
        </w:rPr>
        <w:t>n e</w:t>
      </w:r>
      <w:r w:rsidRPr="00CD42F7">
        <w:rPr>
          <w:rFonts w:ascii="Century Gothic" w:eastAsia="Calibri" w:hAnsi="Century Gothic" w:cs="Calibri"/>
          <w:bCs/>
          <w:sz w:val="22"/>
          <w:szCs w:val="22"/>
          <w:lang w:eastAsia="ar-SA"/>
        </w:rPr>
        <w:t xml:space="preserve">ste proceso </w:t>
      </w:r>
      <w:r w:rsidR="00D25064">
        <w:rPr>
          <w:rFonts w:ascii="Century Gothic" w:eastAsia="Calibri" w:hAnsi="Century Gothic" w:cs="Calibri"/>
          <w:bCs/>
          <w:sz w:val="22"/>
          <w:szCs w:val="22"/>
          <w:lang w:eastAsia="ar-SA"/>
        </w:rPr>
        <w:t>se entrega de un</w:t>
      </w:r>
      <w:r w:rsidRPr="00CD42F7">
        <w:rPr>
          <w:rFonts w:ascii="Century Gothic" w:eastAsia="Calibri" w:hAnsi="Century Gothic" w:cs="Calibri"/>
          <w:bCs/>
          <w:sz w:val="22"/>
          <w:szCs w:val="22"/>
          <w:lang w:eastAsia="ar-SA"/>
        </w:rPr>
        <w:t xml:space="preserve"> monto de 3 millones de pesos </w:t>
      </w:r>
      <w:r w:rsidR="00D25064">
        <w:rPr>
          <w:rFonts w:ascii="Century Gothic" w:eastAsia="Calibri" w:hAnsi="Century Gothic" w:cs="Calibri"/>
          <w:bCs/>
          <w:sz w:val="22"/>
          <w:szCs w:val="22"/>
          <w:lang w:eastAsia="ar-SA"/>
        </w:rPr>
        <w:t>a</w:t>
      </w:r>
      <w:r w:rsidRPr="00CD42F7">
        <w:rPr>
          <w:rFonts w:ascii="Century Gothic" w:eastAsia="Calibri" w:hAnsi="Century Gothic" w:cs="Calibri"/>
          <w:bCs/>
          <w:sz w:val="22"/>
          <w:szCs w:val="22"/>
          <w:lang w:eastAsia="ar-SA"/>
        </w:rPr>
        <w:t xml:space="preserve"> cada beneficiario. Los recursos son invertidos en las alternativas de reconversión a las que se acogieron</w:t>
      </w:r>
      <w:r w:rsidR="00D25064">
        <w:rPr>
          <w:rFonts w:ascii="Century Gothic" w:eastAsia="Calibri" w:hAnsi="Century Gothic" w:cs="Calibri"/>
          <w:bCs/>
          <w:sz w:val="22"/>
          <w:szCs w:val="22"/>
          <w:lang w:eastAsia="ar-SA"/>
        </w:rPr>
        <w:t>.</w:t>
      </w:r>
    </w:p>
    <w:p w:rsidR="007076A5" w:rsidRDefault="007076A5" w:rsidP="001C4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D42F7">
        <w:rPr>
          <w:rFonts w:ascii="Century Gothic" w:eastAsia="Calibri" w:hAnsi="Century Gothic" w:cs="Calibri"/>
          <w:bCs/>
          <w:sz w:val="22"/>
          <w:szCs w:val="22"/>
          <w:lang w:eastAsia="ar-SA"/>
        </w:rPr>
        <w:t>“Este gobierno, en cabeza del alcalde Pedro Vicente Obando Ordóñez se ha preocupado por la comunidad vulnerable del municipio d</w:t>
      </w:r>
      <w:r w:rsidR="00D25064">
        <w:rPr>
          <w:rFonts w:ascii="Century Gothic" w:eastAsia="Calibri" w:hAnsi="Century Gothic" w:cs="Calibri"/>
          <w:bCs/>
          <w:sz w:val="22"/>
          <w:szCs w:val="22"/>
          <w:lang w:eastAsia="ar-SA"/>
        </w:rPr>
        <w:t>á</w:t>
      </w:r>
      <w:r w:rsidRPr="00CD42F7">
        <w:rPr>
          <w:rFonts w:ascii="Century Gothic" w:eastAsia="Calibri" w:hAnsi="Century Gothic" w:cs="Calibri"/>
          <w:bCs/>
          <w:sz w:val="22"/>
          <w:szCs w:val="22"/>
          <w:lang w:eastAsia="ar-SA"/>
        </w:rPr>
        <w:t>ndo</w:t>
      </w:r>
      <w:r w:rsidR="00D25064">
        <w:rPr>
          <w:rFonts w:ascii="Century Gothic" w:eastAsia="Calibri" w:hAnsi="Century Gothic" w:cs="Calibri"/>
          <w:bCs/>
          <w:sz w:val="22"/>
          <w:szCs w:val="22"/>
          <w:lang w:eastAsia="ar-SA"/>
        </w:rPr>
        <w:t>le</w:t>
      </w:r>
      <w:r w:rsidRPr="00CD42F7">
        <w:rPr>
          <w:rFonts w:ascii="Century Gothic" w:eastAsia="Calibri" w:hAnsi="Century Gothic" w:cs="Calibri"/>
          <w:bCs/>
          <w:sz w:val="22"/>
          <w:szCs w:val="22"/>
          <w:lang w:eastAsia="ar-SA"/>
        </w:rPr>
        <w:t xml:space="preserve"> la posibilidad de que transformen su vida y su labor. Al mismo tiempo es importante reconocer a las personas que durante muchos años estuvieron en la calle y hoy se acogieron a estas alternativas de reconversión</w:t>
      </w:r>
      <w:r w:rsidR="00CD42F7" w:rsidRPr="00CD42F7">
        <w:rPr>
          <w:rFonts w:ascii="Century Gothic" w:eastAsia="Calibri" w:hAnsi="Century Gothic" w:cs="Calibri"/>
          <w:bCs/>
          <w:sz w:val="22"/>
          <w:szCs w:val="22"/>
          <w:lang w:eastAsia="ar-SA"/>
        </w:rPr>
        <w:t xml:space="preserve"> porque quieren contribuir en la construcción de una ciudad mejor, más organizada y segura”, indicó el funcionario. </w:t>
      </w:r>
    </w:p>
    <w:p w:rsidR="00CD42F7" w:rsidRDefault="00CD42F7" w:rsidP="0069548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Las ideas de negocio, mercados móviles y reubicación en plazas de mercado son operadas por </w:t>
      </w:r>
      <w:proofErr w:type="spellStart"/>
      <w:r>
        <w:rPr>
          <w:rFonts w:ascii="Century Gothic" w:eastAsia="Calibri" w:hAnsi="Century Gothic" w:cs="Calibri"/>
          <w:bCs/>
          <w:sz w:val="22"/>
          <w:szCs w:val="22"/>
          <w:lang w:eastAsia="ar-SA"/>
        </w:rPr>
        <w:t>Acopi</w:t>
      </w:r>
      <w:proofErr w:type="spellEnd"/>
      <w:r>
        <w:rPr>
          <w:rFonts w:ascii="Century Gothic" w:eastAsia="Calibri" w:hAnsi="Century Gothic" w:cs="Calibri"/>
          <w:bCs/>
          <w:sz w:val="22"/>
          <w:szCs w:val="22"/>
          <w:lang w:eastAsia="ar-SA"/>
        </w:rPr>
        <w:t>, que realizará el acompañamiento a los planes de emprendimiento durante un año. “Tenemos el firme compromiso de acompañar, propender para que estas ideas crezcan y los beneficiarios cuenten con condiciones digna</w:t>
      </w:r>
      <w:r w:rsidR="00D25064">
        <w:rPr>
          <w:rFonts w:ascii="Century Gothic" w:eastAsia="Calibri" w:hAnsi="Century Gothic" w:cs="Calibri"/>
          <w:bCs/>
          <w:sz w:val="22"/>
          <w:szCs w:val="22"/>
          <w:lang w:eastAsia="ar-SA"/>
        </w:rPr>
        <w:t>s</w:t>
      </w:r>
      <w:r>
        <w:rPr>
          <w:rFonts w:ascii="Century Gothic" w:eastAsia="Calibri" w:hAnsi="Century Gothic" w:cs="Calibri"/>
          <w:bCs/>
          <w:sz w:val="22"/>
          <w:szCs w:val="22"/>
          <w:lang w:eastAsia="ar-SA"/>
        </w:rPr>
        <w:t xml:space="preserve"> de vida apostándole a la formalidad. Esta iniciativa permite que gane la ciudad al recuperar su espacio público</w:t>
      </w:r>
      <w:r w:rsidR="0069548F">
        <w:rPr>
          <w:rFonts w:ascii="Century Gothic" w:eastAsia="Calibri" w:hAnsi="Century Gothic" w:cs="Calibri"/>
          <w:bCs/>
          <w:sz w:val="22"/>
          <w:szCs w:val="22"/>
          <w:lang w:eastAsia="ar-SA"/>
        </w:rPr>
        <w:t xml:space="preserve"> y </w:t>
      </w:r>
      <w:r>
        <w:rPr>
          <w:rFonts w:ascii="Century Gothic" w:eastAsia="Calibri" w:hAnsi="Century Gothic" w:cs="Calibri"/>
          <w:bCs/>
          <w:sz w:val="22"/>
          <w:szCs w:val="22"/>
          <w:lang w:eastAsia="ar-SA"/>
        </w:rPr>
        <w:t>gan</w:t>
      </w:r>
      <w:r w:rsidR="00D25064">
        <w:rPr>
          <w:rFonts w:ascii="Century Gothic" w:eastAsia="Calibri" w:hAnsi="Century Gothic" w:cs="Calibri"/>
          <w:bCs/>
          <w:sz w:val="22"/>
          <w:szCs w:val="22"/>
          <w:lang w:eastAsia="ar-SA"/>
        </w:rPr>
        <w:t>e</w:t>
      </w:r>
      <w:r w:rsidR="0069548F">
        <w:rPr>
          <w:rFonts w:ascii="Century Gothic" w:eastAsia="Calibri" w:hAnsi="Century Gothic" w:cs="Calibri"/>
          <w:bCs/>
          <w:sz w:val="22"/>
          <w:szCs w:val="22"/>
          <w:lang w:eastAsia="ar-SA"/>
        </w:rPr>
        <w:t>n</w:t>
      </w:r>
      <w:r>
        <w:rPr>
          <w:rFonts w:ascii="Century Gothic" w:eastAsia="Calibri" w:hAnsi="Century Gothic" w:cs="Calibri"/>
          <w:bCs/>
          <w:sz w:val="22"/>
          <w:szCs w:val="22"/>
          <w:lang w:eastAsia="ar-SA"/>
        </w:rPr>
        <w:t xml:space="preserve"> las personas </w:t>
      </w:r>
      <w:r w:rsidR="0069548F">
        <w:rPr>
          <w:rFonts w:ascii="Century Gothic" w:eastAsia="Calibri" w:hAnsi="Century Gothic" w:cs="Calibri"/>
          <w:bCs/>
          <w:sz w:val="22"/>
          <w:szCs w:val="22"/>
          <w:lang w:eastAsia="ar-SA"/>
        </w:rPr>
        <w:t xml:space="preserve">que </w:t>
      </w:r>
      <w:r w:rsidR="0069548F">
        <w:rPr>
          <w:rFonts w:ascii="Century Gothic" w:eastAsia="Calibri" w:hAnsi="Century Gothic" w:cs="Calibri"/>
          <w:bCs/>
          <w:sz w:val="22"/>
          <w:szCs w:val="22"/>
          <w:lang w:eastAsia="ar-SA"/>
        </w:rPr>
        <w:lastRenderedPageBreak/>
        <w:t xml:space="preserve">tendrán más posibilidades de aumentar sus ingresos”, sostuvo el </w:t>
      </w:r>
      <w:r w:rsidR="0069548F" w:rsidRPr="0069548F">
        <w:rPr>
          <w:rFonts w:ascii="Century Gothic" w:eastAsia="Calibri" w:hAnsi="Century Gothic" w:cs="Calibri"/>
          <w:bCs/>
          <w:sz w:val="22"/>
          <w:szCs w:val="22"/>
          <w:lang w:eastAsia="ar-SA"/>
        </w:rPr>
        <w:t>d</w:t>
      </w:r>
      <w:r w:rsidRPr="0069548F">
        <w:rPr>
          <w:rFonts w:ascii="Century Gothic" w:eastAsia="Calibri" w:hAnsi="Century Gothic" w:cs="Calibri"/>
          <w:bCs/>
          <w:sz w:val="22"/>
          <w:szCs w:val="22"/>
          <w:lang w:eastAsia="ar-SA"/>
        </w:rPr>
        <w:t xml:space="preserve">irector ejecutivo de </w:t>
      </w:r>
      <w:proofErr w:type="spellStart"/>
      <w:r w:rsidRPr="0069548F">
        <w:rPr>
          <w:rFonts w:ascii="Century Gothic" w:eastAsia="Calibri" w:hAnsi="Century Gothic" w:cs="Calibri"/>
          <w:bCs/>
          <w:sz w:val="22"/>
          <w:szCs w:val="22"/>
          <w:lang w:eastAsia="ar-SA"/>
        </w:rPr>
        <w:t>Acopi</w:t>
      </w:r>
      <w:proofErr w:type="spellEnd"/>
      <w:r w:rsidRPr="0069548F">
        <w:rPr>
          <w:rFonts w:ascii="Century Gothic" w:eastAsia="Calibri" w:hAnsi="Century Gothic" w:cs="Calibri"/>
          <w:bCs/>
          <w:sz w:val="22"/>
          <w:szCs w:val="22"/>
          <w:lang w:eastAsia="ar-SA"/>
        </w:rPr>
        <w:t xml:space="preserve"> seccional Nariño</w:t>
      </w:r>
      <w:r w:rsidR="0069548F">
        <w:rPr>
          <w:rFonts w:ascii="Century Gothic" w:eastAsia="Calibri" w:hAnsi="Century Gothic" w:cs="Calibri"/>
          <w:bCs/>
          <w:sz w:val="22"/>
          <w:szCs w:val="22"/>
          <w:lang w:eastAsia="ar-SA"/>
        </w:rPr>
        <w:t xml:space="preserve"> Andrés Rojas. </w:t>
      </w:r>
    </w:p>
    <w:p w:rsidR="0069548F" w:rsidRDefault="0069548F" w:rsidP="0069548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Entre los beneficiarios de este proyecto de reconversión laboral se encuentra </w:t>
      </w:r>
      <w:bookmarkStart w:id="8" w:name="_Hlk16779609"/>
      <w:r>
        <w:rPr>
          <w:rFonts w:ascii="Century Gothic" w:eastAsia="Calibri" w:hAnsi="Century Gothic" w:cs="Calibri"/>
          <w:bCs/>
          <w:sz w:val="22"/>
          <w:szCs w:val="22"/>
          <w:lang w:eastAsia="ar-SA"/>
        </w:rPr>
        <w:t>Olga Nelly Males</w:t>
      </w:r>
      <w:bookmarkEnd w:id="8"/>
      <w:r>
        <w:rPr>
          <w:rFonts w:ascii="Century Gothic" w:eastAsia="Calibri" w:hAnsi="Century Gothic" w:cs="Calibri"/>
          <w:bCs/>
          <w:sz w:val="22"/>
          <w:szCs w:val="22"/>
          <w:lang w:eastAsia="ar-SA"/>
        </w:rPr>
        <w:t xml:space="preserve"> Rosero, </w:t>
      </w:r>
      <w:r w:rsidR="0058652B">
        <w:rPr>
          <w:rFonts w:ascii="Century Gothic" w:eastAsia="Calibri" w:hAnsi="Century Gothic" w:cs="Calibri"/>
          <w:bCs/>
          <w:sz w:val="22"/>
          <w:szCs w:val="22"/>
          <w:lang w:eastAsia="ar-SA"/>
        </w:rPr>
        <w:t xml:space="preserve">una mujer </w:t>
      </w:r>
      <w:r>
        <w:rPr>
          <w:rFonts w:ascii="Century Gothic" w:eastAsia="Calibri" w:hAnsi="Century Gothic" w:cs="Calibri"/>
          <w:bCs/>
          <w:sz w:val="22"/>
          <w:szCs w:val="22"/>
          <w:lang w:eastAsia="ar-SA"/>
        </w:rPr>
        <w:t>que durante muchos años trabajó vendiendo diferentes productos en carretillas como único sustento para su familia. “Vendía todo lo que podía, me madrugaba y bajaba al centro a trabajar. H</w:t>
      </w:r>
      <w:r w:rsidR="00D25064">
        <w:rPr>
          <w:rFonts w:ascii="Century Gothic" w:eastAsia="Calibri" w:hAnsi="Century Gothic" w:cs="Calibri"/>
          <w:bCs/>
          <w:sz w:val="22"/>
          <w:szCs w:val="22"/>
          <w:lang w:eastAsia="ar-SA"/>
        </w:rPr>
        <w:t xml:space="preserve">oy con esta ayuda puedo continuar </w:t>
      </w:r>
      <w:r w:rsidR="0058652B">
        <w:rPr>
          <w:rFonts w:ascii="Century Gothic" w:eastAsia="Calibri" w:hAnsi="Century Gothic" w:cs="Calibri"/>
          <w:bCs/>
          <w:sz w:val="22"/>
          <w:szCs w:val="22"/>
          <w:lang w:eastAsia="ar-SA"/>
        </w:rPr>
        <w:t>laborando</w:t>
      </w:r>
      <w:r w:rsidR="00D25064">
        <w:rPr>
          <w:rFonts w:ascii="Century Gothic" w:eastAsia="Calibri" w:hAnsi="Century Gothic" w:cs="Calibri"/>
          <w:bCs/>
          <w:sz w:val="22"/>
          <w:szCs w:val="22"/>
          <w:lang w:eastAsia="ar-SA"/>
        </w:rPr>
        <w:t xml:space="preserve">, pero en otras condiciones. Agradezco todo este apoyo que me dio la Alcaldía y espero que quienes lleguen a gobernar </w:t>
      </w:r>
      <w:r w:rsidR="0058652B">
        <w:rPr>
          <w:rFonts w:ascii="Century Gothic" w:eastAsia="Calibri" w:hAnsi="Century Gothic" w:cs="Calibri"/>
          <w:bCs/>
          <w:sz w:val="22"/>
          <w:szCs w:val="22"/>
          <w:lang w:eastAsia="ar-SA"/>
        </w:rPr>
        <w:t>el</w:t>
      </w:r>
      <w:r w:rsidR="00D25064">
        <w:rPr>
          <w:rFonts w:ascii="Century Gothic" w:eastAsia="Calibri" w:hAnsi="Century Gothic" w:cs="Calibri"/>
          <w:bCs/>
          <w:sz w:val="22"/>
          <w:szCs w:val="22"/>
          <w:lang w:eastAsia="ar-SA"/>
        </w:rPr>
        <w:t xml:space="preserve"> municipio sigan con estos proyectos sociales”, indicó la beneficiaria.  </w:t>
      </w:r>
    </w:p>
    <w:p w:rsidR="0058652B" w:rsidRPr="0058652B" w:rsidRDefault="0058652B" w:rsidP="0069548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58652B">
        <w:rPr>
          <w:rFonts w:ascii="Century Gothic" w:eastAsia="Calibri" w:hAnsi="Century Gothic" w:cs="Calibri"/>
          <w:b/>
          <w:sz w:val="18"/>
          <w:szCs w:val="18"/>
          <w:lang w:val="es-ES_tradnl" w:eastAsia="ar-SA"/>
        </w:rPr>
        <w:t>Información: director administrativo de Espacio Público Diego Zambrano. Celular: 315 2856161.</w:t>
      </w:r>
    </w:p>
    <w:p w:rsidR="0058652B" w:rsidRDefault="0058652B" w:rsidP="0058652B">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58652B" w:rsidRDefault="0058652B" w:rsidP="0058652B">
      <w:pPr>
        <w:pStyle w:val="Prrafodelista"/>
        <w:shd w:val="clear" w:color="auto" w:fill="FFFFFF"/>
        <w:spacing w:line="253" w:lineRule="atLeast"/>
        <w:jc w:val="center"/>
        <w:rPr>
          <w:rFonts w:ascii="Century Gothic" w:hAnsi="Century Gothic" w:cs="Calibri"/>
          <w:i/>
          <w:lang w:val="es-ES_tradnl" w:eastAsia="ar-SA"/>
        </w:rPr>
      </w:pPr>
    </w:p>
    <w:p w:rsidR="0058652B" w:rsidRDefault="0058652B" w:rsidP="0058652B">
      <w:pPr>
        <w:spacing w:after="0"/>
        <w:jc w:val="both"/>
        <w:rPr>
          <w:rFonts w:ascii="Century Gothic" w:hAnsi="Century Gothic" w:cs="Arial"/>
          <w:sz w:val="20"/>
          <w:szCs w:val="20"/>
        </w:rPr>
      </w:pPr>
    </w:p>
    <w:p w:rsidR="0058652B" w:rsidRPr="005A73DB" w:rsidRDefault="0058652B" w:rsidP="0058652B">
      <w:pPr>
        <w:tabs>
          <w:tab w:val="left" w:pos="2310"/>
        </w:tabs>
        <w:jc w:val="center"/>
        <w:rPr>
          <w:rFonts w:ascii="Century Gothic" w:hAnsi="Century Gothic" w:cs="Arial"/>
          <w:b/>
          <w:sz w:val="20"/>
          <w:szCs w:val="20"/>
        </w:rPr>
      </w:pPr>
      <w:r w:rsidRPr="005A73DB">
        <w:rPr>
          <w:rFonts w:ascii="Century Gothic" w:hAnsi="Century Gothic" w:cs="Arial"/>
          <w:b/>
          <w:sz w:val="20"/>
          <w:szCs w:val="20"/>
        </w:rPr>
        <w:t>SECRETAR</w:t>
      </w:r>
      <w:r w:rsidRPr="005A73DB">
        <w:rPr>
          <w:rFonts w:ascii="Century Gothic" w:hAnsi="Century Gothic" w:cs="Arial" w:hint="cs"/>
          <w:b/>
          <w:sz w:val="20"/>
          <w:szCs w:val="20"/>
        </w:rPr>
        <w:t>Í</w:t>
      </w:r>
      <w:r w:rsidRPr="005A73DB">
        <w:rPr>
          <w:rFonts w:ascii="Century Gothic" w:hAnsi="Century Gothic" w:cs="Arial"/>
          <w:b/>
          <w:sz w:val="20"/>
          <w:szCs w:val="20"/>
        </w:rPr>
        <w:t>A DE CULTURA INVITA AL XV CONCURSO DE COMETAS EN EL CORREGIMIENTO DE JONGOVITO</w:t>
      </w:r>
    </w:p>
    <w:p w:rsidR="00481CA2" w:rsidRPr="0058652B" w:rsidRDefault="0058652B" w:rsidP="00481C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r>
        <w:rPr>
          <w:rFonts w:ascii="Century Gothic" w:eastAsia="Calibri" w:hAnsi="Century Gothic" w:cs="Calibri"/>
          <w:b/>
          <w:bCs/>
          <w:noProof/>
          <w:sz w:val="22"/>
          <w:szCs w:val="22"/>
          <w:lang w:val="es-ES" w:eastAsia="es-ES"/>
        </w:rPr>
        <w:drawing>
          <wp:inline distT="0" distB="0" distL="0" distR="0">
            <wp:extent cx="2838333" cy="4050251"/>
            <wp:effectExtent l="0" t="0" r="635"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METAS1.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849854" cy="4066691"/>
                    </a:xfrm>
                    <a:prstGeom prst="rect">
                      <a:avLst/>
                    </a:prstGeom>
                  </pic:spPr>
                </pic:pic>
              </a:graphicData>
            </a:graphic>
          </wp:inline>
        </w:drawing>
      </w:r>
    </w:p>
    <w:p w:rsidR="0058652B" w:rsidRPr="00FE7237"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La Alcald</w:t>
      </w:r>
      <w:r w:rsidRPr="00FE7237">
        <w:rPr>
          <w:rFonts w:ascii="Century Gothic" w:eastAsia="Calibri" w:hAnsi="Century Gothic" w:cs="Calibri" w:hint="cs"/>
          <w:bCs/>
          <w:sz w:val="22"/>
          <w:szCs w:val="22"/>
          <w:lang w:eastAsia="ar-SA"/>
        </w:rPr>
        <w:t>í</w:t>
      </w:r>
      <w:r w:rsidRPr="00FE7237">
        <w:rPr>
          <w:rFonts w:ascii="Century Gothic" w:eastAsia="Calibri" w:hAnsi="Century Gothic" w:cs="Calibri"/>
          <w:bCs/>
          <w:sz w:val="22"/>
          <w:szCs w:val="22"/>
          <w:lang w:eastAsia="ar-SA"/>
        </w:rPr>
        <w:t>a de Pasto a trav</w:t>
      </w:r>
      <w:r w:rsidRPr="00FE7237">
        <w:rPr>
          <w:rFonts w:ascii="Century Gothic" w:eastAsia="Calibri" w:hAnsi="Century Gothic" w:cs="Calibri" w:hint="cs"/>
          <w:bCs/>
          <w:sz w:val="22"/>
          <w:szCs w:val="22"/>
          <w:lang w:eastAsia="ar-SA"/>
        </w:rPr>
        <w:t>é</w:t>
      </w:r>
      <w:r w:rsidRPr="00FE7237">
        <w:rPr>
          <w:rFonts w:ascii="Century Gothic" w:eastAsia="Calibri" w:hAnsi="Century Gothic" w:cs="Calibri"/>
          <w:bCs/>
          <w:sz w:val="22"/>
          <w:szCs w:val="22"/>
          <w:lang w:eastAsia="ar-SA"/>
        </w:rPr>
        <w:t>s de la Secretar</w:t>
      </w:r>
      <w:r w:rsidRPr="00FE7237">
        <w:rPr>
          <w:rFonts w:ascii="Century Gothic" w:eastAsia="Calibri" w:hAnsi="Century Gothic" w:cs="Calibri" w:hint="cs"/>
          <w:bCs/>
          <w:sz w:val="22"/>
          <w:szCs w:val="22"/>
          <w:lang w:eastAsia="ar-SA"/>
        </w:rPr>
        <w:t>í</w:t>
      </w:r>
      <w:r w:rsidRPr="00FE7237">
        <w:rPr>
          <w:rFonts w:ascii="Century Gothic" w:eastAsia="Calibri" w:hAnsi="Century Gothic" w:cs="Calibri"/>
          <w:bCs/>
          <w:sz w:val="22"/>
          <w:szCs w:val="22"/>
          <w:lang w:eastAsia="ar-SA"/>
        </w:rPr>
        <w:t xml:space="preserve">a de Cultura, invita al XV Concurso de Cometas </w:t>
      </w:r>
      <w:r w:rsidR="00FE7237" w:rsidRPr="00FE7237">
        <w:rPr>
          <w:rFonts w:ascii="Century Gothic" w:eastAsia="Calibri" w:hAnsi="Century Gothic" w:cs="Calibri"/>
          <w:bCs/>
          <w:sz w:val="22"/>
          <w:szCs w:val="22"/>
          <w:lang w:eastAsia="ar-SA"/>
        </w:rPr>
        <w:t>‘</w:t>
      </w:r>
      <w:r w:rsidRPr="00FE7237">
        <w:rPr>
          <w:rFonts w:ascii="Century Gothic" w:eastAsia="Calibri" w:hAnsi="Century Gothic" w:cs="Calibri"/>
          <w:bCs/>
          <w:sz w:val="22"/>
          <w:szCs w:val="22"/>
          <w:lang w:eastAsia="ar-SA"/>
        </w:rPr>
        <w:t>Vientos de Colores</w:t>
      </w:r>
      <w:r w:rsidR="00FE7237" w:rsidRPr="00FE7237">
        <w:rPr>
          <w:rFonts w:ascii="Century Gothic" w:eastAsia="Calibri" w:hAnsi="Century Gothic" w:cs="Calibri"/>
          <w:bCs/>
          <w:sz w:val="22"/>
          <w:szCs w:val="22"/>
          <w:lang w:eastAsia="ar-SA"/>
        </w:rPr>
        <w:t>’</w:t>
      </w:r>
      <w:r w:rsidRPr="00FE7237">
        <w:rPr>
          <w:rFonts w:ascii="Century Gothic" w:eastAsia="Calibri" w:hAnsi="Century Gothic" w:cs="Calibri"/>
          <w:bCs/>
          <w:sz w:val="22"/>
          <w:szCs w:val="22"/>
          <w:lang w:eastAsia="ar-SA"/>
        </w:rPr>
        <w:t>, que se llevar</w:t>
      </w:r>
      <w:r w:rsidRPr="00FE7237">
        <w:rPr>
          <w:rFonts w:ascii="Century Gothic" w:eastAsia="Calibri" w:hAnsi="Century Gothic" w:cs="Calibri" w:hint="cs"/>
          <w:bCs/>
          <w:sz w:val="22"/>
          <w:szCs w:val="22"/>
          <w:lang w:eastAsia="ar-SA"/>
        </w:rPr>
        <w:t>á</w:t>
      </w:r>
      <w:r w:rsidRPr="00FE7237">
        <w:rPr>
          <w:rFonts w:ascii="Century Gothic" w:eastAsia="Calibri" w:hAnsi="Century Gothic" w:cs="Calibri"/>
          <w:bCs/>
          <w:sz w:val="22"/>
          <w:szCs w:val="22"/>
          <w:lang w:eastAsia="ar-SA"/>
        </w:rPr>
        <w:t xml:space="preserve"> a cabo el domingo 18 de agosto, a partir de las 10:00 a</w:t>
      </w:r>
      <w:r w:rsidR="00FE7237" w:rsidRPr="00FE7237">
        <w:rPr>
          <w:rFonts w:ascii="Century Gothic" w:eastAsia="Calibri" w:hAnsi="Century Gothic" w:cs="Calibri"/>
          <w:bCs/>
          <w:sz w:val="22"/>
          <w:szCs w:val="22"/>
          <w:lang w:eastAsia="ar-SA"/>
        </w:rPr>
        <w:t>.</w:t>
      </w:r>
      <w:r w:rsidRPr="00FE7237">
        <w:rPr>
          <w:rFonts w:ascii="Century Gothic" w:eastAsia="Calibri" w:hAnsi="Century Gothic" w:cs="Calibri"/>
          <w:bCs/>
          <w:sz w:val="22"/>
          <w:szCs w:val="22"/>
          <w:lang w:eastAsia="ar-SA"/>
        </w:rPr>
        <w:t>m</w:t>
      </w:r>
      <w:r w:rsidR="00FE7237" w:rsidRPr="00FE7237">
        <w:rPr>
          <w:rFonts w:ascii="Century Gothic" w:eastAsia="Calibri" w:hAnsi="Century Gothic" w:cs="Calibri"/>
          <w:bCs/>
          <w:sz w:val="22"/>
          <w:szCs w:val="22"/>
          <w:lang w:eastAsia="ar-SA"/>
        </w:rPr>
        <w:t>.</w:t>
      </w:r>
      <w:r w:rsidRPr="00FE7237">
        <w:rPr>
          <w:rFonts w:ascii="Century Gothic" w:eastAsia="Calibri" w:hAnsi="Century Gothic" w:cs="Calibri"/>
          <w:bCs/>
          <w:sz w:val="22"/>
          <w:szCs w:val="22"/>
          <w:lang w:eastAsia="ar-SA"/>
        </w:rPr>
        <w:t xml:space="preserve">, en la </w:t>
      </w:r>
      <w:r w:rsidR="00FE7237" w:rsidRPr="00FE7237">
        <w:rPr>
          <w:rFonts w:ascii="Century Gothic" w:eastAsia="Calibri" w:hAnsi="Century Gothic" w:cs="Calibri"/>
          <w:bCs/>
          <w:sz w:val="22"/>
          <w:szCs w:val="22"/>
          <w:lang w:eastAsia="ar-SA"/>
        </w:rPr>
        <w:t>pi</w:t>
      </w:r>
      <w:r w:rsidRPr="00FE7237">
        <w:rPr>
          <w:rFonts w:ascii="Century Gothic" w:eastAsia="Calibri" w:hAnsi="Century Gothic" w:cs="Calibri"/>
          <w:bCs/>
          <w:sz w:val="22"/>
          <w:szCs w:val="22"/>
          <w:lang w:eastAsia="ar-SA"/>
        </w:rPr>
        <w:t xml:space="preserve">sta del Corregimiento de Jongovito. Esta celebración se realiza anualmente con el fin de convocar y reunir a la comunidad </w:t>
      </w:r>
      <w:r w:rsidR="00FE7237" w:rsidRPr="00FE7237">
        <w:rPr>
          <w:rFonts w:ascii="Century Gothic" w:eastAsia="Calibri" w:hAnsi="Century Gothic" w:cs="Calibri"/>
          <w:bCs/>
          <w:sz w:val="22"/>
          <w:szCs w:val="22"/>
          <w:lang w:eastAsia="ar-SA"/>
        </w:rPr>
        <w:lastRenderedPageBreak/>
        <w:t xml:space="preserve">pastusa y nariñense </w:t>
      </w:r>
      <w:r w:rsidRPr="00FE7237">
        <w:rPr>
          <w:rFonts w:ascii="Century Gothic" w:eastAsia="Calibri" w:hAnsi="Century Gothic" w:cs="Calibri"/>
          <w:bCs/>
          <w:sz w:val="22"/>
          <w:szCs w:val="22"/>
          <w:lang w:eastAsia="ar-SA"/>
        </w:rPr>
        <w:t>en jornadas de sano esparcimiento, además de promover el turismo y reconocimiento de los corregimientos del municipio</w:t>
      </w:r>
      <w:r w:rsidR="00FE7237" w:rsidRPr="00FE7237">
        <w:rPr>
          <w:rFonts w:ascii="Century Gothic" w:eastAsia="Calibri" w:hAnsi="Century Gothic" w:cs="Calibri"/>
          <w:bCs/>
          <w:sz w:val="22"/>
          <w:szCs w:val="22"/>
          <w:lang w:eastAsia="ar-SA"/>
        </w:rPr>
        <w:t>.</w:t>
      </w:r>
    </w:p>
    <w:p w:rsidR="0058652B" w:rsidRPr="00FE7237"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 xml:space="preserve">La jornada, que es organizada por la </w:t>
      </w:r>
      <w:proofErr w:type="spellStart"/>
      <w:r w:rsidR="00FE7237" w:rsidRPr="00FE7237">
        <w:rPr>
          <w:rFonts w:ascii="Century Gothic" w:eastAsia="Calibri" w:hAnsi="Century Gothic" w:cs="Calibri"/>
          <w:bCs/>
          <w:sz w:val="22"/>
          <w:szCs w:val="22"/>
          <w:lang w:eastAsia="ar-SA"/>
        </w:rPr>
        <w:t>c</w:t>
      </w:r>
      <w:r w:rsidRPr="00FE7237">
        <w:rPr>
          <w:rFonts w:ascii="Century Gothic" w:eastAsia="Calibri" w:hAnsi="Century Gothic" w:cs="Calibri"/>
          <w:bCs/>
          <w:sz w:val="22"/>
          <w:szCs w:val="22"/>
          <w:lang w:eastAsia="ar-SA"/>
        </w:rPr>
        <w:t>orregiduria</w:t>
      </w:r>
      <w:proofErr w:type="spellEnd"/>
      <w:r w:rsidRPr="00FE7237">
        <w:rPr>
          <w:rFonts w:ascii="Century Gothic" w:eastAsia="Calibri" w:hAnsi="Century Gothic" w:cs="Calibri"/>
          <w:bCs/>
          <w:sz w:val="22"/>
          <w:szCs w:val="22"/>
          <w:lang w:eastAsia="ar-SA"/>
        </w:rPr>
        <w:t xml:space="preserve"> de Jongovito y la Junta de Acci</w:t>
      </w:r>
      <w:r w:rsidRPr="00FE7237">
        <w:rPr>
          <w:rFonts w:ascii="Century Gothic" w:eastAsia="Calibri" w:hAnsi="Century Gothic" w:cs="Calibri" w:hint="cs"/>
          <w:bCs/>
          <w:sz w:val="22"/>
          <w:szCs w:val="22"/>
          <w:lang w:eastAsia="ar-SA"/>
        </w:rPr>
        <w:t>ó</w:t>
      </w:r>
      <w:r w:rsidRPr="00FE7237">
        <w:rPr>
          <w:rFonts w:ascii="Century Gothic" w:eastAsia="Calibri" w:hAnsi="Century Gothic" w:cs="Calibri"/>
          <w:bCs/>
          <w:sz w:val="22"/>
          <w:szCs w:val="22"/>
          <w:lang w:eastAsia="ar-SA"/>
        </w:rPr>
        <w:t xml:space="preserve">n comunal </w:t>
      </w:r>
      <w:proofErr w:type="spellStart"/>
      <w:r w:rsidRPr="00FE7237">
        <w:rPr>
          <w:rFonts w:ascii="Century Gothic" w:eastAsia="Calibri" w:hAnsi="Century Gothic" w:cs="Calibri"/>
          <w:bCs/>
          <w:sz w:val="22"/>
          <w:szCs w:val="22"/>
          <w:lang w:eastAsia="ar-SA"/>
        </w:rPr>
        <w:t>Chuquimarca</w:t>
      </w:r>
      <w:proofErr w:type="spellEnd"/>
      <w:r w:rsidRPr="00FE7237">
        <w:rPr>
          <w:rFonts w:ascii="Century Gothic" w:eastAsia="Calibri" w:hAnsi="Century Gothic" w:cs="Calibri"/>
          <w:bCs/>
          <w:sz w:val="22"/>
          <w:szCs w:val="22"/>
          <w:lang w:eastAsia="ar-SA"/>
        </w:rPr>
        <w:t>, incluye venta de platos t</w:t>
      </w:r>
      <w:r w:rsidRPr="00FE7237">
        <w:rPr>
          <w:rFonts w:ascii="Century Gothic" w:eastAsia="Calibri" w:hAnsi="Century Gothic" w:cs="Calibri" w:hint="cs"/>
          <w:bCs/>
          <w:sz w:val="22"/>
          <w:szCs w:val="22"/>
          <w:lang w:eastAsia="ar-SA"/>
        </w:rPr>
        <w:t>í</w:t>
      </w:r>
      <w:r w:rsidRPr="00FE7237">
        <w:rPr>
          <w:rFonts w:ascii="Century Gothic" w:eastAsia="Calibri" w:hAnsi="Century Gothic" w:cs="Calibri"/>
          <w:bCs/>
          <w:sz w:val="22"/>
          <w:szCs w:val="22"/>
          <w:lang w:eastAsia="ar-SA"/>
        </w:rPr>
        <w:t>picos de la regi</w:t>
      </w:r>
      <w:r w:rsidRPr="00FE7237">
        <w:rPr>
          <w:rFonts w:ascii="Century Gothic" w:eastAsia="Calibri" w:hAnsi="Century Gothic" w:cs="Calibri" w:hint="cs"/>
          <w:bCs/>
          <w:sz w:val="22"/>
          <w:szCs w:val="22"/>
          <w:lang w:eastAsia="ar-SA"/>
        </w:rPr>
        <w:t>ó</w:t>
      </w:r>
      <w:r w:rsidRPr="00FE7237">
        <w:rPr>
          <w:rFonts w:ascii="Century Gothic" w:eastAsia="Calibri" w:hAnsi="Century Gothic" w:cs="Calibri"/>
          <w:bCs/>
          <w:sz w:val="22"/>
          <w:szCs w:val="22"/>
          <w:lang w:eastAsia="ar-SA"/>
        </w:rPr>
        <w:t>n, la presentaci</w:t>
      </w:r>
      <w:r w:rsidRPr="00FE7237">
        <w:rPr>
          <w:rFonts w:ascii="Century Gothic" w:eastAsia="Calibri" w:hAnsi="Century Gothic" w:cs="Calibri" w:hint="cs"/>
          <w:bCs/>
          <w:sz w:val="22"/>
          <w:szCs w:val="22"/>
          <w:lang w:eastAsia="ar-SA"/>
        </w:rPr>
        <w:t>ó</w:t>
      </w:r>
      <w:r w:rsidRPr="00FE7237">
        <w:rPr>
          <w:rFonts w:ascii="Century Gothic" w:eastAsia="Calibri" w:hAnsi="Century Gothic" w:cs="Calibri"/>
          <w:bCs/>
          <w:sz w:val="22"/>
          <w:szCs w:val="22"/>
          <w:lang w:eastAsia="ar-SA"/>
        </w:rPr>
        <w:t xml:space="preserve">n del show </w:t>
      </w:r>
      <w:r w:rsidR="00FE7237" w:rsidRPr="00FE7237">
        <w:rPr>
          <w:rFonts w:ascii="Century Gothic" w:eastAsia="Calibri" w:hAnsi="Century Gothic" w:cs="Calibri"/>
          <w:bCs/>
          <w:sz w:val="22"/>
          <w:szCs w:val="22"/>
          <w:lang w:eastAsia="ar-SA"/>
        </w:rPr>
        <w:t>‘</w:t>
      </w:r>
      <w:r w:rsidRPr="00FE7237">
        <w:rPr>
          <w:rFonts w:ascii="Century Gothic" w:eastAsia="Calibri" w:hAnsi="Century Gothic" w:cs="Calibri"/>
          <w:bCs/>
          <w:sz w:val="22"/>
          <w:szCs w:val="22"/>
          <w:lang w:eastAsia="ar-SA"/>
        </w:rPr>
        <w:t>Fiesta en mi barrio</w:t>
      </w:r>
      <w:r w:rsidR="00FE7237" w:rsidRPr="00FE7237">
        <w:rPr>
          <w:rFonts w:ascii="Century Gothic" w:eastAsia="Calibri" w:hAnsi="Century Gothic" w:cs="Calibri"/>
          <w:bCs/>
          <w:sz w:val="22"/>
          <w:szCs w:val="22"/>
          <w:lang w:eastAsia="ar-SA"/>
        </w:rPr>
        <w:t>’</w:t>
      </w:r>
      <w:r w:rsidRPr="00FE7237">
        <w:rPr>
          <w:rFonts w:ascii="Century Gothic" w:eastAsia="Calibri" w:hAnsi="Century Gothic" w:cs="Calibri"/>
          <w:bCs/>
          <w:sz w:val="22"/>
          <w:szCs w:val="22"/>
          <w:lang w:eastAsia="ar-SA"/>
        </w:rPr>
        <w:t>, premiaci</w:t>
      </w:r>
      <w:r w:rsidRPr="00FE7237">
        <w:rPr>
          <w:rFonts w:ascii="Century Gothic" w:eastAsia="Calibri" w:hAnsi="Century Gothic" w:cs="Calibri" w:hint="cs"/>
          <w:bCs/>
          <w:sz w:val="22"/>
          <w:szCs w:val="22"/>
          <w:lang w:eastAsia="ar-SA"/>
        </w:rPr>
        <w:t>ó</w:t>
      </w:r>
      <w:r w:rsidRPr="00FE7237">
        <w:rPr>
          <w:rFonts w:ascii="Century Gothic" w:eastAsia="Calibri" w:hAnsi="Century Gothic" w:cs="Calibri"/>
          <w:bCs/>
          <w:sz w:val="22"/>
          <w:szCs w:val="22"/>
          <w:lang w:eastAsia="ar-SA"/>
        </w:rPr>
        <w:t>n a las mejores cometas, actividades recreativas, entre otras, a las cuales la comunidad puede acceder gratuitamente.</w:t>
      </w:r>
    </w:p>
    <w:p w:rsidR="0058652B" w:rsidRPr="00FE7237"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La Alcaldía de Pasto, invita a la comunidad a participar en las actividades recreativas que apoya la administración municipal y acoger las iniciativas de sus corregimientos.</w:t>
      </w:r>
    </w:p>
    <w:p w:rsidR="00FE7237" w:rsidRDefault="00FE7237" w:rsidP="00FE723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E7237">
        <w:rPr>
          <w:rFonts w:ascii="Century Gothic" w:eastAsia="Calibri" w:hAnsi="Century Gothic" w:cs="Calibri"/>
          <w:b/>
          <w:sz w:val="18"/>
          <w:szCs w:val="18"/>
          <w:lang w:val="es-ES_tradnl" w:eastAsia="ar-SA"/>
        </w:rPr>
        <w:t>Información: Secretario de Cultura, José Aguirre Oliva. Celular: 3012525802</w:t>
      </w:r>
      <w:r w:rsidRPr="00FE7237">
        <w:rPr>
          <w:rFonts w:ascii="Century Gothic" w:eastAsia="Calibri" w:hAnsi="Century Gothic" w:cs="Calibri"/>
          <w:b/>
          <w:sz w:val="18"/>
          <w:szCs w:val="18"/>
          <w:lang w:val="es-ES_tradnl" w:eastAsia="ar-SA"/>
        </w:rPr>
        <w:tab/>
      </w:r>
    </w:p>
    <w:p w:rsidR="00481CA2" w:rsidRPr="00DA1B89" w:rsidRDefault="00FE7237" w:rsidP="00DA1B89">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58652B" w:rsidRDefault="0058652B" w:rsidP="0058652B">
      <w:pPr>
        <w:tabs>
          <w:tab w:val="left" w:pos="2310"/>
        </w:tabs>
        <w:jc w:val="center"/>
        <w:rPr>
          <w:rFonts w:ascii="Century Gothic" w:hAnsi="Century Gothic" w:cs="Arial"/>
          <w:b/>
          <w:sz w:val="20"/>
          <w:szCs w:val="20"/>
        </w:rPr>
      </w:pPr>
      <w:r w:rsidRPr="0058652B">
        <w:rPr>
          <w:rFonts w:ascii="Century Gothic" w:hAnsi="Century Gothic" w:cs="Arial"/>
          <w:b/>
          <w:sz w:val="20"/>
          <w:szCs w:val="20"/>
        </w:rPr>
        <w:t>ALCALDÍA DE PASTO EN ARTICULACIÓN CON LA COOPERATIVA MANOS UNIDAS INVITAN AL PRIMER ENCUENTRO DE PESCADORES EN EL CORREGIMIENTO DE EL ENCANO</w:t>
      </w:r>
    </w:p>
    <w:p w:rsidR="0058652B" w:rsidRPr="0058652B" w:rsidRDefault="0058652B" w:rsidP="0058652B">
      <w:pPr>
        <w:tabs>
          <w:tab w:val="left" w:pos="2310"/>
        </w:tabs>
        <w:jc w:val="center"/>
        <w:rPr>
          <w:rFonts w:ascii="Century Gothic" w:hAnsi="Century Gothic" w:cs="Arial"/>
          <w:b/>
          <w:sz w:val="20"/>
          <w:szCs w:val="20"/>
        </w:rPr>
      </w:pPr>
      <w:r>
        <w:rPr>
          <w:rFonts w:ascii="Century Gothic" w:hAnsi="Century Gothic" w:cs="Arial"/>
          <w:b/>
          <w:noProof/>
          <w:sz w:val="20"/>
          <w:szCs w:val="20"/>
          <w:lang w:val="es-ES" w:eastAsia="es-ES"/>
        </w:rPr>
        <w:drawing>
          <wp:inline distT="0" distB="0" distL="0" distR="0">
            <wp:extent cx="5613400" cy="3157855"/>
            <wp:effectExtent l="0" t="0" r="635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9-08-13 at 11.55.24 AM.jpe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57855"/>
                    </a:xfrm>
                    <a:prstGeom prst="rect">
                      <a:avLst/>
                    </a:prstGeom>
                  </pic:spPr>
                </pic:pic>
              </a:graphicData>
            </a:graphic>
          </wp:inline>
        </w:drawing>
      </w:r>
    </w:p>
    <w:p w:rsidR="0058652B" w:rsidRPr="00FE7237"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 xml:space="preserve">Con el propósito de continuar apoyando las actividades que promueven el sector turístico de la capital nariñense, la Alcaldía de Pasto a través de la Secretaría de Desarrollo Económico y Competitividad y la Subsecretaría de Turismo y en articulación con la Cooperativa Manos Unidas, invitan a la comunidad en general al Tercer Encuentro de Pescadores, que se realizará el próximo 8 de septiembre, en la vereda </w:t>
      </w:r>
      <w:proofErr w:type="spellStart"/>
      <w:r w:rsidRPr="00FE7237">
        <w:rPr>
          <w:rFonts w:ascii="Century Gothic" w:eastAsia="Calibri" w:hAnsi="Century Gothic" w:cs="Calibri"/>
          <w:bCs/>
          <w:sz w:val="22"/>
          <w:szCs w:val="22"/>
          <w:lang w:eastAsia="ar-SA"/>
        </w:rPr>
        <w:t>Mojondinoy</w:t>
      </w:r>
      <w:proofErr w:type="spellEnd"/>
      <w:r w:rsidRPr="00FE7237">
        <w:rPr>
          <w:rFonts w:ascii="Century Gothic" w:eastAsia="Calibri" w:hAnsi="Century Gothic" w:cs="Calibri"/>
          <w:bCs/>
          <w:sz w:val="22"/>
          <w:szCs w:val="22"/>
          <w:lang w:eastAsia="ar-SA"/>
        </w:rPr>
        <w:t xml:space="preserve"> - quebrada El Manantial, del corregimiento de El Encano.</w:t>
      </w:r>
    </w:p>
    <w:p w:rsidR="0058652B" w:rsidRPr="00FE7237"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 xml:space="preserve">En la actividad se liberarán 1.500 ejemplares de trucha de 300 y 400 gramos, más 30 truchas de 1000 gramos cada una y cinco truchas de 2.000 gramos, cada una premiada en efectivo, además de poder participar en la rifa de un equipo de </w:t>
      </w:r>
      <w:r w:rsidRPr="00FE7237">
        <w:rPr>
          <w:rFonts w:ascii="Century Gothic" w:eastAsia="Calibri" w:hAnsi="Century Gothic" w:cs="Calibri"/>
          <w:bCs/>
          <w:sz w:val="22"/>
          <w:szCs w:val="22"/>
          <w:lang w:eastAsia="ar-SA"/>
        </w:rPr>
        <w:lastRenderedPageBreak/>
        <w:t xml:space="preserve">pesca, el cual será un incentivo para los </w:t>
      </w:r>
      <w:r w:rsidR="00FE7237" w:rsidRPr="00FE7237">
        <w:rPr>
          <w:rFonts w:ascii="Century Gothic" w:eastAsia="Calibri" w:hAnsi="Century Gothic" w:cs="Calibri"/>
          <w:bCs/>
          <w:sz w:val="22"/>
          <w:szCs w:val="22"/>
          <w:lang w:eastAsia="ar-SA"/>
        </w:rPr>
        <w:t>amantes de</w:t>
      </w:r>
      <w:r w:rsidRPr="00FE7237">
        <w:rPr>
          <w:rFonts w:ascii="Century Gothic" w:eastAsia="Calibri" w:hAnsi="Century Gothic" w:cs="Calibri"/>
          <w:bCs/>
          <w:sz w:val="22"/>
          <w:szCs w:val="22"/>
          <w:lang w:eastAsia="ar-SA"/>
        </w:rPr>
        <w:t xml:space="preserve"> la pesca; con una inscripción máxima de 150 participantes para este tipo de certámenes.</w:t>
      </w:r>
    </w:p>
    <w:p w:rsidR="0058652B"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La jornada artesanal se realizará con el fin de impulsar los productos de nuestra región, para promover y seguir rescatando las tradiciones que constituyen la identidad y conocimiento del sector.</w:t>
      </w:r>
    </w:p>
    <w:p w:rsidR="00FE7237" w:rsidRDefault="00FE7237" w:rsidP="00FE7237">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FE7237" w:rsidRDefault="00FE7237" w:rsidP="00FE7237">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481CA2" w:rsidRDefault="00481CA2" w:rsidP="00DA1B89">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CC028F" w:rsidRDefault="00CC028F" w:rsidP="00FE723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77790D" w:rsidRDefault="0077790D" w:rsidP="00660988">
      <w:pPr>
        <w:pStyle w:val="NormalWeb"/>
        <w:shd w:val="clear" w:color="auto" w:fill="FFFFFF"/>
        <w:spacing w:before="0" w:beforeAutospacing="0" w:after="0" w:afterAutospacing="0"/>
        <w:jc w:val="center"/>
        <w:rPr>
          <w:rFonts w:ascii="Century Gothic" w:hAnsi="Century Gothic" w:cs="Helvetica"/>
          <w:b/>
          <w:color w:val="1C1E21"/>
          <w:sz w:val="22"/>
          <w:szCs w:val="22"/>
        </w:rPr>
      </w:pPr>
      <w:r w:rsidRPr="00660988">
        <w:rPr>
          <w:rFonts w:ascii="Century Gothic" w:hAnsi="Century Gothic" w:cs="Helvetica"/>
          <w:b/>
          <w:color w:val="1C1E21"/>
          <w:sz w:val="22"/>
          <w:szCs w:val="22"/>
        </w:rPr>
        <w:t>ESTE 17 Y 18 DE AGOSTO,</w:t>
      </w:r>
      <w:r w:rsidR="00660988">
        <w:rPr>
          <w:rFonts w:ascii="Century Gothic" w:hAnsi="Century Gothic" w:cs="Helvetica"/>
          <w:b/>
          <w:color w:val="1C1E21"/>
          <w:sz w:val="22"/>
          <w:szCs w:val="22"/>
        </w:rPr>
        <w:t xml:space="preserve"> SE LLEVARÁN A CABO LAS</w:t>
      </w:r>
      <w:r w:rsidRPr="00660988">
        <w:rPr>
          <w:rFonts w:ascii="Century Gothic" w:hAnsi="Century Gothic" w:cs="Helvetica"/>
          <w:b/>
          <w:color w:val="1C1E21"/>
          <w:sz w:val="22"/>
          <w:szCs w:val="22"/>
        </w:rPr>
        <w:t xml:space="preserve"> FIESTAS TRADICIONALES Y CULTURALES EN EL CORREGIMIENTO DE MAPACHICO</w:t>
      </w:r>
    </w:p>
    <w:p w:rsidR="00660988" w:rsidRPr="00660988" w:rsidRDefault="00660988" w:rsidP="00660988">
      <w:pPr>
        <w:pStyle w:val="NormalWeb"/>
        <w:shd w:val="clear" w:color="auto" w:fill="FFFFFF"/>
        <w:spacing w:before="0" w:beforeAutospacing="0" w:after="0" w:afterAutospacing="0"/>
        <w:jc w:val="center"/>
        <w:rPr>
          <w:rFonts w:ascii="Century Gothic" w:hAnsi="Century Gothic" w:cs="Helvetica"/>
          <w:b/>
          <w:color w:val="1C1E21"/>
          <w:sz w:val="22"/>
          <w:szCs w:val="22"/>
        </w:rPr>
      </w:pPr>
      <w:r>
        <w:rPr>
          <w:rFonts w:ascii="Century Gothic" w:hAnsi="Century Gothic" w:cs="Helvetica"/>
          <w:b/>
          <w:noProof/>
          <w:color w:val="1C1E21"/>
          <w:sz w:val="22"/>
          <w:szCs w:val="22"/>
          <w:lang w:val="es-ES" w:eastAsia="es-ES"/>
        </w:rPr>
        <w:drawing>
          <wp:inline distT="0" distB="0" distL="0" distR="0">
            <wp:extent cx="5613400" cy="3161665"/>
            <wp:effectExtent l="0" t="0" r="635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ESTA MAPACHICO.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1665"/>
                    </a:xfrm>
                    <a:prstGeom prst="rect">
                      <a:avLst/>
                    </a:prstGeom>
                  </pic:spPr>
                </pic:pic>
              </a:graphicData>
            </a:graphic>
          </wp:inline>
        </w:drawing>
      </w:r>
    </w:p>
    <w:p w:rsidR="0077790D" w:rsidRPr="00660988" w:rsidRDefault="0077790D" w:rsidP="006609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60988">
        <w:rPr>
          <w:rFonts w:ascii="Century Gothic" w:eastAsia="Calibri" w:hAnsi="Century Gothic" w:cs="Calibri"/>
          <w:bCs/>
          <w:sz w:val="22"/>
          <w:szCs w:val="22"/>
          <w:lang w:eastAsia="ar-SA"/>
        </w:rPr>
        <w:t xml:space="preserve">Con el propósito de apoyar las actividades que promocionan los sitios turísticos importantes del área rural del municipio de Pasto, la Administración Municipal a través de la Secretaría de Desarrollo Económico y Competitividad y la Subsecretaría de Turismo invitan a propios y visitantes a las fiestas tradicionales y culturales del </w:t>
      </w:r>
      <w:r w:rsidR="00660988">
        <w:rPr>
          <w:rFonts w:ascii="Century Gothic" w:eastAsia="Calibri" w:hAnsi="Century Gothic" w:cs="Calibri"/>
          <w:bCs/>
          <w:sz w:val="22"/>
          <w:szCs w:val="22"/>
          <w:lang w:eastAsia="ar-SA"/>
        </w:rPr>
        <w:t>S</w:t>
      </w:r>
      <w:r w:rsidRPr="00660988">
        <w:rPr>
          <w:rFonts w:ascii="Century Gothic" w:eastAsia="Calibri" w:hAnsi="Century Gothic" w:cs="Calibri"/>
          <w:bCs/>
          <w:sz w:val="22"/>
          <w:szCs w:val="22"/>
          <w:lang w:eastAsia="ar-SA"/>
        </w:rPr>
        <w:t xml:space="preserve">anto </w:t>
      </w:r>
      <w:r w:rsidR="00660988">
        <w:rPr>
          <w:rFonts w:ascii="Century Gothic" w:eastAsia="Calibri" w:hAnsi="Century Gothic" w:cs="Calibri"/>
          <w:bCs/>
          <w:sz w:val="22"/>
          <w:szCs w:val="22"/>
          <w:lang w:eastAsia="ar-SA"/>
        </w:rPr>
        <w:t>J</w:t>
      </w:r>
      <w:r w:rsidRPr="00660988">
        <w:rPr>
          <w:rFonts w:ascii="Century Gothic" w:eastAsia="Calibri" w:hAnsi="Century Gothic" w:cs="Calibri"/>
          <w:bCs/>
          <w:sz w:val="22"/>
          <w:szCs w:val="22"/>
          <w:lang w:eastAsia="ar-SA"/>
        </w:rPr>
        <w:t xml:space="preserve">ubileo, en el corregimiento de </w:t>
      </w:r>
      <w:proofErr w:type="spellStart"/>
      <w:r w:rsidRPr="00660988">
        <w:rPr>
          <w:rFonts w:ascii="Century Gothic" w:eastAsia="Calibri" w:hAnsi="Century Gothic" w:cs="Calibri"/>
          <w:bCs/>
          <w:sz w:val="22"/>
          <w:szCs w:val="22"/>
          <w:lang w:eastAsia="ar-SA"/>
        </w:rPr>
        <w:t>Mapachico</w:t>
      </w:r>
      <w:proofErr w:type="spellEnd"/>
      <w:r w:rsidRPr="00660988">
        <w:rPr>
          <w:rFonts w:ascii="Century Gothic" w:eastAsia="Calibri" w:hAnsi="Century Gothic" w:cs="Calibri"/>
          <w:bCs/>
          <w:sz w:val="22"/>
          <w:szCs w:val="22"/>
          <w:lang w:eastAsia="ar-SA"/>
        </w:rPr>
        <w:t>, este 17 y 18 de agosto de 2019.</w:t>
      </w:r>
    </w:p>
    <w:p w:rsidR="0077790D" w:rsidRDefault="0077790D" w:rsidP="006609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60988">
        <w:rPr>
          <w:rFonts w:ascii="Century Gothic" w:eastAsia="Calibri" w:hAnsi="Century Gothic" w:cs="Calibri"/>
          <w:bCs/>
          <w:sz w:val="22"/>
          <w:szCs w:val="22"/>
          <w:lang w:eastAsia="ar-SA"/>
        </w:rPr>
        <w:t xml:space="preserve">Sobre el desarrollo de estas jornadas culturales, deportivas y </w:t>
      </w:r>
      <w:r w:rsidR="00660988" w:rsidRPr="00660988">
        <w:rPr>
          <w:rFonts w:ascii="Century Gothic" w:eastAsia="Calibri" w:hAnsi="Century Gothic" w:cs="Calibri"/>
          <w:bCs/>
          <w:sz w:val="22"/>
          <w:szCs w:val="22"/>
          <w:lang w:eastAsia="ar-SA"/>
        </w:rPr>
        <w:t>gastronómicas, los</w:t>
      </w:r>
      <w:r w:rsidRPr="00660988">
        <w:rPr>
          <w:rFonts w:ascii="Century Gothic" w:eastAsia="Calibri" w:hAnsi="Century Gothic" w:cs="Calibri"/>
          <w:bCs/>
          <w:sz w:val="22"/>
          <w:szCs w:val="22"/>
          <w:lang w:eastAsia="ar-SA"/>
        </w:rPr>
        <w:t xml:space="preserve"> turistas podrán visitar el corregimiento de </w:t>
      </w:r>
      <w:proofErr w:type="spellStart"/>
      <w:r w:rsidR="00660988" w:rsidRPr="00660988">
        <w:rPr>
          <w:rFonts w:ascii="Century Gothic" w:eastAsia="Calibri" w:hAnsi="Century Gothic" w:cs="Calibri"/>
          <w:bCs/>
          <w:sz w:val="22"/>
          <w:szCs w:val="22"/>
          <w:lang w:eastAsia="ar-SA"/>
        </w:rPr>
        <w:t>Mapachico</w:t>
      </w:r>
      <w:proofErr w:type="spellEnd"/>
      <w:r w:rsidR="00660988" w:rsidRPr="00660988">
        <w:rPr>
          <w:rFonts w:ascii="Century Gothic" w:eastAsia="Calibri" w:hAnsi="Century Gothic" w:cs="Calibri"/>
          <w:bCs/>
          <w:sz w:val="22"/>
          <w:szCs w:val="22"/>
          <w:lang w:eastAsia="ar-SA"/>
        </w:rPr>
        <w:t>, deleitándose</w:t>
      </w:r>
      <w:r w:rsidRPr="00660988">
        <w:rPr>
          <w:rFonts w:ascii="Century Gothic" w:eastAsia="Calibri" w:hAnsi="Century Gothic" w:cs="Calibri"/>
          <w:bCs/>
          <w:sz w:val="22"/>
          <w:szCs w:val="22"/>
          <w:lang w:eastAsia="ar-SA"/>
        </w:rPr>
        <w:t xml:space="preserve"> de platos típicos, disfrutando de las danzas amenizadas con grupos musicales en un ambiente natural y agradable. </w:t>
      </w:r>
      <w:r w:rsidR="00660988" w:rsidRPr="00660988">
        <w:rPr>
          <w:rFonts w:ascii="Century Gothic" w:eastAsia="Calibri" w:hAnsi="Century Gothic" w:cs="Calibri"/>
          <w:bCs/>
          <w:sz w:val="22"/>
          <w:szCs w:val="22"/>
          <w:lang w:eastAsia="ar-SA"/>
        </w:rPr>
        <w:t>Estos eventos</w:t>
      </w:r>
      <w:r w:rsidRPr="00660988">
        <w:rPr>
          <w:rFonts w:ascii="Century Gothic" w:eastAsia="Calibri" w:hAnsi="Century Gothic" w:cs="Calibri"/>
          <w:bCs/>
          <w:sz w:val="22"/>
          <w:szCs w:val="22"/>
          <w:lang w:eastAsia="ar-SA"/>
        </w:rPr>
        <w:t xml:space="preserve"> son de gran </w:t>
      </w:r>
      <w:r w:rsidR="00660988" w:rsidRPr="00660988">
        <w:rPr>
          <w:rFonts w:ascii="Century Gothic" w:eastAsia="Calibri" w:hAnsi="Century Gothic" w:cs="Calibri"/>
          <w:bCs/>
          <w:sz w:val="22"/>
          <w:szCs w:val="22"/>
          <w:lang w:eastAsia="ar-SA"/>
        </w:rPr>
        <w:t>acogida por</w:t>
      </w:r>
      <w:r w:rsidRPr="00660988">
        <w:rPr>
          <w:rFonts w:ascii="Century Gothic" w:eastAsia="Calibri" w:hAnsi="Century Gothic" w:cs="Calibri"/>
          <w:bCs/>
          <w:sz w:val="22"/>
          <w:szCs w:val="22"/>
          <w:lang w:eastAsia="ar-SA"/>
        </w:rPr>
        <w:t xml:space="preserve"> adultos, jóvenes y niños, donde también podrán participar de los juegos tradicionales de la región.</w:t>
      </w:r>
    </w:p>
    <w:p w:rsidR="00660988" w:rsidRDefault="00660988" w:rsidP="00660988">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660988" w:rsidRDefault="00660988" w:rsidP="00660988">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660988" w:rsidRDefault="00660988" w:rsidP="00660988">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CC028F" w:rsidRDefault="00CC028F" w:rsidP="00B83312">
      <w:pPr>
        <w:spacing w:after="0"/>
        <w:jc w:val="center"/>
        <w:rPr>
          <w:rFonts w:ascii="Century Gothic" w:hAnsi="Century Gothic" w:cs="Arial"/>
          <w:b/>
        </w:rPr>
      </w:pPr>
    </w:p>
    <w:p w:rsidR="00B83312" w:rsidRPr="00B83312" w:rsidRDefault="00B83312" w:rsidP="00B83312">
      <w:pPr>
        <w:spacing w:after="0"/>
        <w:jc w:val="center"/>
        <w:rPr>
          <w:rFonts w:ascii="Century Gothic" w:hAnsi="Century Gothic" w:cs="Arial"/>
          <w:b/>
        </w:rPr>
      </w:pPr>
      <w:r w:rsidRPr="00B83312">
        <w:rPr>
          <w:rFonts w:ascii="Century Gothic" w:hAnsi="Century Gothic" w:cs="Arial"/>
          <w:b/>
        </w:rPr>
        <w:t>MARCA TEJESTELLY SE PRESENTARÁ EN EL PUNTO DE INFORMACIÓN TURÍSTICA DE PASTO</w:t>
      </w:r>
    </w:p>
    <w:p w:rsidR="00B83312" w:rsidRPr="00B83312" w:rsidRDefault="00B83312" w:rsidP="00B83312">
      <w:pPr>
        <w:pStyle w:val="NormalWeb"/>
        <w:shd w:val="clear" w:color="auto" w:fill="FFFFFF"/>
        <w:spacing w:before="0" w:beforeAutospacing="0" w:after="90" w:afterAutospacing="0" w:line="240" w:lineRule="auto"/>
        <w:jc w:val="center"/>
        <w:rPr>
          <w:rFonts w:ascii="Century Gothic" w:hAnsi="Century Gothic" w:cs="Helvetica"/>
          <w:b/>
          <w:color w:val="1C1E21"/>
          <w:sz w:val="22"/>
          <w:szCs w:val="22"/>
        </w:rPr>
      </w:pPr>
      <w:r>
        <w:rPr>
          <w:rFonts w:ascii="Century Gothic" w:hAnsi="Century Gothic" w:cs="Helvetica"/>
          <w:b/>
          <w:noProof/>
          <w:color w:val="1C1E21"/>
          <w:sz w:val="22"/>
          <w:szCs w:val="22"/>
          <w:lang w:val="es-ES" w:eastAsia="es-ES"/>
        </w:rPr>
        <w:drawing>
          <wp:inline distT="0" distB="0" distL="0" distR="0">
            <wp:extent cx="5613400" cy="3169920"/>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ejestelly.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9920"/>
                    </a:xfrm>
                    <a:prstGeom prst="rect">
                      <a:avLst/>
                    </a:prstGeom>
                  </pic:spPr>
                </pic:pic>
              </a:graphicData>
            </a:graphic>
          </wp:inline>
        </w:drawing>
      </w:r>
    </w:p>
    <w:p w:rsidR="00B83312" w:rsidRPr="00B83312" w:rsidRDefault="00B83312" w:rsidP="00B833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3312">
        <w:rPr>
          <w:rFonts w:ascii="Century Gothic" w:eastAsia="Calibri" w:hAnsi="Century Gothic" w:cs="Calibri"/>
          <w:bCs/>
          <w:sz w:val="22"/>
          <w:szCs w:val="22"/>
          <w:lang w:eastAsia="ar-SA"/>
        </w:rPr>
        <w:t xml:space="preserve">El próximo 16 de agosto ‘TEJESTELLY’, hará su presentación </w:t>
      </w:r>
      <w:proofErr w:type="spellStart"/>
      <w:r w:rsidRPr="00B83312">
        <w:rPr>
          <w:rFonts w:ascii="Century Gothic" w:eastAsia="Calibri" w:hAnsi="Century Gothic" w:cs="Calibri"/>
          <w:bCs/>
          <w:sz w:val="22"/>
          <w:szCs w:val="22"/>
          <w:lang w:eastAsia="ar-SA"/>
        </w:rPr>
        <w:t>em</w:t>
      </w:r>
      <w:proofErr w:type="spellEnd"/>
      <w:r w:rsidRPr="00B83312">
        <w:rPr>
          <w:rFonts w:ascii="Century Gothic" w:eastAsia="Calibri" w:hAnsi="Century Gothic" w:cs="Calibri"/>
          <w:bCs/>
          <w:sz w:val="22"/>
          <w:szCs w:val="22"/>
          <w:lang w:eastAsia="ar-SA"/>
        </w:rPr>
        <w:t xml:space="preserve"> el Punto de Información Turística de Pasto con la muestra de tejido de esta marca dedicada a la elaboración de gorros, chales, bufandas, blusas, morrales y de más accesorios donde la innovación y el acabado se representan y caracterizan por la calidad en sus productos. La jornada se llevará a cabo desde las 9:00 a.m. en el PIT, ubicado en la calle 19 con carrera 25, esquina Plaza de Nariño.</w:t>
      </w:r>
    </w:p>
    <w:p w:rsidR="00B83312" w:rsidRPr="00B83312" w:rsidRDefault="00B83312" w:rsidP="00B833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3312">
        <w:rPr>
          <w:rFonts w:ascii="Century Gothic" w:eastAsia="Calibri" w:hAnsi="Century Gothic" w:cs="Calibri"/>
          <w:bCs/>
          <w:sz w:val="22"/>
          <w:szCs w:val="22"/>
          <w:lang w:eastAsia="ar-SA"/>
        </w:rPr>
        <w:t>Este emprendimiento es elaborado por madres cabezas de familia que siguen aportado al conocimiento ancestral, una actividad que se realiza con el fin de poder impulsar los productos artesanales de nuestra ciudad, y así promover y seguir rescatando nuestras tradiciones ancestrales que constituyen nuestra identidad y conocimiento.</w:t>
      </w:r>
    </w:p>
    <w:p w:rsidR="00B83312" w:rsidRDefault="00B83312" w:rsidP="00B83312">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B83312" w:rsidRDefault="00B83312" w:rsidP="00B83312">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B83312" w:rsidRDefault="00B83312" w:rsidP="00B83312">
      <w:pPr>
        <w:jc w:val="both"/>
        <w:rPr>
          <w:rFonts w:ascii="Century Gothic" w:hAnsi="Century Gothic"/>
        </w:rPr>
      </w:pPr>
    </w:p>
    <w:p w:rsidR="00B83312" w:rsidRDefault="00B83312" w:rsidP="00B83312">
      <w:pPr>
        <w:spacing w:after="0"/>
        <w:rPr>
          <w:rFonts w:ascii="Century Gothic" w:hAnsi="Century Gothic" w:cs="Arial"/>
        </w:rPr>
      </w:pPr>
    </w:p>
    <w:p w:rsidR="00B83312" w:rsidRDefault="00B83312" w:rsidP="00B83312">
      <w:pPr>
        <w:spacing w:after="0"/>
        <w:rPr>
          <w:rFonts w:ascii="Century Gothic" w:hAnsi="Century Gothic" w:cs="Arial"/>
        </w:rPr>
      </w:pPr>
    </w:p>
    <w:p w:rsidR="00660E9D" w:rsidRDefault="00660E9D" w:rsidP="006C4AE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DC742C" w:rsidRDefault="00DC742C" w:rsidP="006C4AE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DC742C" w:rsidRDefault="00DC742C" w:rsidP="006C4AE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DC742C" w:rsidRDefault="00DC742C" w:rsidP="006C4AE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CC028F" w:rsidRDefault="00CC028F" w:rsidP="006C4AE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bookmarkStart w:id="9" w:name="_GoBack"/>
      <w:bookmarkEnd w:id="9"/>
    </w:p>
    <w:p w:rsidR="00244537" w:rsidRDefault="00244537" w:rsidP="00244537">
      <w:pPr>
        <w:jc w:val="center"/>
        <w:rPr>
          <w:rFonts w:ascii="Century Gothic" w:eastAsia="Calibri" w:hAnsi="Century Gothic" w:cs="Calibri"/>
          <w:b/>
          <w:bCs/>
          <w:lang w:val="es-CO" w:eastAsia="ar-SA"/>
        </w:rPr>
      </w:pPr>
      <w:r w:rsidRPr="00244537">
        <w:rPr>
          <w:rFonts w:ascii="Century Gothic" w:eastAsia="Calibri" w:hAnsi="Century Gothic" w:cs="Calibri"/>
          <w:b/>
          <w:bCs/>
          <w:lang w:val="es-CO" w:eastAsia="ar-SA"/>
        </w:rPr>
        <w:t xml:space="preserve">DEL 6 AL 20 DE AGOSTO SE REALIZARÁ LA JORNADA DE BANCARIZACIÓN PARA TITULARES DEL PROGRAMA FAAMILIAS EN ACCIÓN </w:t>
      </w:r>
    </w:p>
    <w:p w:rsidR="00244537" w:rsidRPr="00244537" w:rsidRDefault="00244537" w:rsidP="00244537">
      <w:pPr>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3843881" cy="2123745"/>
            <wp:effectExtent l="0" t="0" r="444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 EN ACCIÓN.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872930" cy="2139794"/>
                    </a:xfrm>
                    <a:prstGeom prst="rect">
                      <a:avLst/>
                    </a:prstGeom>
                  </pic:spPr>
                </pic:pic>
              </a:graphicData>
            </a:graphic>
          </wp:inline>
        </w:drawing>
      </w:r>
    </w:p>
    <w:p w:rsid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4537">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que, a partir del 06 al 20 de </w:t>
      </w:r>
      <w:r>
        <w:rPr>
          <w:rFonts w:ascii="Century Gothic" w:eastAsia="Calibri" w:hAnsi="Century Gothic" w:cs="Calibri"/>
          <w:bCs/>
          <w:sz w:val="22"/>
          <w:szCs w:val="22"/>
          <w:lang w:eastAsia="ar-SA"/>
        </w:rPr>
        <w:t>a</w:t>
      </w:r>
      <w:r w:rsidRPr="00244537">
        <w:rPr>
          <w:rFonts w:ascii="Century Gothic" w:eastAsia="Calibri" w:hAnsi="Century Gothic" w:cs="Calibri"/>
          <w:bCs/>
          <w:sz w:val="22"/>
          <w:szCs w:val="22"/>
          <w:lang w:eastAsia="ar-SA"/>
        </w:rPr>
        <w:t xml:space="preserve">gosto del 2019, se realizará la jornada de bancarización a titulares del programa Familias en Acción, que aún no se hayan </w:t>
      </w:r>
      <w:proofErr w:type="spellStart"/>
      <w:r w:rsidRPr="00244537">
        <w:rPr>
          <w:rFonts w:ascii="Century Gothic" w:eastAsia="Calibri" w:hAnsi="Century Gothic" w:cs="Calibri"/>
          <w:bCs/>
          <w:sz w:val="22"/>
          <w:szCs w:val="22"/>
          <w:lang w:eastAsia="ar-SA"/>
        </w:rPr>
        <w:t>bancarizado</w:t>
      </w:r>
      <w:proofErr w:type="spellEnd"/>
      <w:r>
        <w:rPr>
          <w:rFonts w:ascii="Century Gothic" w:eastAsia="Calibri" w:hAnsi="Century Gothic" w:cs="Calibri"/>
          <w:bCs/>
          <w:sz w:val="22"/>
          <w:szCs w:val="22"/>
          <w:lang w:eastAsia="ar-SA"/>
        </w:rPr>
        <w:t>.</w:t>
      </w:r>
    </w:p>
    <w:p w:rsid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244537">
        <w:rPr>
          <w:rFonts w:ascii="Century Gothic" w:eastAsia="Calibri" w:hAnsi="Century Gothic" w:cs="Calibri"/>
          <w:bCs/>
          <w:sz w:val="22"/>
          <w:szCs w:val="22"/>
          <w:lang w:eastAsia="ar-SA"/>
        </w:rPr>
        <w:t>os beneficiarios deben acercarse hasta las instalaciones del Banco Agrario ubicado en calle 18 No 21a-20 y retirar la tarjeta débito, en horario de 8:00</w:t>
      </w:r>
      <w:r>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11:30 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y 2:00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4:30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m. Los beneficiarios del programa que sean de otros </w:t>
      </w:r>
      <w:r>
        <w:rPr>
          <w:rFonts w:ascii="Century Gothic" w:eastAsia="Calibri" w:hAnsi="Century Gothic" w:cs="Calibri"/>
          <w:bCs/>
          <w:sz w:val="22"/>
          <w:szCs w:val="22"/>
          <w:lang w:eastAsia="ar-SA"/>
        </w:rPr>
        <w:t>m</w:t>
      </w:r>
      <w:r w:rsidRPr="00244537">
        <w:rPr>
          <w:rFonts w:ascii="Century Gothic" w:eastAsia="Calibri" w:hAnsi="Century Gothic" w:cs="Calibri"/>
          <w:bCs/>
          <w:sz w:val="22"/>
          <w:szCs w:val="22"/>
          <w:lang w:eastAsia="ar-SA"/>
        </w:rPr>
        <w:t>unicipios pueden realizar el proceso</w:t>
      </w:r>
      <w:r>
        <w:rPr>
          <w:rFonts w:ascii="Century Gothic" w:eastAsia="Calibri" w:hAnsi="Century Gothic" w:cs="Calibri"/>
          <w:bCs/>
          <w:sz w:val="22"/>
          <w:szCs w:val="22"/>
          <w:lang w:eastAsia="ar-SA"/>
        </w:rPr>
        <w:t xml:space="preserve"> en la ciudad de Pasto</w:t>
      </w:r>
      <w:r w:rsidRPr="00244537">
        <w:rPr>
          <w:rFonts w:ascii="Century Gothic" w:eastAsia="Calibri" w:hAnsi="Century Gothic" w:cs="Calibri"/>
          <w:bCs/>
          <w:sz w:val="22"/>
          <w:szCs w:val="22"/>
          <w:lang w:eastAsia="ar-SA"/>
        </w:rPr>
        <w:t xml:space="preserve"> ya que la jornada es nacional. </w:t>
      </w:r>
    </w:p>
    <w:p w:rsidR="00244537" w:rsidRP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4537">
        <w:rPr>
          <w:rFonts w:ascii="Century Gothic" w:eastAsia="Calibri" w:hAnsi="Century Gothic" w:cs="Calibri"/>
          <w:bCs/>
          <w:sz w:val="22"/>
          <w:szCs w:val="22"/>
          <w:lang w:eastAsia="ar-SA"/>
        </w:rPr>
        <w:t xml:space="preserve">Para más información pueden acercarse a las oficinas del enlace Municipal ubicado en Carrera 26 Sur Barrio </w:t>
      </w:r>
      <w:proofErr w:type="spellStart"/>
      <w:r w:rsidRPr="00244537">
        <w:rPr>
          <w:rFonts w:ascii="Century Gothic" w:eastAsia="Calibri" w:hAnsi="Century Gothic" w:cs="Calibri"/>
          <w:bCs/>
          <w:sz w:val="22"/>
          <w:szCs w:val="22"/>
          <w:lang w:eastAsia="ar-SA"/>
        </w:rPr>
        <w:t>Mijitayo</w:t>
      </w:r>
      <w:proofErr w:type="spellEnd"/>
      <w:r w:rsidRPr="00244537">
        <w:rPr>
          <w:rFonts w:ascii="Century Gothic" w:eastAsia="Calibri" w:hAnsi="Century Gothic" w:cs="Calibri"/>
          <w:bCs/>
          <w:sz w:val="22"/>
          <w:szCs w:val="22"/>
          <w:lang w:eastAsia="ar-SA"/>
        </w:rPr>
        <w:t>, en horario de 8:00</w:t>
      </w:r>
      <w:r>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5:00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o al Teléfono 7244326 extensión 3012, además vía mensaje de texto se informará a los titulares de la cuenta de la realización del proceso.</w:t>
      </w:r>
      <w:r w:rsidR="0043721F">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Requisitos: Los titulares deben de llevar: documento original y una copia de este al 150%.</w:t>
      </w:r>
    </w:p>
    <w:p w:rsidR="00244537" w:rsidRDefault="00244537" w:rsidP="00244537">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subsecretaria de Promoción y Asistencia Social (E), celular 3166291147</w:t>
      </w:r>
    </w:p>
    <w:p w:rsidR="00737A59" w:rsidRDefault="00244537" w:rsidP="00C652AF">
      <w:pPr>
        <w:pStyle w:val="Sinespaciado"/>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6C4AE0" w:rsidRPr="00FC0574" w:rsidRDefault="006C4AE0" w:rsidP="00C652AF">
      <w:pPr>
        <w:pStyle w:val="Sinespaciado"/>
        <w:jc w:val="center"/>
        <w:rPr>
          <w:rFonts w:ascii="Century Gothic" w:hAnsi="Century Gothic" w:cs="Calibri"/>
          <w:i/>
          <w:lang w:val="es-ES_tradnl" w:eastAsia="ar-SA"/>
        </w:rPr>
      </w:pPr>
    </w:p>
    <w:p w:rsidR="004A351C" w:rsidRDefault="004A351C"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1"/>
      <w:bookmarkEnd w:id="2"/>
      <w:bookmarkEnd w:id="3"/>
      <w:bookmarkEnd w:id="4"/>
      <w:bookmarkEnd w:id="5"/>
      <w:bookmarkEnd w:id="6"/>
    </w:p>
    <w:sectPr w:rsidR="00C9361B" w:rsidRPr="00873BA3" w:rsidSect="008363C6">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EE5" w:rsidRDefault="00421EE5">
      <w:pPr>
        <w:spacing w:after="0" w:line="240" w:lineRule="auto"/>
      </w:pPr>
      <w:r>
        <w:separator/>
      </w:r>
    </w:p>
  </w:endnote>
  <w:endnote w:type="continuationSeparator" w:id="0">
    <w:p w:rsidR="00421EE5" w:rsidRDefault="00421E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C17029" w:rsidRDefault="00710983">
        <w:pPr>
          <w:pStyle w:val="Piedepgina"/>
          <w:jc w:val="right"/>
        </w:pPr>
        <w:r>
          <w:fldChar w:fldCharType="begin"/>
        </w:r>
        <w:r w:rsidR="00C17029">
          <w:instrText>PAGE   \* MERGEFORMAT</w:instrText>
        </w:r>
        <w:r>
          <w:fldChar w:fldCharType="separate"/>
        </w:r>
        <w:r w:rsidR="001203F5" w:rsidRPr="001203F5">
          <w:rPr>
            <w:noProof/>
            <w:lang w:val="es-ES"/>
          </w:rPr>
          <w:t>10</w:t>
        </w:r>
        <w:r>
          <w:fldChar w:fldCharType="end"/>
        </w:r>
      </w:p>
    </w:sdtContent>
  </w:sdt>
  <w:p w:rsidR="00C17029" w:rsidRDefault="00C1702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EE5" w:rsidRDefault="00421EE5">
      <w:pPr>
        <w:spacing w:after="0" w:line="240" w:lineRule="auto"/>
      </w:pPr>
      <w:r>
        <w:separator/>
      </w:r>
    </w:p>
  </w:footnote>
  <w:footnote w:type="continuationSeparator" w:id="0">
    <w:p w:rsidR="00421EE5" w:rsidRDefault="00421E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029" w:rsidRDefault="00710983">
    <w:pPr>
      <w:pStyle w:val="Encabezado"/>
    </w:pPr>
    <w:r w:rsidRPr="00710983">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C17029" w:rsidRPr="00933367" w:rsidRDefault="00C17029" w:rsidP="008363C6">
                <w:pPr>
                  <w:spacing w:after="0"/>
                  <w:rPr>
                    <w:rFonts w:cs="Tahoma"/>
                    <w:b/>
                    <w:sz w:val="18"/>
                    <w:szCs w:val="20"/>
                  </w:rPr>
                </w:pPr>
                <w:r w:rsidRPr="00895C86">
                  <w:rPr>
                    <w:rFonts w:cs="Tahoma"/>
                    <w:b/>
                    <w:sz w:val="20"/>
                    <w:szCs w:val="20"/>
                  </w:rPr>
                  <w:t xml:space="preserve">Nº </w:t>
                </w:r>
                <w:r w:rsidR="00EE7D14">
                  <w:rPr>
                    <w:rFonts w:cs="Tahoma"/>
                    <w:b/>
                    <w:sz w:val="20"/>
                    <w:szCs w:val="20"/>
                  </w:rPr>
                  <w:t>18</w:t>
                </w:r>
                <w:r w:rsidR="004B2921">
                  <w:rPr>
                    <w:rFonts w:cs="Tahoma"/>
                    <w:b/>
                    <w:sz w:val="20"/>
                    <w:szCs w:val="20"/>
                  </w:rPr>
                  <w:t>7</w:t>
                </w:r>
              </w:p>
              <w:p w:rsidR="00C17029" w:rsidRPr="00895C86" w:rsidRDefault="00C17029" w:rsidP="008363C6">
                <w:pPr>
                  <w:spacing w:after="0"/>
                  <w:rPr>
                    <w:b/>
                    <w:sz w:val="20"/>
                    <w:szCs w:val="20"/>
                  </w:rPr>
                </w:pPr>
                <w:r>
                  <w:rPr>
                    <w:b/>
                    <w:sz w:val="20"/>
                    <w:szCs w:val="20"/>
                  </w:rPr>
                  <w:t>1</w:t>
                </w:r>
                <w:r w:rsidR="004B2921">
                  <w:rPr>
                    <w:b/>
                    <w:sz w:val="20"/>
                    <w:szCs w:val="20"/>
                  </w:rPr>
                  <w:t>6</w:t>
                </w:r>
                <w:r>
                  <w:rPr>
                    <w:b/>
                    <w:sz w:val="20"/>
                    <w:szCs w:val="20"/>
                  </w:rPr>
                  <w:t>/agosto</w:t>
                </w:r>
                <w:r w:rsidRPr="00895C86">
                  <w:rPr>
                    <w:b/>
                    <w:sz w:val="20"/>
                    <w:szCs w:val="20"/>
                  </w:rPr>
                  <w:t>/2019</w:t>
                </w:r>
              </w:p>
            </w:txbxContent>
          </v:textbox>
        </v:shape>
      </w:pict>
    </w:r>
    <w:r w:rsidR="00C17029">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C17029">
      <w:t>|</w:t>
    </w:r>
  </w:p>
  <w:p w:rsidR="00C17029" w:rsidRDefault="00C17029">
    <w:pPr>
      <w:pStyle w:val="Encabezado"/>
    </w:pPr>
  </w:p>
  <w:p w:rsidR="00C17029" w:rsidRDefault="00C1702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5249"/>
    <w:rsid w:val="0000699D"/>
    <w:rsid w:val="0000730D"/>
    <w:rsid w:val="00007A05"/>
    <w:rsid w:val="00007DA7"/>
    <w:rsid w:val="00010834"/>
    <w:rsid w:val="00011663"/>
    <w:rsid w:val="00011DB5"/>
    <w:rsid w:val="000122DE"/>
    <w:rsid w:val="000128D3"/>
    <w:rsid w:val="00014882"/>
    <w:rsid w:val="00014E51"/>
    <w:rsid w:val="000170D5"/>
    <w:rsid w:val="000178D2"/>
    <w:rsid w:val="00017EFC"/>
    <w:rsid w:val="00017F8C"/>
    <w:rsid w:val="00020032"/>
    <w:rsid w:val="0002096B"/>
    <w:rsid w:val="00020CD3"/>
    <w:rsid w:val="000210E2"/>
    <w:rsid w:val="00024BC3"/>
    <w:rsid w:val="000250F4"/>
    <w:rsid w:val="000251F8"/>
    <w:rsid w:val="00025249"/>
    <w:rsid w:val="00030354"/>
    <w:rsid w:val="00031700"/>
    <w:rsid w:val="00031AA3"/>
    <w:rsid w:val="00033871"/>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47CFD"/>
    <w:rsid w:val="00050BF2"/>
    <w:rsid w:val="00051EB1"/>
    <w:rsid w:val="00052C4F"/>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4E4C"/>
    <w:rsid w:val="00085155"/>
    <w:rsid w:val="000872EE"/>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4D5"/>
    <w:rsid w:val="000C5691"/>
    <w:rsid w:val="000C6AD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03F5"/>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7B6"/>
    <w:rsid w:val="00191C32"/>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4C6A"/>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537"/>
    <w:rsid w:val="00244A20"/>
    <w:rsid w:val="00245264"/>
    <w:rsid w:val="00245950"/>
    <w:rsid w:val="002468D8"/>
    <w:rsid w:val="0024712E"/>
    <w:rsid w:val="00247269"/>
    <w:rsid w:val="002500A8"/>
    <w:rsid w:val="00250296"/>
    <w:rsid w:val="00251F5A"/>
    <w:rsid w:val="00252E66"/>
    <w:rsid w:val="0025363E"/>
    <w:rsid w:val="00254508"/>
    <w:rsid w:val="002559F9"/>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10"/>
    <w:rsid w:val="002D335A"/>
    <w:rsid w:val="002D4B2A"/>
    <w:rsid w:val="002D68C1"/>
    <w:rsid w:val="002D7C17"/>
    <w:rsid w:val="002E03D7"/>
    <w:rsid w:val="002E312D"/>
    <w:rsid w:val="002E51AA"/>
    <w:rsid w:val="002E5577"/>
    <w:rsid w:val="002E732C"/>
    <w:rsid w:val="002E7D2F"/>
    <w:rsid w:val="002E7E59"/>
    <w:rsid w:val="002E7E76"/>
    <w:rsid w:val="002F1895"/>
    <w:rsid w:val="002F1ED0"/>
    <w:rsid w:val="002F3068"/>
    <w:rsid w:val="002F4006"/>
    <w:rsid w:val="002F45AB"/>
    <w:rsid w:val="002F6D73"/>
    <w:rsid w:val="003022CC"/>
    <w:rsid w:val="00302512"/>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2188"/>
    <w:rsid w:val="00363424"/>
    <w:rsid w:val="00363FEA"/>
    <w:rsid w:val="00364267"/>
    <w:rsid w:val="00364C84"/>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1EE5"/>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5EA"/>
    <w:rsid w:val="00465CCB"/>
    <w:rsid w:val="00467183"/>
    <w:rsid w:val="00467E97"/>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3F0F"/>
    <w:rsid w:val="005A6265"/>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5931"/>
    <w:rsid w:val="00616C9D"/>
    <w:rsid w:val="00616D71"/>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335B"/>
    <w:rsid w:val="0063341B"/>
    <w:rsid w:val="00635250"/>
    <w:rsid w:val="006355C5"/>
    <w:rsid w:val="006356B4"/>
    <w:rsid w:val="00636736"/>
    <w:rsid w:val="00636CAF"/>
    <w:rsid w:val="006403B9"/>
    <w:rsid w:val="00640DFB"/>
    <w:rsid w:val="00643028"/>
    <w:rsid w:val="00644274"/>
    <w:rsid w:val="0064592D"/>
    <w:rsid w:val="00650890"/>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AC"/>
    <w:rsid w:val="00683A18"/>
    <w:rsid w:val="00683E16"/>
    <w:rsid w:val="006841C6"/>
    <w:rsid w:val="006847D7"/>
    <w:rsid w:val="0068559F"/>
    <w:rsid w:val="0068581B"/>
    <w:rsid w:val="006904DF"/>
    <w:rsid w:val="00690695"/>
    <w:rsid w:val="00690D90"/>
    <w:rsid w:val="006922B3"/>
    <w:rsid w:val="006922C8"/>
    <w:rsid w:val="0069368A"/>
    <w:rsid w:val="00694AEA"/>
    <w:rsid w:val="0069548F"/>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F20"/>
    <w:rsid w:val="006C40A5"/>
    <w:rsid w:val="006C46D5"/>
    <w:rsid w:val="006C47E7"/>
    <w:rsid w:val="006C4AE0"/>
    <w:rsid w:val="006C779C"/>
    <w:rsid w:val="006D1093"/>
    <w:rsid w:val="006D14EF"/>
    <w:rsid w:val="006D2827"/>
    <w:rsid w:val="006D3A69"/>
    <w:rsid w:val="006D5A4E"/>
    <w:rsid w:val="006E0D7C"/>
    <w:rsid w:val="006E1823"/>
    <w:rsid w:val="006E1B99"/>
    <w:rsid w:val="006E2F8A"/>
    <w:rsid w:val="006E39AA"/>
    <w:rsid w:val="006E470B"/>
    <w:rsid w:val="006E6718"/>
    <w:rsid w:val="006E6B55"/>
    <w:rsid w:val="006E6B6C"/>
    <w:rsid w:val="006F0AD3"/>
    <w:rsid w:val="006F1CCF"/>
    <w:rsid w:val="006F2469"/>
    <w:rsid w:val="006F2BDF"/>
    <w:rsid w:val="006F5C2E"/>
    <w:rsid w:val="00702BF8"/>
    <w:rsid w:val="0070331A"/>
    <w:rsid w:val="00704625"/>
    <w:rsid w:val="00705402"/>
    <w:rsid w:val="0070583D"/>
    <w:rsid w:val="0070716B"/>
    <w:rsid w:val="00707508"/>
    <w:rsid w:val="007076A5"/>
    <w:rsid w:val="00710983"/>
    <w:rsid w:val="007109F1"/>
    <w:rsid w:val="00710A7C"/>
    <w:rsid w:val="007115A7"/>
    <w:rsid w:val="007128E1"/>
    <w:rsid w:val="00712928"/>
    <w:rsid w:val="00713218"/>
    <w:rsid w:val="00714950"/>
    <w:rsid w:val="00714B36"/>
    <w:rsid w:val="0071532B"/>
    <w:rsid w:val="007157DC"/>
    <w:rsid w:val="00715DAA"/>
    <w:rsid w:val="00716708"/>
    <w:rsid w:val="007202ED"/>
    <w:rsid w:val="00720B54"/>
    <w:rsid w:val="00723B5C"/>
    <w:rsid w:val="00723F9D"/>
    <w:rsid w:val="00724030"/>
    <w:rsid w:val="00724714"/>
    <w:rsid w:val="00724D38"/>
    <w:rsid w:val="00724FAD"/>
    <w:rsid w:val="00725DC8"/>
    <w:rsid w:val="00726272"/>
    <w:rsid w:val="00733188"/>
    <w:rsid w:val="00733295"/>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3286"/>
    <w:rsid w:val="007644BA"/>
    <w:rsid w:val="007662CD"/>
    <w:rsid w:val="00766753"/>
    <w:rsid w:val="00766EC7"/>
    <w:rsid w:val="00766F43"/>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46D7"/>
    <w:rsid w:val="007E6EB5"/>
    <w:rsid w:val="007F171D"/>
    <w:rsid w:val="007F190F"/>
    <w:rsid w:val="007F1B62"/>
    <w:rsid w:val="007F3184"/>
    <w:rsid w:val="007F3674"/>
    <w:rsid w:val="007F7AC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091"/>
    <w:rsid w:val="00847855"/>
    <w:rsid w:val="0085048D"/>
    <w:rsid w:val="008507F4"/>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68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141C"/>
    <w:rsid w:val="009B17DE"/>
    <w:rsid w:val="009B2238"/>
    <w:rsid w:val="009B2408"/>
    <w:rsid w:val="009B39FC"/>
    <w:rsid w:val="009B3D15"/>
    <w:rsid w:val="009B419A"/>
    <w:rsid w:val="009B52F9"/>
    <w:rsid w:val="009B74DD"/>
    <w:rsid w:val="009C2DA4"/>
    <w:rsid w:val="009C37E3"/>
    <w:rsid w:val="009C6BF2"/>
    <w:rsid w:val="009D15BB"/>
    <w:rsid w:val="009D1F83"/>
    <w:rsid w:val="009D2FEB"/>
    <w:rsid w:val="009D4284"/>
    <w:rsid w:val="009D44A3"/>
    <w:rsid w:val="009D46F6"/>
    <w:rsid w:val="009D4A57"/>
    <w:rsid w:val="009D4DB9"/>
    <w:rsid w:val="009D5BA8"/>
    <w:rsid w:val="009D611E"/>
    <w:rsid w:val="009D70F0"/>
    <w:rsid w:val="009E1D7A"/>
    <w:rsid w:val="009E1E65"/>
    <w:rsid w:val="009E2660"/>
    <w:rsid w:val="009E3E8F"/>
    <w:rsid w:val="009E41D7"/>
    <w:rsid w:val="009E57D8"/>
    <w:rsid w:val="009E7C59"/>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3A96"/>
    <w:rsid w:val="00A3467C"/>
    <w:rsid w:val="00A35E70"/>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1B4"/>
    <w:rsid w:val="00AB1AE1"/>
    <w:rsid w:val="00AB20FB"/>
    <w:rsid w:val="00AB2480"/>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F57"/>
    <w:rsid w:val="00AD5364"/>
    <w:rsid w:val="00AD599E"/>
    <w:rsid w:val="00AD6639"/>
    <w:rsid w:val="00AD7B83"/>
    <w:rsid w:val="00AD7BD5"/>
    <w:rsid w:val="00AE0221"/>
    <w:rsid w:val="00AE14C9"/>
    <w:rsid w:val="00AE19D5"/>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5137"/>
    <w:rsid w:val="00B073F5"/>
    <w:rsid w:val="00B07DF1"/>
    <w:rsid w:val="00B1386F"/>
    <w:rsid w:val="00B14678"/>
    <w:rsid w:val="00B152E0"/>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36369"/>
    <w:rsid w:val="00B4015B"/>
    <w:rsid w:val="00B4138C"/>
    <w:rsid w:val="00B418D0"/>
    <w:rsid w:val="00B42F4F"/>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8EC"/>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E67"/>
    <w:rsid w:val="00C36065"/>
    <w:rsid w:val="00C3678B"/>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56735"/>
    <w:rsid w:val="00C61562"/>
    <w:rsid w:val="00C62E5D"/>
    <w:rsid w:val="00C63375"/>
    <w:rsid w:val="00C6352A"/>
    <w:rsid w:val="00C635BF"/>
    <w:rsid w:val="00C652AF"/>
    <w:rsid w:val="00C65341"/>
    <w:rsid w:val="00C65955"/>
    <w:rsid w:val="00C66711"/>
    <w:rsid w:val="00C6729F"/>
    <w:rsid w:val="00C67748"/>
    <w:rsid w:val="00C70DBE"/>
    <w:rsid w:val="00C711BD"/>
    <w:rsid w:val="00C72791"/>
    <w:rsid w:val="00C732B8"/>
    <w:rsid w:val="00C7350E"/>
    <w:rsid w:val="00C73BE9"/>
    <w:rsid w:val="00C74564"/>
    <w:rsid w:val="00C75080"/>
    <w:rsid w:val="00C76C86"/>
    <w:rsid w:val="00C77457"/>
    <w:rsid w:val="00C77BB2"/>
    <w:rsid w:val="00C80029"/>
    <w:rsid w:val="00C83BC5"/>
    <w:rsid w:val="00C85D12"/>
    <w:rsid w:val="00C870A6"/>
    <w:rsid w:val="00C87A11"/>
    <w:rsid w:val="00C87B59"/>
    <w:rsid w:val="00C909D3"/>
    <w:rsid w:val="00C931F9"/>
    <w:rsid w:val="00C9361B"/>
    <w:rsid w:val="00C966CC"/>
    <w:rsid w:val="00C96DE5"/>
    <w:rsid w:val="00C978F8"/>
    <w:rsid w:val="00CA1F0D"/>
    <w:rsid w:val="00CA23F8"/>
    <w:rsid w:val="00CA2DAA"/>
    <w:rsid w:val="00CA3AF4"/>
    <w:rsid w:val="00CA5A48"/>
    <w:rsid w:val="00CA75D2"/>
    <w:rsid w:val="00CA7D87"/>
    <w:rsid w:val="00CB0C08"/>
    <w:rsid w:val="00CB39BE"/>
    <w:rsid w:val="00CB538C"/>
    <w:rsid w:val="00CB68B6"/>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1C77"/>
    <w:rsid w:val="00CE265D"/>
    <w:rsid w:val="00CE2EB4"/>
    <w:rsid w:val="00CE3B0B"/>
    <w:rsid w:val="00CE6242"/>
    <w:rsid w:val="00CE717A"/>
    <w:rsid w:val="00CE7F42"/>
    <w:rsid w:val="00CF0D20"/>
    <w:rsid w:val="00CF1101"/>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7355"/>
    <w:rsid w:val="00D217B9"/>
    <w:rsid w:val="00D23EB6"/>
    <w:rsid w:val="00D2404B"/>
    <w:rsid w:val="00D24759"/>
    <w:rsid w:val="00D25064"/>
    <w:rsid w:val="00D25301"/>
    <w:rsid w:val="00D31178"/>
    <w:rsid w:val="00D316B9"/>
    <w:rsid w:val="00D34526"/>
    <w:rsid w:val="00D34557"/>
    <w:rsid w:val="00D34D98"/>
    <w:rsid w:val="00D35F2D"/>
    <w:rsid w:val="00D36CB0"/>
    <w:rsid w:val="00D415A4"/>
    <w:rsid w:val="00D41AD2"/>
    <w:rsid w:val="00D41E5C"/>
    <w:rsid w:val="00D4258B"/>
    <w:rsid w:val="00D42731"/>
    <w:rsid w:val="00D42A0F"/>
    <w:rsid w:val="00D44456"/>
    <w:rsid w:val="00D45C10"/>
    <w:rsid w:val="00D52869"/>
    <w:rsid w:val="00D54244"/>
    <w:rsid w:val="00D547D6"/>
    <w:rsid w:val="00D5480C"/>
    <w:rsid w:val="00D5558B"/>
    <w:rsid w:val="00D57953"/>
    <w:rsid w:val="00D61925"/>
    <w:rsid w:val="00D623C6"/>
    <w:rsid w:val="00D63A5F"/>
    <w:rsid w:val="00D64769"/>
    <w:rsid w:val="00D656FC"/>
    <w:rsid w:val="00D65E2B"/>
    <w:rsid w:val="00D66816"/>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5906"/>
    <w:rsid w:val="00D87F39"/>
    <w:rsid w:val="00D904EB"/>
    <w:rsid w:val="00D9109C"/>
    <w:rsid w:val="00D928CA"/>
    <w:rsid w:val="00D93AC9"/>
    <w:rsid w:val="00D93E46"/>
    <w:rsid w:val="00D94808"/>
    <w:rsid w:val="00DA08DA"/>
    <w:rsid w:val="00DA1B89"/>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2390"/>
    <w:rsid w:val="00DD23AA"/>
    <w:rsid w:val="00DD2653"/>
    <w:rsid w:val="00DD3B86"/>
    <w:rsid w:val="00DD4322"/>
    <w:rsid w:val="00DE2C24"/>
    <w:rsid w:val="00DE4389"/>
    <w:rsid w:val="00DE4A02"/>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6D56"/>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6C40"/>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254A"/>
    <w:rsid w:val="00FA4BF8"/>
    <w:rsid w:val="00FA4E74"/>
    <w:rsid w:val="00FA5761"/>
    <w:rsid w:val="00FA63EC"/>
    <w:rsid w:val="00FB4390"/>
    <w:rsid w:val="00FB46DA"/>
    <w:rsid w:val="00FB5267"/>
    <w:rsid w:val="00FB5DEA"/>
    <w:rsid w:val="00FB62D9"/>
    <w:rsid w:val="00FB7A46"/>
    <w:rsid w:val="00FC0574"/>
    <w:rsid w:val="00FC0B23"/>
    <w:rsid w:val="00FC0F7A"/>
    <w:rsid w:val="00FC12D6"/>
    <w:rsid w:val="00FC1B00"/>
    <w:rsid w:val="00FC3BA9"/>
    <w:rsid w:val="00FC444F"/>
    <w:rsid w:val="00FC515A"/>
    <w:rsid w:val="00FC57E5"/>
    <w:rsid w:val="00FC6D67"/>
    <w:rsid w:val="00FC70E5"/>
    <w:rsid w:val="00FC74E6"/>
    <w:rsid w:val="00FC75E1"/>
    <w:rsid w:val="00FD1736"/>
    <w:rsid w:val="00FD1AE0"/>
    <w:rsid w:val="00FD2077"/>
    <w:rsid w:val="00FD3A90"/>
    <w:rsid w:val="00FD7EB5"/>
    <w:rsid w:val="00FE109A"/>
    <w:rsid w:val="00FE10FA"/>
    <w:rsid w:val="00FE49FE"/>
    <w:rsid w:val="00FE5370"/>
    <w:rsid w:val="00FE54F3"/>
    <w:rsid w:val="00FE5E1F"/>
    <w:rsid w:val="00FE63B3"/>
    <w:rsid w:val="00FE7237"/>
    <w:rsid w:val="00FE7366"/>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s>
</file>

<file path=word/webSettings.xml><?xml version="1.0" encoding="utf-8"?>
<w:webSettings xmlns:r="http://schemas.openxmlformats.org/officeDocument/2006/relationships" xmlns:w="http://schemas.openxmlformats.org/wordprocessingml/2006/main">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2644</Words>
  <Characters>14544</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usuario</cp:lastModifiedBy>
  <cp:revision>3</cp:revision>
  <cp:lastPrinted>2019-08-13T23:31:00Z</cp:lastPrinted>
  <dcterms:created xsi:type="dcterms:W3CDTF">2019-08-15T23:12:00Z</dcterms:created>
  <dcterms:modified xsi:type="dcterms:W3CDTF">2019-08-20T04:42:00Z</dcterms:modified>
</cp:coreProperties>
</file>