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D6A" w:rsidRPr="009C4D6A" w:rsidRDefault="00082AC5" w:rsidP="009C4D6A">
      <w:pPr>
        <w:pStyle w:val="xmsonormal"/>
        <w:shd w:val="clear" w:color="auto" w:fill="FFFFFF"/>
        <w:spacing w:before="0" w:beforeAutospacing="0" w:after="0" w:afterAutospacing="0" w:line="253" w:lineRule="atLeast"/>
        <w:jc w:val="center"/>
        <w:rPr>
          <w:rFonts w:ascii="Century Gothic" w:hAnsi="Century Gothic" w:cs="Calibri"/>
          <w:b/>
          <w:bCs/>
          <w:color w:val="201F1E"/>
          <w:sz w:val="22"/>
          <w:szCs w:val="22"/>
          <w:bdr w:val="none" w:sz="0" w:space="0" w:color="auto" w:frame="1"/>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hAnsi="Century Gothic" w:cs="Calibri"/>
          <w:b/>
          <w:bCs/>
          <w:color w:val="201F1E"/>
          <w:sz w:val="22"/>
          <w:szCs w:val="22"/>
          <w:bdr w:val="none" w:sz="0" w:space="0" w:color="auto" w:frame="1"/>
        </w:rPr>
        <w:t>SE LLEVÓ A CABO EN PASTO, EL PRIMER ENCUENTRO TERRITORIAL DE SERVICIO AL CIUDADANO</w:t>
      </w:r>
    </w:p>
    <w:p w:rsidR="009C4D6A" w:rsidRDefault="009C4D6A" w:rsidP="00082AC5">
      <w:pPr>
        <w:pStyle w:val="xmsonormal"/>
        <w:shd w:val="clear" w:color="auto" w:fill="FFFFFF"/>
        <w:spacing w:before="0" w:beforeAutospacing="0" w:after="0" w:afterAutospacing="0" w:line="253" w:lineRule="atLeast"/>
        <w:jc w:val="center"/>
        <w:rPr>
          <w:rFonts w:ascii="Calibri" w:hAnsi="Calibri" w:cs="Calibri"/>
          <w:color w:val="201F1E"/>
          <w:sz w:val="22"/>
          <w:szCs w:val="22"/>
        </w:rPr>
      </w:pPr>
      <w:r>
        <w:rPr>
          <w:noProof/>
          <w:lang w:val="es-ES" w:eastAsia="es-ES"/>
        </w:rPr>
        <w:drawing>
          <wp:inline distT="0" distB="0" distL="0" distR="0">
            <wp:extent cx="5612130" cy="3042603"/>
            <wp:effectExtent l="0" t="0" r="762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3528" b="14216"/>
                    <a:stretch/>
                  </pic:blipFill>
                  <pic:spPr bwMode="auto">
                    <a:xfrm>
                      <a:off x="0" y="0"/>
                      <a:ext cx="5613400" cy="30432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82AC5" w:rsidRDefault="00082AC5" w:rsidP="00082AC5">
      <w:pPr>
        <w:pStyle w:val="xmsonormal"/>
        <w:shd w:val="clear" w:color="auto" w:fill="FFFFFF"/>
        <w:spacing w:before="0" w:beforeAutospacing="0" w:after="0" w:afterAutospacing="0" w:line="253" w:lineRule="atLeast"/>
        <w:jc w:val="both"/>
        <w:rPr>
          <w:rFonts w:ascii="Calibri" w:hAnsi="Calibri" w:cs="Calibri"/>
          <w:color w:val="201F1E"/>
          <w:sz w:val="22"/>
          <w:szCs w:val="22"/>
        </w:rPr>
      </w:pPr>
      <w:r>
        <w:rPr>
          <w:rFonts w:ascii="Century Gothic" w:hAnsi="Century Gothic" w:cs="Calibri"/>
          <w:color w:val="201F1E"/>
          <w:sz w:val="22"/>
          <w:szCs w:val="22"/>
          <w:bdr w:val="none" w:sz="0" w:space="0" w:color="auto" w:frame="1"/>
        </w:rPr>
        <w:t>Pasto fue sede del Primer Encuentro Territorial de Servicio al Ciudadano, donde expertos en el tema lideraron exposiciones, enfocadas a la optimización y mejora del relacionamiento de las entidades con sus grupos de valor. El evento se desarrolló en una alianza estratégica entre la Alcaldía de Pasto, Departamento Nacional de Planeación, Programa Nacional de Servicio al Ciudadano, Gobernación de Nariño y Cámara de Comercio de Pasto.</w:t>
      </w:r>
    </w:p>
    <w:p w:rsidR="00082AC5" w:rsidRDefault="009C4D6A" w:rsidP="00082AC5">
      <w:pPr>
        <w:pStyle w:val="xmsonormal"/>
        <w:shd w:val="clear" w:color="auto" w:fill="FFFFFF"/>
        <w:spacing w:before="0" w:beforeAutospacing="0" w:after="0" w:afterAutospacing="0" w:line="253" w:lineRule="atLeast"/>
        <w:jc w:val="both"/>
        <w:rPr>
          <w:rFonts w:ascii="Calibri" w:hAnsi="Calibri" w:cs="Calibri"/>
          <w:color w:val="201F1E"/>
          <w:sz w:val="22"/>
          <w:szCs w:val="22"/>
        </w:rPr>
      </w:pPr>
      <w:r>
        <w:rPr>
          <w:rFonts w:ascii="Century Gothic" w:hAnsi="Century Gothic" w:cs="Calibri"/>
          <w:color w:val="201F1E"/>
          <w:sz w:val="22"/>
          <w:szCs w:val="22"/>
          <w:bdr w:val="none" w:sz="0" w:space="0" w:color="auto" w:frame="1"/>
        </w:rPr>
        <w:t>En la</w:t>
      </w:r>
      <w:r w:rsidR="00082AC5">
        <w:rPr>
          <w:rFonts w:ascii="Century Gothic" w:hAnsi="Century Gothic" w:cs="Calibri"/>
          <w:color w:val="201F1E"/>
          <w:sz w:val="22"/>
          <w:szCs w:val="22"/>
          <w:bdr w:val="none" w:sz="0" w:space="0" w:color="auto" w:frame="1"/>
        </w:rPr>
        <w:t xml:space="preserve"> jornada, se disertó entre otros temas, sobre la política nacional de servicio al ciudadano en el marco del Modelo Integrado de Planeación y Gestión- </w:t>
      </w:r>
      <w:proofErr w:type="spellStart"/>
      <w:r w:rsidR="00082AC5">
        <w:rPr>
          <w:rFonts w:ascii="Century Gothic" w:hAnsi="Century Gothic" w:cs="Calibri"/>
          <w:color w:val="201F1E"/>
          <w:sz w:val="22"/>
          <w:szCs w:val="22"/>
          <w:bdr w:val="none" w:sz="0" w:space="0" w:color="auto" w:frame="1"/>
        </w:rPr>
        <w:t>MIPG</w:t>
      </w:r>
      <w:proofErr w:type="spellEnd"/>
      <w:r w:rsidR="00082AC5">
        <w:rPr>
          <w:rFonts w:ascii="Century Gothic" w:hAnsi="Century Gothic" w:cs="Calibri"/>
          <w:color w:val="201F1E"/>
          <w:sz w:val="22"/>
          <w:szCs w:val="22"/>
          <w:bdr w:val="none" w:sz="0" w:space="0" w:color="auto" w:frame="1"/>
        </w:rPr>
        <w:t>, peticiones, quejas, reclamos, sugerencias, denuncias-</w:t>
      </w:r>
      <w:proofErr w:type="spellStart"/>
      <w:r w:rsidR="00082AC5">
        <w:rPr>
          <w:rFonts w:ascii="Century Gothic" w:hAnsi="Century Gothic" w:cs="Calibri"/>
          <w:color w:val="201F1E"/>
          <w:sz w:val="22"/>
          <w:szCs w:val="22"/>
          <w:bdr w:val="none" w:sz="0" w:space="0" w:color="auto" w:frame="1"/>
        </w:rPr>
        <w:t>PQRSD</w:t>
      </w:r>
      <w:proofErr w:type="spellEnd"/>
      <w:r w:rsidR="00082AC5">
        <w:rPr>
          <w:rFonts w:ascii="Century Gothic" w:hAnsi="Century Gothic" w:cs="Calibri"/>
          <w:color w:val="201F1E"/>
          <w:sz w:val="22"/>
          <w:szCs w:val="22"/>
          <w:bdr w:val="none" w:sz="0" w:space="0" w:color="auto" w:frame="1"/>
        </w:rPr>
        <w:t xml:space="preserve"> y lenguaje claro.</w:t>
      </w:r>
    </w:p>
    <w:p w:rsidR="00082AC5" w:rsidRDefault="00082AC5" w:rsidP="00082AC5">
      <w:pPr>
        <w:pStyle w:val="xmsonormal"/>
        <w:shd w:val="clear" w:color="auto" w:fill="FFFFFF"/>
        <w:spacing w:before="0" w:beforeAutospacing="0" w:after="0" w:afterAutospacing="0" w:line="253" w:lineRule="atLeast"/>
        <w:jc w:val="both"/>
        <w:rPr>
          <w:rFonts w:ascii="Calibri" w:hAnsi="Calibri" w:cs="Calibri"/>
          <w:color w:val="201F1E"/>
          <w:sz w:val="22"/>
          <w:szCs w:val="22"/>
        </w:rPr>
      </w:pPr>
      <w:r>
        <w:rPr>
          <w:rFonts w:ascii="Century Gothic" w:hAnsi="Century Gothic" w:cs="Calibri"/>
          <w:color w:val="201F1E"/>
          <w:sz w:val="22"/>
          <w:szCs w:val="22"/>
          <w:bdr w:val="none" w:sz="0" w:space="0" w:color="auto" w:frame="1"/>
        </w:rPr>
        <w:t>Marcela Espejo, Asesora del Programa Nacional de Servicio al Ciudadano, habló de la importancia de que las entidades públicas, fomenten este tipo de espacios formativos, para mejorar la relación estado-ciudadano. “Importante que, desde la cabeza de las administraciones locales y departamentales, se gestione un proceso de cambio en la cultura institucional, y que se propicien acciones orientadas a los grupos de valor y a cumplir con sus expectativas y necesidades”.</w:t>
      </w:r>
    </w:p>
    <w:p w:rsidR="00082AC5" w:rsidRDefault="00082AC5" w:rsidP="00082AC5">
      <w:pPr>
        <w:pStyle w:val="xmsonormal"/>
        <w:shd w:val="clear" w:color="auto" w:fill="FFFFFF"/>
        <w:spacing w:before="0" w:beforeAutospacing="0" w:after="0" w:afterAutospacing="0" w:line="253" w:lineRule="atLeast"/>
        <w:jc w:val="both"/>
        <w:rPr>
          <w:rFonts w:ascii="Century Gothic" w:hAnsi="Century Gothic" w:cs="Calibri"/>
          <w:color w:val="201F1E"/>
          <w:sz w:val="22"/>
          <w:szCs w:val="22"/>
          <w:bdr w:val="none" w:sz="0" w:space="0" w:color="auto" w:frame="1"/>
        </w:rPr>
      </w:pPr>
      <w:r>
        <w:rPr>
          <w:rFonts w:ascii="Century Gothic" w:hAnsi="Century Gothic" w:cs="Calibri"/>
          <w:color w:val="201F1E"/>
          <w:sz w:val="22"/>
          <w:szCs w:val="22"/>
          <w:bdr w:val="none" w:sz="0" w:space="0" w:color="auto" w:frame="1"/>
        </w:rPr>
        <w:t>El Subsecretario de Sistemas de Información de la Alcaldía de Pasto, Jonathan Huertas, dio a conocer que, en el Gobierno Local, bajo el propósito de fortalecer el servicio a la ciudadanía se ha creado la Unidad de Atención al Ciudadano, que se encargará de mejorar la comunicación en doble vía entre la administración y la comunidad. “Hemos mejorado nuestros indicadores de atención y respuesta oportuna, se han invertido recursos para la modernización del canal de atención telefónico y gracias a la articulación con entes nacionales como el Programa Nacional de Servicio al Ciudadano, se están adoptando procedimientos y buenas prácticas entorno a este tema”, puntualizó el funcionario. </w:t>
      </w:r>
    </w:p>
    <w:p w:rsidR="009C4D6A" w:rsidRDefault="009C4D6A" w:rsidP="00082AC5">
      <w:pPr>
        <w:pStyle w:val="xmsonormal"/>
        <w:shd w:val="clear" w:color="auto" w:fill="FFFFFF"/>
        <w:spacing w:before="0" w:beforeAutospacing="0" w:after="0" w:afterAutospacing="0" w:line="253" w:lineRule="atLeast"/>
        <w:jc w:val="both"/>
        <w:rPr>
          <w:rFonts w:ascii="Calibri" w:hAnsi="Calibri" w:cs="Calibri"/>
          <w:color w:val="201F1E"/>
          <w:sz w:val="22"/>
          <w:szCs w:val="22"/>
        </w:rPr>
      </w:pP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lastRenderedPageBreak/>
        <w:t>Somos constructores de paz</w:t>
      </w:r>
      <w:r>
        <w:rPr>
          <w:rFonts w:ascii="Century Gothic" w:eastAsia="Calibri" w:hAnsi="Century Gothic" w:cs="Calibri"/>
          <w:i/>
          <w:sz w:val="22"/>
          <w:szCs w:val="22"/>
          <w:lang w:val="es-ES_tradnl" w:eastAsia="ar-SA"/>
        </w:rPr>
        <w:t xml:space="preserve">                                </w:t>
      </w:r>
    </w:p>
    <w:p w:rsidR="00082AC5" w:rsidRDefault="00082AC5" w:rsidP="00082A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82AC5">
        <w:rPr>
          <w:rFonts w:ascii="Century Gothic" w:eastAsia="Calibri" w:hAnsi="Century Gothic" w:cs="Calibri"/>
          <w:b/>
          <w:bCs/>
          <w:sz w:val="22"/>
          <w:szCs w:val="22"/>
          <w:lang w:eastAsia="ar-SA"/>
        </w:rPr>
        <w:t>HASTA EL PRÓXIMO 5 DE OCTUBRE SE REALIZARÁ EN APASTO LA SEMANA DE PARTICIPACIÓN Y CULTURA CIUDADANA</w:t>
      </w:r>
    </w:p>
    <w:p w:rsidR="00082AC5" w:rsidRPr="00082AC5" w:rsidRDefault="00082AC5" w:rsidP="00082A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2762169" cy="5520024"/>
            <wp:effectExtent l="0" t="7302"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6200000">
                      <a:off x="0" y="0"/>
                      <a:ext cx="2771046" cy="5537764"/>
                    </a:xfrm>
                    <a:prstGeom prst="rect">
                      <a:avLst/>
                    </a:prstGeom>
                    <a:noFill/>
                    <a:ln>
                      <a:noFill/>
                    </a:ln>
                  </pic:spPr>
                </pic:pic>
              </a:graphicData>
            </a:graphic>
          </wp:inline>
        </w:drawing>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Con la presencia del Alcalde de Pasto, Pedro Vicente Obando Ordóñez, la presentación del grupo de teatro de tercera edad Narices rojas, la participación del solista Sergio Benavides y la intervención de la campaña Pastuso Buena Papa, se dio apertura a la Semana de la Participación y Cultura Ciudadana, organizada por la Alcaldía de Pasto, a través de la Secretaría de Cultura. El evento que convoca a toda la comunidad se desarrollará de forma gratuita hasta el 5 de octubre.</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 xml:space="preserve">La Semana de la Participación y Cultura Ciudadana, trae una variada programación dirigida a niños(as), jóvenes, adolescentes, adultos y adultos </w:t>
      </w:r>
      <w:r w:rsidRPr="00082AC5">
        <w:rPr>
          <w:rFonts w:ascii="Century Gothic" w:eastAsia="Calibri" w:hAnsi="Century Gothic" w:cs="Calibri"/>
          <w:bCs/>
          <w:sz w:val="22"/>
          <w:szCs w:val="22"/>
          <w:lang w:eastAsia="ar-SA"/>
        </w:rPr>
        <w:lastRenderedPageBreak/>
        <w:t>mayores del municipio de Pasto, a fin de generar procesos de intercambio de conocimientos y experiencias que permitan a la comunidad empoderarse de la participación y la cultura ciudadana, generando un impacto positivo en el espacio público</w:t>
      </w:r>
      <w:r>
        <w:rPr>
          <w:rFonts w:ascii="Century Gothic" w:eastAsia="Calibri" w:hAnsi="Century Gothic" w:cs="Calibri"/>
          <w:bCs/>
          <w:sz w:val="22"/>
          <w:szCs w:val="22"/>
          <w:lang w:eastAsia="ar-SA"/>
        </w:rPr>
        <w:t xml:space="preserve"> y</w:t>
      </w:r>
      <w:r w:rsidRPr="00082AC5">
        <w:rPr>
          <w:rFonts w:ascii="Century Gothic" w:eastAsia="Calibri" w:hAnsi="Century Gothic" w:cs="Calibri"/>
          <w:bCs/>
          <w:sz w:val="22"/>
          <w:szCs w:val="22"/>
          <w:lang w:eastAsia="ar-SA"/>
        </w:rPr>
        <w:t xml:space="preserve"> el medio ambiente.</w:t>
      </w:r>
    </w:p>
    <w:p w:rsid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 xml:space="preserve">El </w:t>
      </w:r>
      <w:r>
        <w:rPr>
          <w:rFonts w:ascii="Century Gothic" w:eastAsia="Calibri" w:hAnsi="Century Gothic" w:cs="Calibri"/>
          <w:bCs/>
          <w:sz w:val="22"/>
          <w:szCs w:val="22"/>
          <w:lang w:eastAsia="ar-SA"/>
        </w:rPr>
        <w:t>a</w:t>
      </w:r>
      <w:r w:rsidRPr="00082AC5">
        <w:rPr>
          <w:rFonts w:ascii="Century Gothic" w:eastAsia="Calibri" w:hAnsi="Century Gothic" w:cs="Calibri"/>
          <w:bCs/>
          <w:sz w:val="22"/>
          <w:szCs w:val="22"/>
          <w:lang w:eastAsia="ar-SA"/>
        </w:rPr>
        <w:t xml:space="preserve">lcalde de Pasto, Pedro Vicente Obando, invitó a la ciudadanía a participar en el concurso </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100 acciones de Cultura Ciudadana en un día</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 xml:space="preserve">, en </w:t>
      </w:r>
      <w:r>
        <w:rPr>
          <w:rFonts w:ascii="Century Gothic" w:eastAsia="Calibri" w:hAnsi="Century Gothic" w:cs="Calibri"/>
          <w:bCs/>
          <w:sz w:val="22"/>
          <w:szCs w:val="22"/>
          <w:lang w:eastAsia="ar-SA"/>
        </w:rPr>
        <w:t>el cual</w:t>
      </w:r>
      <w:r w:rsidRPr="00082AC5">
        <w:rPr>
          <w:rFonts w:ascii="Century Gothic" w:eastAsia="Calibri" w:hAnsi="Century Gothic" w:cs="Calibri"/>
          <w:bCs/>
          <w:sz w:val="22"/>
          <w:szCs w:val="22"/>
          <w:lang w:eastAsia="ar-SA"/>
        </w:rPr>
        <w:t xml:space="preserve"> la comunidad podrá concursar grabando un vídeo de aproximadamente 1 minuto, en el que se destaque una acción positiva de </w:t>
      </w:r>
      <w:r>
        <w:rPr>
          <w:rFonts w:ascii="Century Gothic" w:eastAsia="Calibri" w:hAnsi="Century Gothic" w:cs="Calibri"/>
          <w:bCs/>
          <w:sz w:val="22"/>
          <w:szCs w:val="22"/>
          <w:lang w:eastAsia="ar-SA"/>
        </w:rPr>
        <w:t>c</w:t>
      </w:r>
      <w:r w:rsidRPr="00082AC5">
        <w:rPr>
          <w:rFonts w:ascii="Century Gothic" w:eastAsia="Calibri" w:hAnsi="Century Gothic" w:cs="Calibri"/>
          <w:bCs/>
          <w:sz w:val="22"/>
          <w:szCs w:val="22"/>
          <w:lang w:eastAsia="ar-SA"/>
        </w:rPr>
        <w:t xml:space="preserve">ultura ciudadana, subiéndolo a redes sociales con el </w:t>
      </w:r>
      <w:proofErr w:type="spellStart"/>
      <w:r w:rsidRPr="00082AC5">
        <w:rPr>
          <w:rFonts w:ascii="Century Gothic" w:eastAsia="Calibri" w:hAnsi="Century Gothic" w:cs="Calibri"/>
          <w:bCs/>
          <w:sz w:val="22"/>
          <w:szCs w:val="22"/>
          <w:lang w:eastAsia="ar-SA"/>
        </w:rPr>
        <w:t>hashtag</w:t>
      </w:r>
      <w:proofErr w:type="spellEnd"/>
      <w:r w:rsidRPr="00082AC5">
        <w:rPr>
          <w:rFonts w:ascii="Century Gothic" w:eastAsia="Calibri" w:hAnsi="Century Gothic" w:cs="Calibri"/>
          <w:bCs/>
          <w:sz w:val="22"/>
          <w:szCs w:val="22"/>
          <w:lang w:eastAsia="ar-SA"/>
        </w:rPr>
        <w:t xml:space="preserve"> #</w:t>
      </w:r>
      <w:proofErr w:type="spellStart"/>
      <w:r w:rsidRPr="00082AC5">
        <w:rPr>
          <w:rFonts w:ascii="Century Gothic" w:eastAsia="Calibri" w:hAnsi="Century Gothic" w:cs="Calibri"/>
          <w:bCs/>
          <w:sz w:val="22"/>
          <w:szCs w:val="22"/>
          <w:lang w:eastAsia="ar-SA"/>
        </w:rPr>
        <w:t>PastusoBuenaPapaChallenge</w:t>
      </w:r>
      <w:proofErr w:type="spellEnd"/>
      <w:r w:rsidRPr="00082AC5">
        <w:rPr>
          <w:rFonts w:ascii="Century Gothic" w:eastAsia="Calibri" w:hAnsi="Century Gothic" w:cs="Calibri"/>
          <w:bCs/>
          <w:sz w:val="22"/>
          <w:szCs w:val="22"/>
          <w:lang w:eastAsia="ar-SA"/>
        </w:rPr>
        <w:t>. Los 3 vídeos más destacados serán premiados.</w:t>
      </w:r>
    </w:p>
    <w:p w:rsidR="009C4D6A" w:rsidRDefault="009C4D6A" w:rsidP="009C4D6A">
      <w:pPr>
        <w:pStyle w:val="Sinespaciado"/>
        <w:rPr>
          <w:rFonts w:ascii="Century Gothic" w:eastAsia="Times New Roman" w:hAnsi="Century Gothic"/>
          <w:b/>
          <w:sz w:val="18"/>
          <w:szCs w:val="18"/>
          <w:lang w:val="es-AR" w:eastAsia="es-CO"/>
        </w:rPr>
      </w:pPr>
      <w:r w:rsidRPr="009C4D6A">
        <w:rPr>
          <w:rFonts w:ascii="Century Gothic" w:eastAsia="Times New Roman" w:hAnsi="Century Gothic"/>
          <w:b/>
          <w:sz w:val="18"/>
          <w:szCs w:val="18"/>
          <w:lang w:val="es-AR" w:eastAsia="es-CO"/>
        </w:rPr>
        <w:t>Información: Subsecretaria de cultura ciudadana, Liliana Montufar, celular: 3118532551</w:t>
      </w:r>
    </w:p>
    <w:p w:rsidR="009C4D6A" w:rsidRPr="00C12956"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C4D6A" w:rsidRPr="009C4D6A" w:rsidRDefault="009C4D6A" w:rsidP="009C4D6A">
      <w:pPr>
        <w:pStyle w:val="Sinespaciado"/>
        <w:rPr>
          <w:rFonts w:ascii="Century Gothic" w:eastAsia="Times New Roman" w:hAnsi="Century Gothic"/>
          <w:b/>
          <w:sz w:val="18"/>
          <w:szCs w:val="18"/>
          <w:lang w:val="es-AR" w:eastAsia="es-CO"/>
        </w:rPr>
      </w:pPr>
    </w:p>
    <w:p w:rsidR="009C4D6A" w:rsidRPr="009C4D6A" w:rsidRDefault="009C4D6A"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MX" w:eastAsia="ar-SA"/>
        </w:rPr>
      </w:pPr>
    </w:p>
    <w:p w:rsidR="00082AC5" w:rsidRPr="00082AC5" w:rsidRDefault="00082AC5" w:rsidP="00082AC5">
      <w:pPr>
        <w:pStyle w:val="xmsonormal"/>
        <w:shd w:val="clear" w:color="auto" w:fill="FFFFFF"/>
        <w:spacing w:before="0" w:beforeAutospacing="0" w:after="0" w:afterAutospacing="0" w:line="253" w:lineRule="atLeast"/>
        <w:jc w:val="both"/>
        <w:rPr>
          <w:rFonts w:ascii="Century Gothic" w:hAnsi="Century Gothic" w:cs="Calibri"/>
          <w:color w:val="201F1E"/>
          <w:sz w:val="22"/>
          <w:szCs w:val="22"/>
          <w:bdr w:val="none" w:sz="0" w:space="0" w:color="auto" w:frame="1"/>
        </w:rPr>
      </w:pPr>
    </w:p>
    <w:p w:rsidR="00082AC5" w:rsidRDefault="00082AC5" w:rsidP="009C4D6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hAnsi="Century Gothic" w:cs="Arial"/>
          <w:b/>
          <w:color w:val="313439"/>
          <w:bdr w:val="none" w:sz="0" w:space="0" w:color="auto" w:frame="1"/>
        </w:rPr>
      </w:pPr>
      <w:r>
        <w:rPr>
          <w:rFonts w:ascii="Century Gothic" w:hAnsi="Century Gothic" w:cs="Arial"/>
          <w:b/>
          <w:color w:val="313439"/>
          <w:bdr w:val="none" w:sz="0" w:space="0" w:color="auto" w:frame="1"/>
        </w:rPr>
        <w:t>EN CONSEJO DE SEGURIDAD SE ABORDÓ SITUACIÓN DE LÍDERES Y AMENAZAS CONTRA PERIODISTAS DE PASTO</w:t>
      </w:r>
    </w:p>
    <w:p w:rsidR="009C4D6A"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398770" cy="2893102"/>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SEJO DE SEGURIDAD.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8531"/>
                    <a:stretch/>
                  </pic:blipFill>
                  <pic:spPr bwMode="auto">
                    <a:xfrm>
                      <a:off x="0" y="0"/>
                      <a:ext cx="5399116" cy="28932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C4D6A" w:rsidRPr="009C4D6A" w:rsidRDefault="009C4D6A" w:rsidP="009C4D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4D6A">
        <w:rPr>
          <w:rFonts w:ascii="Century Gothic" w:eastAsia="Calibri" w:hAnsi="Century Gothic" w:cs="Calibri"/>
          <w:bCs/>
          <w:sz w:val="22"/>
          <w:szCs w:val="22"/>
          <w:lang w:eastAsia="ar-SA"/>
        </w:rPr>
        <w:t>La Alcaldía de Pasto, desarrolló Consejo Ordinario de Seguridad en el que la Policía Metropolitana dio un completo informe sobre la seguridad en el municipio. Durante el desarrollo de este también se trataron temas relacionados con la protección a la vida de líderes y lideresas y la circulación de un panfleto en contra de periodistas de la ciudad.</w:t>
      </w:r>
    </w:p>
    <w:p w:rsidR="009C4D6A" w:rsidRPr="009C4D6A" w:rsidRDefault="009C4D6A" w:rsidP="009C4D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4D6A">
        <w:rPr>
          <w:rFonts w:ascii="Century Gothic" w:eastAsia="Calibri" w:hAnsi="Century Gothic" w:cs="Calibri"/>
          <w:bCs/>
          <w:sz w:val="22"/>
          <w:szCs w:val="22"/>
          <w:lang w:eastAsia="ar-SA"/>
        </w:rPr>
        <w:t>Durante la p</w:t>
      </w:r>
      <w:r w:rsidR="00322A8C">
        <w:rPr>
          <w:rFonts w:ascii="Century Gothic" w:eastAsia="Calibri" w:hAnsi="Century Gothic" w:cs="Calibri"/>
          <w:bCs/>
          <w:sz w:val="22"/>
          <w:szCs w:val="22"/>
          <w:lang w:eastAsia="ar-SA"/>
        </w:rPr>
        <w:t>resentación el comandante de la</w:t>
      </w:r>
      <w:r w:rsidRPr="009C4D6A">
        <w:rPr>
          <w:rFonts w:ascii="Century Gothic" w:eastAsia="Calibri" w:hAnsi="Century Gothic" w:cs="Calibri"/>
          <w:bCs/>
          <w:sz w:val="22"/>
          <w:szCs w:val="22"/>
          <w:lang w:eastAsia="ar-SA"/>
        </w:rPr>
        <w:t xml:space="preserve"> Policía Metropolitana, coronel Herbert Benavides, socializó los indicadores de la seguridad en la ciudad, tales como homicidios, hurto de motocicletas, lesiones personales, hurto a residencias y </w:t>
      </w:r>
      <w:r w:rsidRPr="009C4D6A">
        <w:rPr>
          <w:rFonts w:ascii="Century Gothic" w:eastAsia="Calibri" w:hAnsi="Century Gothic" w:cs="Calibri"/>
          <w:bCs/>
          <w:sz w:val="22"/>
          <w:szCs w:val="22"/>
          <w:lang w:eastAsia="ar-SA"/>
        </w:rPr>
        <w:lastRenderedPageBreak/>
        <w:t xml:space="preserve">hurto a personas, entre otros.  “En el contexto general presentamos unas cifras favorables en todos los delitos de impacto, solamente tenemos un breve incremento relacionado con el delito de homicidio, lo que obviamente es un factor de preocupación para la Policía Metropolitana”, señaló el oficial.  Igualmente manifestó que es importante recordar que el 59% de los homicidios y más del 90% de las riñas están asociados con el consumo de alcohol y estupefacientes. Benavides reiteró que, a pesar de las cifras, el número de muertes violentas por cada cien mil habitantes es bastante bajo en comparación al presentado en otras ciudades del país.   </w:t>
      </w:r>
    </w:p>
    <w:p w:rsidR="009C4D6A" w:rsidRPr="009C4D6A" w:rsidRDefault="009C4D6A" w:rsidP="009C4D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4D6A">
        <w:rPr>
          <w:rFonts w:ascii="Century Gothic" w:eastAsia="Calibri" w:hAnsi="Century Gothic" w:cs="Calibri"/>
          <w:bCs/>
          <w:sz w:val="22"/>
          <w:szCs w:val="22"/>
          <w:lang w:eastAsia="ar-SA"/>
        </w:rPr>
        <w:t xml:space="preserve">En el desarrollo del encuentro la Administración Municipal renovó su compromiso para seguir trabajando en las causas que inciden en la mayoría de hechos delictivos en el municipio, Carolina Rueda Noguera, quien como alcaldesa encargada del municipio presidió este Consejo, manifestó que “el informe por parte de la Policía Metropolitana  nos da claridades para articular estrategias, procesos y acciones para coadyuvar a todos los esfuerzos que realiza la Policía Metropolitana para minimizar los delitos de alto impacto.” </w:t>
      </w:r>
    </w:p>
    <w:p w:rsidR="009C4D6A" w:rsidRDefault="009C4D6A" w:rsidP="009C4D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4D6A">
        <w:rPr>
          <w:rFonts w:ascii="Century Gothic" w:eastAsia="Calibri" w:hAnsi="Century Gothic" w:cs="Calibri"/>
          <w:bCs/>
          <w:sz w:val="22"/>
          <w:szCs w:val="22"/>
          <w:lang w:eastAsia="ar-SA"/>
        </w:rPr>
        <w:t>Al término de la reunión, funcionarios de la Secretaría de Gobierno junto con delegados de la Fiscalía Seccional abordaron el tema relacionado con denuncias presentadas por líderes y lideresas sociales instalados en el municipio, además de rechazar enfáticamente un panfleto en el que se estaría amenazando a periodistas de la ciudad.  “En este momento, se está verificando la autenticidad del mismo.  En este consejo de seguridad hemos pedido a Fiscalía que confirme las denuncias respectivas para poder activar la ruta de prevención y protección. Desde la Administración expresamos total solidaridad con nuestros periodistas y la libertad de expresión, se hará lo pertinente con el fin de que estas situaciones no ocurran”, señaló.</w:t>
      </w:r>
    </w:p>
    <w:p w:rsidR="009C4D6A" w:rsidRDefault="009C4D6A" w:rsidP="009C4D6A">
      <w:pPr>
        <w:spacing w:after="0"/>
        <w:rPr>
          <w:rFonts w:ascii="Century Gothic" w:eastAsia="Times New Roman" w:hAnsi="Century Gothic"/>
          <w:b/>
          <w:sz w:val="18"/>
          <w:szCs w:val="18"/>
          <w:lang w:eastAsia="es-CO"/>
        </w:rPr>
      </w:pPr>
      <w:r w:rsidRPr="009C4D6A">
        <w:rPr>
          <w:rFonts w:ascii="Century Gothic" w:eastAsia="Times New Roman" w:hAnsi="Century Gothic"/>
          <w:b/>
          <w:sz w:val="18"/>
          <w:szCs w:val="18"/>
          <w:lang w:eastAsia="es-CO"/>
        </w:rPr>
        <w:t xml:space="preserve">Información: Secretario de Gobierno Carolina Rueda Noguera. Celular: 3137652534 </w:t>
      </w:r>
    </w:p>
    <w:p w:rsidR="009C4D6A" w:rsidRPr="00C12956"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C4D6A" w:rsidRDefault="009C4D6A"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C4997" w:rsidRDefault="00DC4997">
      <w:pPr>
        <w:spacing w:after="200" w:line="288" w:lineRule="auto"/>
        <w:rPr>
          <w:rFonts w:ascii="Century Gothic" w:eastAsia="Times New Roman" w:hAnsi="Century Gothic" w:cs="Arial"/>
          <w:b/>
          <w:color w:val="313439"/>
          <w:sz w:val="24"/>
          <w:szCs w:val="24"/>
          <w:bdr w:val="none" w:sz="0" w:space="0" w:color="auto" w:frame="1"/>
          <w:lang w:val="es-CO" w:eastAsia="es-CO"/>
        </w:rPr>
      </w:pPr>
      <w:r>
        <w:rPr>
          <w:rFonts w:ascii="Century Gothic" w:hAnsi="Century Gothic" w:cs="Arial"/>
          <w:b/>
          <w:color w:val="313439"/>
          <w:bdr w:val="none" w:sz="0" w:space="0" w:color="auto" w:frame="1"/>
        </w:rPr>
        <w:br w:type="page"/>
      </w: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hAnsi="Century Gothic" w:cs="Arial"/>
          <w:b/>
          <w:color w:val="313439"/>
          <w:bdr w:val="none" w:sz="0" w:space="0" w:color="auto" w:frame="1"/>
        </w:rPr>
      </w:pPr>
      <w:r w:rsidRPr="009C4D6A">
        <w:rPr>
          <w:rFonts w:ascii="Century Gothic" w:hAnsi="Century Gothic" w:cs="Arial"/>
          <w:b/>
          <w:color w:val="313439"/>
          <w:bdr w:val="none" w:sz="0" w:space="0" w:color="auto" w:frame="1"/>
        </w:rPr>
        <w:lastRenderedPageBreak/>
        <w:t>ESTE 3 DE OCTUBRE SE DARÁ APERTURA A LA ESCUELA DE GÉNERO EN PASTO</w:t>
      </w:r>
    </w:p>
    <w:p w:rsidR="009C4D6A" w:rsidRPr="009C4D6A" w:rsidRDefault="009C4D6A" w:rsidP="009C4D6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s-ES" w:eastAsia="es-ES"/>
        </w:rPr>
        <w:drawing>
          <wp:inline distT="0" distB="0" distL="0" distR="0">
            <wp:extent cx="5613400" cy="335569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3400" cy="3355697"/>
                    </a:xfrm>
                    <a:prstGeom prst="rect">
                      <a:avLst/>
                    </a:prstGeom>
                    <a:noFill/>
                    <a:ln>
                      <a:noFill/>
                    </a:ln>
                  </pic:spPr>
                </pic:pic>
              </a:graphicData>
            </a:graphic>
          </wp:inline>
        </w:drawing>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El próximo jueves 3 de octubre de 2019 a partir de las 9:00</w:t>
      </w:r>
      <w:r>
        <w:rPr>
          <w:rFonts w:ascii="Century Gothic" w:eastAsia="Calibri" w:hAnsi="Century Gothic" w:cs="Calibri"/>
          <w:bCs/>
          <w:sz w:val="22"/>
          <w:szCs w:val="22"/>
          <w:lang w:eastAsia="ar-SA"/>
        </w:rPr>
        <w:t xml:space="preserve"> </w:t>
      </w:r>
      <w:r w:rsidRPr="00082AC5">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82AC5">
        <w:rPr>
          <w:rFonts w:ascii="Century Gothic" w:eastAsia="Calibri" w:hAnsi="Century Gothic" w:cs="Calibri"/>
          <w:bCs/>
          <w:sz w:val="22"/>
          <w:szCs w:val="22"/>
          <w:lang w:eastAsia="ar-SA"/>
        </w:rPr>
        <w:t xml:space="preserve"> en el Hotel Morasurco, se realizará la apertura de la Escuela de Género de Pasto, espacio formativo construido y creado por las organizaciones sociales de mujeres, en el marco de las iniciativas dinamizadas desde el Consejo Ciudadano de Mujeres de Pasto – </w:t>
      </w:r>
      <w:proofErr w:type="spellStart"/>
      <w:r w:rsidRPr="00082AC5">
        <w:rPr>
          <w:rFonts w:ascii="Century Gothic" w:eastAsia="Calibri" w:hAnsi="Century Gothic" w:cs="Calibri"/>
          <w:bCs/>
          <w:sz w:val="22"/>
          <w:szCs w:val="22"/>
          <w:lang w:eastAsia="ar-SA"/>
        </w:rPr>
        <w:t>CCMP</w:t>
      </w:r>
      <w:proofErr w:type="spellEnd"/>
      <w:r w:rsidRPr="00082AC5">
        <w:rPr>
          <w:rFonts w:ascii="Century Gothic" w:eastAsia="Calibri" w:hAnsi="Century Gothic" w:cs="Calibri"/>
          <w:bCs/>
          <w:sz w:val="22"/>
          <w:szCs w:val="22"/>
          <w:lang w:eastAsia="ar-SA"/>
        </w:rPr>
        <w:t xml:space="preserve"> y el apoyo de la Secretaría de las Mujeres, Orientaciones Sexuales e Identidades de Género de la Alcaldía de Pasto, la Secretaría de Equidad de Género e Inclusión Social de la Gobernación de Nariño y el Proyecto de Desarrollo Territorial en el Departamento de Nariño en Condiciones de Paz </w:t>
      </w:r>
      <w:proofErr w:type="spellStart"/>
      <w:r w:rsidRPr="00082AC5">
        <w:rPr>
          <w:rFonts w:ascii="Century Gothic" w:eastAsia="Calibri" w:hAnsi="Century Gothic" w:cs="Calibri"/>
          <w:bCs/>
          <w:sz w:val="22"/>
          <w:szCs w:val="22"/>
          <w:lang w:eastAsia="ar-SA"/>
        </w:rPr>
        <w:t>PDT</w:t>
      </w:r>
      <w:proofErr w:type="spellEnd"/>
      <w:r w:rsidRPr="00082AC5">
        <w:rPr>
          <w:rFonts w:ascii="Century Gothic" w:eastAsia="Calibri" w:hAnsi="Century Gothic" w:cs="Calibri"/>
          <w:bCs/>
          <w:sz w:val="22"/>
          <w:szCs w:val="22"/>
          <w:lang w:eastAsia="ar-SA"/>
        </w:rPr>
        <w:t xml:space="preserve"> Nariño.</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 xml:space="preserve">La Escuela de Género es un espacio de formación e intercambio permanente en el que las mujeres del Municipio y el departamento de Nariño se acercan al conocimiento para construir nuevas visiones sobre ellas, la comunidad y el entorno. La Escuela se ha tejido desde el sentir y el hacer de las organizaciones sociales, comunitarias, colectivas, trabajos de base y procesos que a lo largo del recorrido han luchado por un territorio más justo y equitativo. </w:t>
      </w:r>
    </w:p>
    <w:p w:rsidR="00082AC5" w:rsidRP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t>Las sesiones de formación se desarrollarán en cinco seminarios, cada uno, con una intensidad de 16 horas. El proceso se extenderá hasta el 16 de noviembre del año en curso a través de las siguientes temáticas: Comprendiendo y rompiendo el género, El poder y sus violencias, Conocimiento para la equidad, Rompiendo silencias y Sigamos luchando por un mundo más justo y equitativo. El proceso formativo en todas sus jornadas, incluyen servicio de guardería y alimentación (refrigerios y almuerzos) para las mujeres participantes.</w:t>
      </w:r>
    </w:p>
    <w:p w:rsidR="00082AC5" w:rsidRDefault="00082AC5" w:rsidP="00082A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2AC5">
        <w:rPr>
          <w:rFonts w:ascii="Century Gothic" w:eastAsia="Calibri" w:hAnsi="Century Gothic" w:cs="Calibri"/>
          <w:bCs/>
          <w:sz w:val="22"/>
          <w:szCs w:val="22"/>
          <w:lang w:eastAsia="ar-SA"/>
        </w:rPr>
        <w:lastRenderedPageBreak/>
        <w:t xml:space="preserve">Esta actividad es financiada con recursos del Fondo para la Paz de Colombia de la Unión Europea y la Agencia Española de Cooperación Internacional para el Desarrollo </w:t>
      </w:r>
      <w:proofErr w:type="spellStart"/>
      <w:r w:rsidRPr="00082AC5">
        <w:rPr>
          <w:rFonts w:ascii="Century Gothic" w:eastAsia="Calibri" w:hAnsi="Century Gothic" w:cs="Calibri"/>
          <w:bCs/>
          <w:sz w:val="22"/>
          <w:szCs w:val="22"/>
          <w:lang w:eastAsia="ar-SA"/>
        </w:rPr>
        <w:t>AECID</w:t>
      </w:r>
      <w:proofErr w:type="spellEnd"/>
      <w:r w:rsidRPr="00082AC5">
        <w:rPr>
          <w:rFonts w:ascii="Century Gothic" w:eastAsia="Calibri" w:hAnsi="Century Gothic" w:cs="Calibri"/>
          <w:bCs/>
          <w:sz w:val="22"/>
          <w:szCs w:val="22"/>
          <w:lang w:eastAsia="ar-SA"/>
        </w:rPr>
        <w:t xml:space="preserve"> a través del </w:t>
      </w:r>
      <w:proofErr w:type="spellStart"/>
      <w:r w:rsidRPr="00082AC5">
        <w:rPr>
          <w:rFonts w:ascii="Century Gothic" w:eastAsia="Calibri" w:hAnsi="Century Gothic" w:cs="Calibri"/>
          <w:bCs/>
          <w:sz w:val="22"/>
          <w:szCs w:val="22"/>
          <w:lang w:eastAsia="ar-SA"/>
        </w:rPr>
        <w:t>PDT</w:t>
      </w:r>
      <w:proofErr w:type="spellEnd"/>
      <w:r w:rsidRPr="00082AC5">
        <w:rPr>
          <w:rFonts w:ascii="Century Gothic" w:eastAsia="Calibri" w:hAnsi="Century Gothic" w:cs="Calibri"/>
          <w:bCs/>
          <w:sz w:val="22"/>
          <w:szCs w:val="22"/>
          <w:lang w:eastAsia="ar-SA"/>
        </w:rPr>
        <w:t xml:space="preserve"> Nariño.</w:t>
      </w:r>
    </w:p>
    <w:p w:rsidR="00082AC5" w:rsidRDefault="00082AC5" w:rsidP="00082AC5">
      <w:pPr>
        <w:shd w:val="clear" w:color="auto" w:fill="FFFFFF"/>
        <w:spacing w:after="0"/>
        <w:rPr>
          <w:rFonts w:ascii="Century Gothic" w:eastAsia="Times New Roman" w:hAnsi="Century Gothic"/>
          <w:b/>
          <w:sz w:val="18"/>
          <w:szCs w:val="18"/>
          <w:lang w:eastAsia="es-CO"/>
        </w:rPr>
      </w:pPr>
      <w:r w:rsidRPr="00082AC5">
        <w:rPr>
          <w:rFonts w:ascii="Century Gothic" w:eastAsia="Times New Roman" w:hAnsi="Century Gothic"/>
          <w:b/>
          <w:sz w:val="18"/>
          <w:szCs w:val="18"/>
          <w:lang w:eastAsia="es-CO"/>
        </w:rPr>
        <w:t xml:space="preserve">Información: secretaria de las Mujeres e Identidades de Género, Ingrid </w:t>
      </w:r>
      <w:proofErr w:type="spellStart"/>
      <w:r w:rsidRPr="00082AC5">
        <w:rPr>
          <w:rFonts w:ascii="Century Gothic" w:eastAsia="Times New Roman" w:hAnsi="Century Gothic"/>
          <w:b/>
          <w:sz w:val="18"/>
          <w:szCs w:val="18"/>
          <w:lang w:eastAsia="es-CO"/>
        </w:rPr>
        <w:t>Legarda</w:t>
      </w:r>
      <w:proofErr w:type="spellEnd"/>
      <w:r w:rsidRPr="00082AC5">
        <w:rPr>
          <w:rFonts w:ascii="Century Gothic" w:eastAsia="Times New Roman" w:hAnsi="Century Gothic"/>
          <w:b/>
          <w:sz w:val="18"/>
          <w:szCs w:val="18"/>
          <w:lang w:eastAsia="es-CO"/>
        </w:rPr>
        <w:t xml:space="preserve">. Celular: 3216473438 </w:t>
      </w:r>
    </w:p>
    <w:p w:rsidR="00082AC5" w:rsidRPr="00C12956" w:rsidRDefault="00082AC5" w:rsidP="00082A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767E0" w:rsidRDefault="006767E0" w:rsidP="009C4D6A">
      <w:pPr>
        <w:rPr>
          <w:rFonts w:ascii="Century Gothic" w:hAnsi="Century Gothic"/>
          <w:b/>
          <w:bCs/>
        </w:rPr>
      </w:pPr>
    </w:p>
    <w:p w:rsidR="00C66E91" w:rsidRDefault="00AF7FE6" w:rsidP="00C66E91">
      <w:pPr>
        <w:jc w:val="center"/>
        <w:rPr>
          <w:rFonts w:ascii="Century Gothic" w:hAnsi="Century Gothic"/>
          <w:b/>
          <w:bCs/>
        </w:rPr>
      </w:pPr>
      <w:r>
        <w:rPr>
          <w:rFonts w:ascii="Century Gothic" w:hAnsi="Century Gothic"/>
          <w:b/>
          <w:bCs/>
        </w:rPr>
        <w:t>ALCALDÍA DE PASTO REALIZÓ FORO-TALLER DE ACTUALIZACIÓN Y CAPACITACIÓN SOBRE RUTAS DE ATENCIÓN INTEGRAL MATERNO PERINATAL, MODELO INTEGRAL DE ATENCIÓN EN SALUD, CRECIMIENTO Y DESARROLLO</w:t>
      </w:r>
    </w:p>
    <w:p w:rsidR="00C66E91" w:rsidRDefault="00C66E91" w:rsidP="00AF7FE6">
      <w:pPr>
        <w:jc w:val="center"/>
        <w:rPr>
          <w:rFonts w:ascii="Century Gothic" w:hAnsi="Century Gothic"/>
          <w:b/>
          <w:bCs/>
        </w:rPr>
      </w:pPr>
      <w:r>
        <w:rPr>
          <w:rFonts w:ascii="Century Gothic" w:hAnsi="Century Gothic"/>
          <w:b/>
          <w:bCs/>
          <w:noProof/>
          <w:lang w:val="es-ES" w:eastAsia="es-ES"/>
        </w:rPr>
        <w:drawing>
          <wp:inline distT="0" distB="0" distL="0" distR="0">
            <wp:extent cx="5613400" cy="282892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acitación.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32806"/>
                    <a:stretch/>
                  </pic:blipFill>
                  <pic:spPr bwMode="auto">
                    <a:xfrm>
                      <a:off x="0" y="0"/>
                      <a:ext cx="5613400" cy="2828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F7FE6" w:rsidRPr="00AF7FE6" w:rsidRDefault="00AF7FE6" w:rsidP="00AF7F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7FE6">
        <w:rPr>
          <w:rFonts w:ascii="Century Gothic" w:eastAsia="Calibri" w:hAnsi="Century Gothic" w:cs="Calibri"/>
          <w:bCs/>
          <w:sz w:val="22"/>
          <w:szCs w:val="22"/>
          <w:lang w:eastAsia="ar-SA"/>
        </w:rPr>
        <w:t xml:space="preserve">En el marco de la implementación de la estrategia para la disminución del índice del Bajo Peso al Nacer en niños y niñas del </w:t>
      </w:r>
      <w:r>
        <w:rPr>
          <w:rFonts w:ascii="Century Gothic" w:eastAsia="Calibri" w:hAnsi="Century Gothic" w:cs="Calibri"/>
          <w:bCs/>
          <w:sz w:val="22"/>
          <w:szCs w:val="22"/>
          <w:lang w:eastAsia="ar-SA"/>
        </w:rPr>
        <w:t>m</w:t>
      </w:r>
      <w:r w:rsidRPr="00AF7FE6">
        <w:rPr>
          <w:rFonts w:ascii="Century Gothic" w:eastAsia="Calibri" w:hAnsi="Century Gothic" w:cs="Calibri"/>
          <w:bCs/>
          <w:sz w:val="22"/>
          <w:szCs w:val="22"/>
          <w:lang w:eastAsia="ar-SA"/>
        </w:rPr>
        <w:t xml:space="preserve">unicipio de Pasto, la </w:t>
      </w:r>
      <w:r>
        <w:rPr>
          <w:rFonts w:ascii="Century Gothic" w:eastAsia="Calibri" w:hAnsi="Century Gothic" w:cs="Calibri"/>
          <w:bCs/>
          <w:sz w:val="22"/>
          <w:szCs w:val="22"/>
          <w:lang w:eastAsia="ar-SA"/>
        </w:rPr>
        <w:t>A</w:t>
      </w:r>
      <w:r w:rsidRPr="00AF7FE6">
        <w:rPr>
          <w:rFonts w:ascii="Century Gothic" w:eastAsia="Calibri" w:hAnsi="Century Gothic" w:cs="Calibri"/>
          <w:bCs/>
          <w:sz w:val="22"/>
          <w:szCs w:val="22"/>
          <w:lang w:eastAsia="ar-SA"/>
        </w:rPr>
        <w:t xml:space="preserve">lcaldía de Pasto a través de la Secretaría de Salud realizó el Foro-taller sobre Rutas Integral de Atención </w:t>
      </w:r>
      <w:proofErr w:type="spellStart"/>
      <w:r w:rsidRPr="00AF7FE6">
        <w:rPr>
          <w:rFonts w:ascii="Century Gothic" w:eastAsia="Calibri" w:hAnsi="Century Gothic" w:cs="Calibri"/>
          <w:bCs/>
          <w:sz w:val="22"/>
          <w:szCs w:val="22"/>
          <w:lang w:eastAsia="ar-SA"/>
        </w:rPr>
        <w:t>RIA</w:t>
      </w:r>
      <w:proofErr w:type="spellEnd"/>
      <w:r w:rsidRPr="00AF7FE6">
        <w:rPr>
          <w:rFonts w:ascii="Century Gothic" w:eastAsia="Calibri" w:hAnsi="Century Gothic" w:cs="Calibri"/>
          <w:bCs/>
          <w:sz w:val="22"/>
          <w:szCs w:val="22"/>
          <w:lang w:eastAsia="ar-SA"/>
        </w:rPr>
        <w:t xml:space="preserve"> materno perinatal, Modelo Integral de Atención en Salud </w:t>
      </w:r>
      <w:proofErr w:type="spellStart"/>
      <w:r w:rsidRPr="00AF7FE6">
        <w:rPr>
          <w:rFonts w:ascii="Century Gothic" w:eastAsia="Calibri" w:hAnsi="Century Gothic" w:cs="Calibri"/>
          <w:bCs/>
          <w:sz w:val="22"/>
          <w:szCs w:val="22"/>
          <w:lang w:eastAsia="ar-SA"/>
        </w:rPr>
        <w:t>MIAS</w:t>
      </w:r>
      <w:proofErr w:type="spellEnd"/>
      <w:r w:rsidRPr="00AF7FE6">
        <w:rPr>
          <w:rFonts w:ascii="Century Gothic" w:eastAsia="Calibri" w:hAnsi="Century Gothic" w:cs="Calibri"/>
          <w:bCs/>
          <w:sz w:val="22"/>
          <w:szCs w:val="22"/>
          <w:lang w:eastAsia="ar-SA"/>
        </w:rPr>
        <w:t>, y crecimiento y desarrollo.</w:t>
      </w:r>
    </w:p>
    <w:p w:rsidR="00AF7FE6" w:rsidRPr="00AF7FE6" w:rsidRDefault="00AF7FE6" w:rsidP="00AF7F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7FE6">
        <w:rPr>
          <w:rFonts w:ascii="Century Gothic" w:eastAsia="Calibri" w:hAnsi="Century Gothic" w:cs="Calibri"/>
          <w:bCs/>
          <w:sz w:val="22"/>
          <w:szCs w:val="22"/>
          <w:lang w:eastAsia="ar-SA"/>
        </w:rPr>
        <w:t>El objetivo principal del foro fue actualizar y capacitar al personal de la salud</w:t>
      </w:r>
      <w:r>
        <w:rPr>
          <w:rFonts w:ascii="Century Gothic" w:eastAsia="Calibri" w:hAnsi="Century Gothic" w:cs="Calibri"/>
          <w:bCs/>
          <w:sz w:val="22"/>
          <w:szCs w:val="22"/>
          <w:lang w:eastAsia="ar-SA"/>
        </w:rPr>
        <w:t xml:space="preserve">, </w:t>
      </w:r>
      <w:r w:rsidRPr="00AF7FE6">
        <w:rPr>
          <w:rFonts w:ascii="Century Gothic" w:eastAsia="Calibri" w:hAnsi="Century Gothic" w:cs="Calibri"/>
          <w:bCs/>
          <w:sz w:val="22"/>
          <w:szCs w:val="22"/>
          <w:lang w:eastAsia="ar-SA"/>
        </w:rPr>
        <w:t>enfermeros, promotores, y médicos, en ruta</w:t>
      </w:r>
      <w:r>
        <w:rPr>
          <w:rFonts w:ascii="Century Gothic" w:eastAsia="Calibri" w:hAnsi="Century Gothic" w:cs="Calibri"/>
          <w:bCs/>
          <w:sz w:val="22"/>
          <w:szCs w:val="22"/>
          <w:lang w:eastAsia="ar-SA"/>
        </w:rPr>
        <w:t>s</w:t>
      </w:r>
      <w:r w:rsidRPr="00AF7FE6">
        <w:rPr>
          <w:rFonts w:ascii="Century Gothic" w:eastAsia="Calibri" w:hAnsi="Century Gothic" w:cs="Calibri"/>
          <w:bCs/>
          <w:sz w:val="22"/>
          <w:szCs w:val="22"/>
          <w:lang w:eastAsia="ar-SA"/>
        </w:rPr>
        <w:t xml:space="preserve"> integrales de atención en salud en la línea materno perinatal, así como también en el modelo integral de atención en salud </w:t>
      </w:r>
      <w:proofErr w:type="spellStart"/>
      <w:r w:rsidRPr="00AF7FE6">
        <w:rPr>
          <w:rFonts w:ascii="Century Gothic" w:eastAsia="Calibri" w:hAnsi="Century Gothic" w:cs="Calibri"/>
          <w:bCs/>
          <w:sz w:val="22"/>
          <w:szCs w:val="22"/>
          <w:lang w:eastAsia="ar-SA"/>
        </w:rPr>
        <w:t>MIAS</w:t>
      </w:r>
      <w:proofErr w:type="spellEnd"/>
      <w:r w:rsidRPr="00AF7FE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De igual manera </w:t>
      </w:r>
      <w:r w:rsidRPr="00AF7FE6">
        <w:rPr>
          <w:rFonts w:ascii="Century Gothic" w:eastAsia="Calibri" w:hAnsi="Century Gothic" w:cs="Calibri"/>
          <w:bCs/>
          <w:sz w:val="22"/>
          <w:szCs w:val="22"/>
          <w:lang w:eastAsia="ar-SA"/>
        </w:rPr>
        <w:t>se realizó un taller de crecimiento y desarrollo.</w:t>
      </w:r>
    </w:p>
    <w:p w:rsidR="00AF7FE6" w:rsidRDefault="00AF7FE6" w:rsidP="00AF7FE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7FE6">
        <w:rPr>
          <w:rFonts w:ascii="Century Gothic" w:eastAsia="Calibri" w:hAnsi="Century Gothic" w:cs="Calibri"/>
          <w:bCs/>
          <w:sz w:val="22"/>
          <w:szCs w:val="22"/>
          <w:lang w:eastAsia="ar-SA"/>
        </w:rPr>
        <w:t xml:space="preserve">La jornada contó con la participación como ponentes a los doctores Héctor Murillo y Filipo Morán quienes abordaron los temas crecimiento y desarrollo, </w:t>
      </w:r>
      <w:proofErr w:type="spellStart"/>
      <w:r w:rsidRPr="00AF7FE6">
        <w:rPr>
          <w:rFonts w:ascii="Century Gothic" w:eastAsia="Calibri" w:hAnsi="Century Gothic" w:cs="Calibri"/>
          <w:bCs/>
          <w:sz w:val="22"/>
          <w:szCs w:val="22"/>
          <w:lang w:eastAsia="ar-SA"/>
        </w:rPr>
        <w:t>RIAS</w:t>
      </w:r>
      <w:proofErr w:type="spellEnd"/>
      <w:r w:rsidRPr="00AF7FE6">
        <w:rPr>
          <w:rFonts w:ascii="Century Gothic" w:eastAsia="Calibri" w:hAnsi="Century Gothic" w:cs="Calibri"/>
          <w:bCs/>
          <w:sz w:val="22"/>
          <w:szCs w:val="22"/>
          <w:lang w:eastAsia="ar-SA"/>
        </w:rPr>
        <w:t xml:space="preserve"> materno-perinatal y </w:t>
      </w:r>
      <w:proofErr w:type="spellStart"/>
      <w:r w:rsidRPr="00AF7FE6">
        <w:rPr>
          <w:rFonts w:ascii="Century Gothic" w:eastAsia="Calibri" w:hAnsi="Century Gothic" w:cs="Calibri"/>
          <w:bCs/>
          <w:sz w:val="22"/>
          <w:szCs w:val="22"/>
          <w:lang w:eastAsia="ar-SA"/>
        </w:rPr>
        <w:t>MIAS</w:t>
      </w:r>
      <w:proofErr w:type="spellEnd"/>
      <w:r w:rsidRPr="00AF7FE6">
        <w:rPr>
          <w:rFonts w:ascii="Century Gothic" w:eastAsia="Calibri" w:hAnsi="Century Gothic" w:cs="Calibri"/>
          <w:bCs/>
          <w:sz w:val="22"/>
          <w:szCs w:val="22"/>
          <w:lang w:eastAsia="ar-SA"/>
        </w:rPr>
        <w:t>.</w:t>
      </w:r>
      <w:r w:rsidR="00C66E91">
        <w:rPr>
          <w:rFonts w:ascii="Century Gothic" w:eastAsia="Calibri" w:hAnsi="Century Gothic" w:cs="Calibri"/>
          <w:bCs/>
          <w:sz w:val="22"/>
          <w:szCs w:val="22"/>
          <w:lang w:eastAsia="ar-SA"/>
        </w:rPr>
        <w:t xml:space="preserve"> </w:t>
      </w:r>
      <w:r w:rsidRPr="00AF7FE6">
        <w:rPr>
          <w:rFonts w:ascii="Century Gothic" w:eastAsia="Calibri" w:hAnsi="Century Gothic" w:cs="Calibri"/>
          <w:bCs/>
          <w:sz w:val="22"/>
          <w:szCs w:val="22"/>
          <w:lang w:eastAsia="ar-SA"/>
        </w:rPr>
        <w:t xml:space="preserve">El proyecto Bien Nacer, proyecto bandera de la </w:t>
      </w:r>
      <w:r w:rsidR="00C66E91">
        <w:rPr>
          <w:rFonts w:ascii="Century Gothic" w:eastAsia="Calibri" w:hAnsi="Century Gothic" w:cs="Calibri"/>
          <w:bCs/>
          <w:sz w:val="22"/>
          <w:szCs w:val="22"/>
          <w:lang w:eastAsia="ar-SA"/>
        </w:rPr>
        <w:t>A</w:t>
      </w:r>
      <w:r w:rsidRPr="00AF7FE6">
        <w:rPr>
          <w:rFonts w:ascii="Century Gothic" w:eastAsia="Calibri" w:hAnsi="Century Gothic" w:cs="Calibri"/>
          <w:bCs/>
          <w:sz w:val="22"/>
          <w:szCs w:val="22"/>
          <w:lang w:eastAsia="ar-SA"/>
        </w:rPr>
        <w:t xml:space="preserve">dministración </w:t>
      </w:r>
      <w:r w:rsidR="00C66E91">
        <w:rPr>
          <w:rFonts w:ascii="Century Gothic" w:eastAsia="Calibri" w:hAnsi="Century Gothic" w:cs="Calibri"/>
          <w:bCs/>
          <w:sz w:val="22"/>
          <w:szCs w:val="22"/>
          <w:lang w:eastAsia="ar-SA"/>
        </w:rPr>
        <w:t xml:space="preserve">Municipal </w:t>
      </w:r>
      <w:r w:rsidRPr="00AF7FE6">
        <w:rPr>
          <w:rFonts w:ascii="Century Gothic" w:eastAsia="Calibri" w:hAnsi="Century Gothic" w:cs="Calibri"/>
          <w:bCs/>
          <w:sz w:val="22"/>
          <w:szCs w:val="22"/>
          <w:lang w:eastAsia="ar-SA"/>
        </w:rPr>
        <w:t>pretende aunar esfuerzos y fortalecer estrategias que mejoren la salud y el bienestar de los recién nacidos y sus madres, de esta manera disminuir los índices de bajo peso al nacer</w:t>
      </w:r>
      <w:r w:rsidR="00C66E91">
        <w:rPr>
          <w:rFonts w:ascii="Century Gothic" w:eastAsia="Calibri" w:hAnsi="Century Gothic" w:cs="Calibri"/>
          <w:bCs/>
          <w:sz w:val="22"/>
          <w:szCs w:val="22"/>
          <w:lang w:eastAsia="ar-SA"/>
        </w:rPr>
        <w:t xml:space="preserve"> en Pasto. </w:t>
      </w:r>
    </w:p>
    <w:p w:rsidR="00C66E91" w:rsidRDefault="00C66E91" w:rsidP="00C66E91">
      <w:pPr>
        <w:pStyle w:val="Sinespaciado"/>
        <w:rPr>
          <w:rFonts w:ascii="Century Gothic" w:eastAsia="Times New Roman" w:hAnsi="Century Gothic"/>
          <w:b/>
          <w:sz w:val="18"/>
          <w:szCs w:val="18"/>
          <w:lang w:val="es-AR" w:eastAsia="es-CO"/>
        </w:rPr>
      </w:pPr>
      <w:r w:rsidRPr="00C66E91">
        <w:rPr>
          <w:rFonts w:ascii="Century Gothic" w:eastAsia="Times New Roman" w:hAnsi="Century Gothic"/>
          <w:b/>
          <w:sz w:val="18"/>
          <w:szCs w:val="18"/>
          <w:lang w:val="es-AR" w:eastAsia="es-CO"/>
        </w:rPr>
        <w:t xml:space="preserve">Información: Secretaria de Salud, Diana Paola Rosero Zambrano, </w:t>
      </w:r>
      <w:r>
        <w:rPr>
          <w:rFonts w:ascii="Century Gothic" w:eastAsia="Times New Roman" w:hAnsi="Century Gothic"/>
          <w:b/>
          <w:sz w:val="18"/>
          <w:szCs w:val="18"/>
          <w:lang w:val="es-AR" w:eastAsia="es-CO"/>
        </w:rPr>
        <w:t xml:space="preserve">Celular: </w:t>
      </w:r>
      <w:r w:rsidRPr="00C66E91">
        <w:rPr>
          <w:rFonts w:ascii="Century Gothic" w:eastAsia="Times New Roman" w:hAnsi="Century Gothic"/>
          <w:b/>
          <w:sz w:val="18"/>
          <w:szCs w:val="18"/>
          <w:lang w:val="es-AR" w:eastAsia="es-CO"/>
        </w:rPr>
        <w:t>3116145813</w:t>
      </w:r>
    </w:p>
    <w:p w:rsidR="00C66E91" w:rsidRPr="00C12956" w:rsidRDefault="00C66E91" w:rsidP="00C66E9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4F72" w:rsidRDefault="00B24F72" w:rsidP="009C4D6A">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B24F72" w:rsidRDefault="00B24F72" w:rsidP="00B24F7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B24F72" w:rsidRDefault="00B24F72" w:rsidP="00B24F7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4912360" cy="2935746"/>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web  - facebbok  - asuntos inter (4).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16933" cy="2938479"/>
                    </a:xfrm>
                    <a:prstGeom prst="rect">
                      <a:avLst/>
                    </a:prstGeom>
                  </pic:spPr>
                </pic:pic>
              </a:graphicData>
            </a:graphic>
          </wp:inline>
        </w:drawing>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Convocatoria</w:t>
      </w:r>
      <w:r w:rsidRPr="006767E0">
        <w:rPr>
          <w:rFonts w:ascii="Century Gothic" w:eastAsia="Calibri" w:hAnsi="Century Gothic" w:cs="Calibri"/>
          <w:bCs/>
          <w:sz w:val="22"/>
          <w:szCs w:val="22"/>
          <w:lang w:eastAsia="ar-SA"/>
        </w:rPr>
        <w:t>: Acceso a servicios esenciales (agua, saneamiento y residuos) para poblaciones desfavorecidas en países en desarrollo</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Entidad oferente:</w:t>
      </w:r>
      <w:r w:rsidRPr="006767E0">
        <w:rPr>
          <w:rFonts w:ascii="Century Gothic" w:eastAsia="Calibri" w:hAnsi="Century Gothic" w:cs="Calibri"/>
          <w:bCs/>
          <w:sz w:val="22"/>
          <w:szCs w:val="22"/>
          <w:lang w:eastAsia="ar-SA"/>
        </w:rPr>
        <w:t xml:space="preserve"> </w:t>
      </w:r>
      <w:proofErr w:type="spellStart"/>
      <w:r w:rsidRPr="006767E0">
        <w:rPr>
          <w:rFonts w:ascii="Century Gothic" w:eastAsia="Calibri" w:hAnsi="Century Gothic" w:cs="Calibri"/>
          <w:bCs/>
          <w:sz w:val="22"/>
          <w:szCs w:val="22"/>
          <w:lang w:eastAsia="ar-SA"/>
        </w:rPr>
        <w:t>Fondation</w:t>
      </w:r>
      <w:proofErr w:type="spellEnd"/>
      <w:r w:rsidRPr="006767E0">
        <w:rPr>
          <w:rFonts w:ascii="Century Gothic" w:eastAsia="Calibri" w:hAnsi="Century Gothic" w:cs="Calibri"/>
          <w:bCs/>
          <w:sz w:val="22"/>
          <w:szCs w:val="22"/>
          <w:lang w:eastAsia="ar-SA"/>
        </w:rPr>
        <w:t xml:space="preserve"> SUEZ</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Características</w:t>
      </w:r>
      <w:r w:rsidRPr="006767E0">
        <w:rPr>
          <w:rFonts w:ascii="Century Gothic" w:eastAsia="Calibri" w:hAnsi="Century Gothic" w:cs="Calibri"/>
          <w:bCs/>
          <w:sz w:val="22"/>
          <w:szCs w:val="22"/>
          <w:lang w:eastAsia="ar-SA"/>
        </w:rPr>
        <w:t>: La convocatoria está dirigida a Organizaciones de la Sociedad Civil sin ánimo de lucro.</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 xml:space="preserve">Se financiará proyectos sin monto mínimo ni máximo, asimismo pueden tener un período de ejecución de un año o de múltiples años. La </w:t>
      </w:r>
      <w:proofErr w:type="spellStart"/>
      <w:r w:rsidRPr="006767E0">
        <w:rPr>
          <w:rFonts w:ascii="Century Gothic" w:eastAsia="Calibri" w:hAnsi="Century Gothic" w:cs="Calibri"/>
          <w:bCs/>
          <w:sz w:val="22"/>
          <w:szCs w:val="22"/>
          <w:lang w:eastAsia="ar-SA"/>
        </w:rPr>
        <w:t>Fondation</w:t>
      </w:r>
      <w:proofErr w:type="spellEnd"/>
      <w:r w:rsidRPr="006767E0">
        <w:rPr>
          <w:rFonts w:ascii="Century Gothic" w:eastAsia="Calibri" w:hAnsi="Century Gothic" w:cs="Calibri"/>
          <w:bCs/>
          <w:sz w:val="22"/>
          <w:szCs w:val="22"/>
          <w:lang w:eastAsia="ar-SA"/>
        </w:rPr>
        <w:t xml:space="preserve"> financia máximo el 50% del valor del proyecto, por lo cual se requiere contrapartida por mínimo 50%, la cual puede ser de fondos públicos o privados.</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El objetivo principal de esta convocatoria es contribuir al acceso a servicios esenciales (agua, saneamiento y residuos) para poblaciones desfavorecidas en países en desarrollo.</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Fecha de cierre</w:t>
      </w:r>
      <w:r w:rsidRPr="006767E0">
        <w:rPr>
          <w:rFonts w:ascii="Century Gothic" w:eastAsia="Calibri" w:hAnsi="Century Gothic" w:cs="Calibri"/>
          <w:bCs/>
          <w:sz w:val="22"/>
          <w:szCs w:val="22"/>
          <w:lang w:eastAsia="ar-SA"/>
        </w:rPr>
        <w:t>: 31 de octubre de 2019</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767E0">
        <w:rPr>
          <w:rFonts w:ascii="Century Gothic" w:eastAsia="Calibri" w:hAnsi="Century Gothic" w:cs="Calibri"/>
          <w:bCs/>
          <w:sz w:val="22"/>
          <w:szCs w:val="22"/>
          <w:u w:val="single"/>
          <w:lang w:val="en-US" w:eastAsia="ar-SA"/>
        </w:rPr>
        <w:t>Link</w:t>
      </w:r>
      <w:r w:rsidRPr="006767E0">
        <w:rPr>
          <w:rFonts w:ascii="Century Gothic" w:eastAsia="Calibri" w:hAnsi="Century Gothic" w:cs="Calibri"/>
          <w:bCs/>
          <w:sz w:val="22"/>
          <w:szCs w:val="22"/>
          <w:lang w:val="en-US" w:eastAsia="ar-SA"/>
        </w:rPr>
        <w:t>: https://www.fondation-suez.com/en/user/login</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Convocatoria</w:t>
      </w:r>
      <w:r w:rsidRPr="006767E0">
        <w:rPr>
          <w:rFonts w:ascii="Century Gothic" w:eastAsia="Calibri" w:hAnsi="Century Gothic" w:cs="Calibri"/>
          <w:bCs/>
          <w:sz w:val="22"/>
          <w:szCs w:val="22"/>
          <w:lang w:eastAsia="ar-SA"/>
        </w:rPr>
        <w:t>: Convocatoria para acceder a subvenciones para proteger la vida silvestre</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lastRenderedPageBreak/>
        <w:t>Entidad oferente</w:t>
      </w:r>
      <w:r w:rsidRPr="006767E0">
        <w:rPr>
          <w:rFonts w:ascii="Century Gothic" w:eastAsia="Calibri" w:hAnsi="Century Gothic" w:cs="Calibri"/>
          <w:bCs/>
          <w:sz w:val="22"/>
          <w:szCs w:val="22"/>
          <w:lang w:eastAsia="ar-SA"/>
        </w:rPr>
        <w:t xml:space="preserve">: Fundación </w:t>
      </w:r>
      <w:proofErr w:type="spellStart"/>
      <w:r w:rsidRPr="006767E0">
        <w:rPr>
          <w:rFonts w:ascii="Century Gothic" w:eastAsia="Calibri" w:hAnsi="Century Gothic" w:cs="Calibri"/>
          <w:bCs/>
          <w:sz w:val="22"/>
          <w:szCs w:val="22"/>
          <w:lang w:eastAsia="ar-SA"/>
        </w:rPr>
        <w:t>Mzuri</w:t>
      </w:r>
      <w:proofErr w:type="spellEnd"/>
      <w:r w:rsidRPr="006767E0">
        <w:rPr>
          <w:rFonts w:ascii="Century Gothic" w:eastAsia="Calibri" w:hAnsi="Century Gothic" w:cs="Calibri"/>
          <w:bCs/>
          <w:sz w:val="22"/>
          <w:szCs w:val="22"/>
          <w:lang w:eastAsia="ar-SA"/>
        </w:rPr>
        <w:t xml:space="preserve"> </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Características</w:t>
      </w:r>
      <w:r w:rsidRPr="006767E0">
        <w:rPr>
          <w:rFonts w:ascii="Century Gothic" w:eastAsia="Calibri" w:hAnsi="Century Gothic" w:cs="Calibri"/>
          <w:bCs/>
          <w:sz w:val="22"/>
          <w:szCs w:val="22"/>
          <w:lang w:eastAsia="ar-SA"/>
        </w:rPr>
        <w:t xml:space="preserve">: La Fundación </w:t>
      </w:r>
      <w:proofErr w:type="spellStart"/>
      <w:r w:rsidRPr="006767E0">
        <w:rPr>
          <w:rFonts w:ascii="Century Gothic" w:eastAsia="Calibri" w:hAnsi="Century Gothic" w:cs="Calibri"/>
          <w:bCs/>
          <w:sz w:val="22"/>
          <w:szCs w:val="22"/>
          <w:lang w:eastAsia="ar-SA"/>
        </w:rPr>
        <w:t>Mzuri</w:t>
      </w:r>
      <w:proofErr w:type="spellEnd"/>
      <w:r w:rsidRPr="006767E0">
        <w:rPr>
          <w:rFonts w:ascii="Century Gothic" w:eastAsia="Calibri" w:hAnsi="Century Gothic" w:cs="Calibri"/>
          <w:bCs/>
          <w:sz w:val="22"/>
          <w:szCs w:val="22"/>
          <w:lang w:eastAsia="ar-SA"/>
        </w:rPr>
        <w:t xml:space="preserve"> para la Vida Silvestre ofrece subvenciones para promover el manejo y protección del hábitat natural y promover la educación.</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Elegibilidad: Solo organizaciones sin ánimo de lucro. Los estatutos impiden la financiación a organizaciones gubernamentales, y tampoco existe interés en financiar becas u otros proyectos universitarios.</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u w:val="single"/>
          <w:lang w:eastAsia="ar-SA"/>
        </w:rPr>
        <w:t>Fecha de cierre</w:t>
      </w:r>
      <w:r w:rsidRPr="006767E0">
        <w:rPr>
          <w:rFonts w:ascii="Century Gothic" w:eastAsia="Calibri" w:hAnsi="Century Gothic" w:cs="Calibri"/>
          <w:bCs/>
          <w:sz w:val="22"/>
          <w:szCs w:val="22"/>
          <w:lang w:eastAsia="ar-SA"/>
        </w:rPr>
        <w:t>: 1 de noviembre de 2019</w:t>
      </w:r>
    </w:p>
    <w:p w:rsidR="006767E0" w:rsidRP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767E0">
        <w:rPr>
          <w:rFonts w:ascii="Century Gothic" w:eastAsia="Calibri" w:hAnsi="Century Gothic" w:cs="Calibri"/>
          <w:bCs/>
          <w:sz w:val="22"/>
          <w:szCs w:val="22"/>
          <w:u w:val="single"/>
          <w:lang w:val="en-US" w:eastAsia="ar-SA"/>
        </w:rPr>
        <w:t>Link:</w:t>
      </w:r>
      <w:r w:rsidRPr="006767E0">
        <w:rPr>
          <w:rFonts w:ascii="Century Gothic" w:eastAsia="Calibri" w:hAnsi="Century Gothic" w:cs="Calibri"/>
          <w:bCs/>
          <w:sz w:val="22"/>
          <w:szCs w:val="22"/>
          <w:lang w:val="en-US" w:eastAsia="ar-SA"/>
        </w:rPr>
        <w:t xml:space="preserve"> </w:t>
      </w:r>
      <w:hyperlink r:id="rId13" w:history="1">
        <w:r w:rsidRPr="006767E0">
          <w:rPr>
            <w:rFonts w:ascii="Century Gothic" w:eastAsia="Calibri" w:hAnsi="Century Gothic" w:cs="Calibri"/>
            <w:bCs/>
            <w:sz w:val="22"/>
            <w:szCs w:val="22"/>
            <w:lang w:val="en-US" w:eastAsia="ar-SA"/>
          </w:rPr>
          <w:t>https://mzuri.org/grant-guidelines/</w:t>
        </w:r>
      </w:hyperlink>
    </w:p>
    <w:p w:rsidR="006767E0" w:rsidRDefault="006767E0" w:rsidP="006767E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767E0">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B24F72" w:rsidRDefault="00B24F72" w:rsidP="00B24F72">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rsidR="009C4D6A" w:rsidRPr="00322A8C" w:rsidRDefault="00B24F72" w:rsidP="00322A8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9C4D6A" w:rsidRDefault="009C4D6A"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                                                                                   </w:t>
      </w:r>
    </w:p>
    <w:p w:rsid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12956">
        <w:rPr>
          <w:rFonts w:ascii="Century Gothic" w:eastAsia="Calibri" w:hAnsi="Century Gothic" w:cs="Calibri"/>
          <w:b/>
          <w:bCs/>
          <w:sz w:val="22"/>
          <w:szCs w:val="22"/>
          <w:lang w:eastAsia="ar-SA"/>
        </w:rPr>
        <w:t>MÁS DE 8 MIL PERSONAS PARTICIPARON EN LAS ACTIVIDADES DE LA</w:t>
      </w:r>
      <w:r>
        <w:rPr>
          <w:rFonts w:ascii="Century Gothic" w:eastAsia="Calibri" w:hAnsi="Century Gothic" w:cs="Calibri"/>
          <w:b/>
          <w:bCs/>
          <w:sz w:val="22"/>
          <w:szCs w:val="22"/>
          <w:lang w:eastAsia="ar-SA"/>
        </w:rPr>
        <w:t xml:space="preserve"> </w:t>
      </w:r>
      <w:r w:rsidRPr="00C12956">
        <w:rPr>
          <w:rFonts w:ascii="Century Gothic" w:eastAsia="Calibri" w:hAnsi="Century Gothic" w:cs="Calibri"/>
          <w:b/>
          <w:bCs/>
          <w:sz w:val="22"/>
          <w:szCs w:val="22"/>
          <w:lang w:eastAsia="ar-SA"/>
        </w:rPr>
        <w:t>SEMANA POR LA MOVILIDAD SALUDABLE, SOSTENIBLE Y SEGURA 2019</w:t>
      </w:r>
    </w:p>
    <w:p w:rsidR="00C12956" w:rsidRP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506690" cy="247650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 de la movilidad final.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11" t="9151" r="211" b="8494"/>
                    <a:stretch/>
                  </pic:blipFill>
                  <pic:spPr bwMode="auto">
                    <a:xfrm>
                      <a:off x="0" y="0"/>
                      <a:ext cx="4524613" cy="24863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Un positivo balance entregó la Secretaría de Tránsito y Transporte, a través de la Subsecretaría de Movilidad, de las actividades que se desarrollaron entre el 23 y el 29 de septiembre en el marco de la Semana por la Movilidad Saludable, Sostenible y Segura 2019.</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El subsecretario de Movilidad, Luis Armando Merino, indicó que fueron alrededor de 8 mil personas las que se vincularon en cada uno de los eventos que se realizaron en la ciudad como el Día sin Carro y Sin Moto, el </w:t>
      </w:r>
      <w:proofErr w:type="spellStart"/>
      <w:r w:rsidRPr="00C12956">
        <w:rPr>
          <w:rFonts w:ascii="Century Gothic" w:eastAsia="Calibri" w:hAnsi="Century Gothic" w:cs="Calibri"/>
          <w:bCs/>
          <w:sz w:val="22"/>
          <w:szCs w:val="22"/>
          <w:lang w:eastAsia="ar-SA"/>
        </w:rPr>
        <w:t>ciclopaseo</w:t>
      </w:r>
      <w:proofErr w:type="spellEnd"/>
      <w:r w:rsidRPr="00C12956">
        <w:rPr>
          <w:rFonts w:ascii="Century Gothic" w:eastAsia="Calibri" w:hAnsi="Century Gothic" w:cs="Calibri"/>
          <w:bCs/>
          <w:sz w:val="22"/>
          <w:szCs w:val="22"/>
          <w:lang w:eastAsia="ar-SA"/>
        </w:rPr>
        <w:t xml:space="preserve">, la caminata, la </w:t>
      </w:r>
      <w:proofErr w:type="spellStart"/>
      <w:r w:rsidRPr="00C12956">
        <w:rPr>
          <w:rFonts w:ascii="Century Gothic" w:eastAsia="Calibri" w:hAnsi="Century Gothic" w:cs="Calibri"/>
          <w:bCs/>
          <w:sz w:val="22"/>
          <w:szCs w:val="22"/>
          <w:lang w:eastAsia="ar-SA"/>
        </w:rPr>
        <w:t>ciclovía</w:t>
      </w:r>
      <w:proofErr w:type="spellEnd"/>
      <w:r w:rsidRPr="00C12956">
        <w:rPr>
          <w:rFonts w:ascii="Century Gothic" w:eastAsia="Calibri" w:hAnsi="Century Gothic" w:cs="Calibri"/>
          <w:bCs/>
          <w:sz w:val="22"/>
          <w:szCs w:val="22"/>
          <w:lang w:eastAsia="ar-SA"/>
        </w:rPr>
        <w:t xml:space="preserve"> nocturna y dominical, juegos en bici, color en el asfalto, las campañas de sensibilización en seguridad vial como ‘No se pase de la Raya’ y ‘Te veo bien, te veo mal’, capacitaciones a estudiantes y conductores y campañas </w:t>
      </w:r>
      <w:r w:rsidRPr="00C12956">
        <w:rPr>
          <w:rFonts w:ascii="Century Gothic" w:eastAsia="Calibri" w:hAnsi="Century Gothic" w:cs="Calibri"/>
          <w:bCs/>
          <w:sz w:val="22"/>
          <w:szCs w:val="22"/>
          <w:lang w:eastAsia="ar-SA"/>
        </w:rPr>
        <w:lastRenderedPageBreak/>
        <w:t>para incentivar el uso del transporte público como ‘Súbete al bus’ y los talleres de mecánica básica para bicicletas, entre otras.</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“Estamos muy contentos con la activa participación de los ciudadanos, quienes asumieron un verdadero compromiso en aras de aportar a la movilidad sostenible, participar de los espacios de formación en seguridad vial y sembrar así la semilla del cambio a través de un mayor uso de los medios alternativos de transporte y del respeto por el ambiente”, explicó el funcionario.</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Asimismo dio las gracias a cada una de las instituciones educativas, dependencias del orden municipal y departamental, el grupo Clown Cachivaches, personal operativo de Tránsito, autoridades y colectivos como </w:t>
      </w:r>
      <w:proofErr w:type="spellStart"/>
      <w:r w:rsidRPr="00C12956">
        <w:rPr>
          <w:rFonts w:ascii="Century Gothic" w:eastAsia="Calibri" w:hAnsi="Century Gothic" w:cs="Calibri"/>
          <w:bCs/>
          <w:sz w:val="22"/>
          <w:szCs w:val="22"/>
          <w:lang w:eastAsia="ar-SA"/>
        </w:rPr>
        <w:t>Enbiciclate</w:t>
      </w:r>
      <w:proofErr w:type="spellEnd"/>
      <w:r w:rsidRPr="00C12956">
        <w:rPr>
          <w:rFonts w:ascii="Century Gothic" w:eastAsia="Calibri" w:hAnsi="Century Gothic" w:cs="Calibri"/>
          <w:bCs/>
          <w:sz w:val="22"/>
          <w:szCs w:val="22"/>
          <w:lang w:eastAsia="ar-SA"/>
        </w:rPr>
        <w:t xml:space="preserve"> por su permanente apoyo en el desarrollo de los distintos eventos.</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“La invitación a todas las familias de Pasto es que le sigamos apostando al uso de la bicicleta, al deporte y a la actividad física, al respeto de todas las normas de tránsito, al sentido de pertenencia hacia la ciudad y en general a un mejor comportamiento como ciudadanos cuando hacemos uso de las vías”, concluyó el subsecretario.</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Por su parte ciudadanos como Diego Paz destacaron los alcances de este tipo de jornadas y señalaron que la vinculación de los niños fue fundamental, pues se los está educando en la importancia de usar la bicicleta y de respetar las señales de tránsito para que en el futuro los niveles de accidentalidad sean mínimos. </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La agenda de la Semana por la Movilidad concluyó con éxito este domingo 29 de septiembre en la Plaza de Nariño, en donde los asistentes a la </w:t>
      </w:r>
      <w:proofErr w:type="spellStart"/>
      <w:r w:rsidRPr="00C12956">
        <w:rPr>
          <w:rFonts w:ascii="Century Gothic" w:eastAsia="Calibri" w:hAnsi="Century Gothic" w:cs="Calibri"/>
          <w:bCs/>
          <w:sz w:val="22"/>
          <w:szCs w:val="22"/>
          <w:lang w:eastAsia="ar-SA"/>
        </w:rPr>
        <w:t>ciclovía</w:t>
      </w:r>
      <w:proofErr w:type="spellEnd"/>
      <w:r w:rsidRPr="00C12956">
        <w:rPr>
          <w:rFonts w:ascii="Century Gothic" w:eastAsia="Calibri" w:hAnsi="Century Gothic" w:cs="Calibri"/>
          <w:bCs/>
          <w:sz w:val="22"/>
          <w:szCs w:val="22"/>
          <w:lang w:eastAsia="ar-SA"/>
        </w:rPr>
        <w:t xml:space="preserve"> participaron del taller de mecánica para bicicletas y de los juegos en bici para niños y niñas hasta de 8 años que ofreció Casa Bici Pasto y </w:t>
      </w:r>
      <w:proofErr w:type="spellStart"/>
      <w:r w:rsidRPr="00C12956">
        <w:rPr>
          <w:rFonts w:ascii="Century Gothic" w:eastAsia="Calibri" w:hAnsi="Century Gothic" w:cs="Calibri"/>
          <w:bCs/>
          <w:sz w:val="22"/>
          <w:szCs w:val="22"/>
          <w:lang w:eastAsia="ar-SA"/>
        </w:rPr>
        <w:t>Enbiciclete</w:t>
      </w:r>
      <w:proofErr w:type="spellEnd"/>
      <w:r w:rsidRPr="00C12956">
        <w:rPr>
          <w:rFonts w:ascii="Century Gothic" w:eastAsia="Calibri" w:hAnsi="Century Gothic" w:cs="Calibri"/>
          <w:bCs/>
          <w:sz w:val="22"/>
          <w:szCs w:val="22"/>
          <w:lang w:eastAsia="ar-SA"/>
        </w:rPr>
        <w:t xml:space="preserve">, al tiempo que recibieron obsequios por parte del equipo de la Subsecretaría de Movilidad. </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w:t>
      </w:r>
      <w:r w:rsidRPr="00C12956">
        <w:rPr>
          <w:rFonts w:ascii="Century Gothic" w:hAnsi="Century Gothic" w:cstheme="minorBidi"/>
          <w:b/>
          <w:sz w:val="18"/>
          <w:szCs w:val="18"/>
          <w:lang w:val="es-AR"/>
        </w:rPr>
        <w:t xml:space="preserve">nformación Luis Armando Merino, subsecretario de Movilidad, celular: 3104069885 </w:t>
      </w:r>
    </w:p>
    <w:p w:rsidR="00C12956" w:rsidRP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12956" w:rsidRDefault="00C12956"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12956" w:rsidRDefault="00C12956"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DC4997" w:rsidRDefault="00DC4997">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101F1A" w:rsidRDefault="00101F1A"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01F1A">
        <w:rPr>
          <w:rFonts w:ascii="Century Gothic" w:eastAsia="Calibri" w:hAnsi="Century Gothic" w:cs="Calibri"/>
          <w:b/>
          <w:bCs/>
          <w:sz w:val="22"/>
          <w:szCs w:val="22"/>
          <w:lang w:eastAsia="ar-SA"/>
        </w:rPr>
        <w:lastRenderedPageBreak/>
        <w:t xml:space="preserve">ALCALDÍA DE PASTO Y LA </w:t>
      </w:r>
      <w:proofErr w:type="spellStart"/>
      <w:r w:rsidRPr="00101F1A">
        <w:rPr>
          <w:rFonts w:ascii="Century Gothic" w:eastAsia="Calibri" w:hAnsi="Century Gothic" w:cs="Calibri"/>
          <w:b/>
          <w:bCs/>
          <w:sz w:val="22"/>
          <w:szCs w:val="22"/>
          <w:lang w:eastAsia="ar-SA"/>
        </w:rPr>
        <w:t>IEM</w:t>
      </w:r>
      <w:proofErr w:type="spellEnd"/>
      <w:r w:rsidRPr="00101F1A">
        <w:rPr>
          <w:rFonts w:ascii="Century Gothic" w:eastAsia="Calibri" w:hAnsi="Century Gothic" w:cs="Calibri"/>
          <w:b/>
          <w:bCs/>
          <w:sz w:val="22"/>
          <w:szCs w:val="22"/>
          <w:lang w:eastAsia="ar-SA"/>
        </w:rPr>
        <w:t xml:space="preserve"> INEM REALIZARON APERTURA DE LA PRIMERA FERIA INTERINSTITUCIONA</w:t>
      </w:r>
      <w:r>
        <w:rPr>
          <w:rFonts w:ascii="Century Gothic" w:eastAsia="Calibri" w:hAnsi="Century Gothic" w:cs="Calibri"/>
          <w:b/>
          <w:bCs/>
          <w:sz w:val="22"/>
          <w:szCs w:val="22"/>
          <w:lang w:eastAsia="ar-SA"/>
        </w:rPr>
        <w:t>L</w:t>
      </w:r>
    </w:p>
    <w:p w:rsidR="00101F1A" w:rsidRDefault="00DC4997"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3752850" cy="2390775"/>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752850" cy="2390775"/>
                    </a:xfrm>
                    <a:prstGeom prst="rect">
                      <a:avLst/>
                    </a:prstGeom>
                    <a:noFill/>
                    <a:ln w="9525">
                      <a:noFill/>
                      <a:miter lim="800000"/>
                      <a:headEnd/>
                      <a:tailEnd/>
                    </a:ln>
                  </pic:spPr>
                </pic:pic>
              </a:graphicData>
            </a:graphic>
          </wp:inline>
        </w:drawing>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Para garantizar el desarrollo de los procesos de acompañamiento integral </w:t>
      </w:r>
      <w:r>
        <w:rPr>
          <w:rFonts w:ascii="Century Gothic" w:eastAsia="Calibri" w:hAnsi="Century Gothic" w:cs="Calibri"/>
          <w:bCs/>
          <w:sz w:val="22"/>
          <w:szCs w:val="22"/>
          <w:lang w:eastAsia="ar-SA"/>
        </w:rPr>
        <w:t>a</w:t>
      </w:r>
      <w:r w:rsidRPr="00101F1A">
        <w:rPr>
          <w:rFonts w:ascii="Century Gothic" w:eastAsia="Calibri" w:hAnsi="Century Gothic" w:cs="Calibri"/>
          <w:bCs/>
          <w:sz w:val="22"/>
          <w:szCs w:val="22"/>
          <w:lang w:eastAsia="ar-SA"/>
        </w:rPr>
        <w:t xml:space="preserve"> favor de los niños, niñas y adolescentes, se llevó a cabo la apertura de la Primera Feria Interinstitucional, un proyecto organizado por la Institución Educativa Municipal INEM con el apoyo de la Alcaldía de Pasto a través de la Secretaría de Educación y diferentes entes de control corresponsables como la Personería Municipal, Instituto Colombiano de Bienestar Familiar, Policía Nacional, Fiscalía, Procuraduría General de la Nación y la Universidad de Nariño.</w:t>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Esta Feria tiene como objetivo principal lograr un espacio que permita analizar diversas temáticas como el manejo de redes sociales, pautas de crianza, prevención del abuso sexual, prevención de la conducta suicida, entre otros. “Tratamos de prevenir situaciones que tienen que ver con el acoso escolar o </w:t>
      </w:r>
      <w:proofErr w:type="spellStart"/>
      <w:r w:rsidRPr="00101F1A">
        <w:rPr>
          <w:rFonts w:ascii="Century Gothic" w:eastAsia="Calibri" w:hAnsi="Century Gothic" w:cs="Calibri"/>
          <w:bCs/>
          <w:sz w:val="22"/>
          <w:szCs w:val="22"/>
          <w:lang w:eastAsia="ar-SA"/>
        </w:rPr>
        <w:t>bullyng</w:t>
      </w:r>
      <w:proofErr w:type="spellEnd"/>
      <w:r w:rsidRPr="00101F1A">
        <w:rPr>
          <w:rFonts w:ascii="Century Gothic" w:eastAsia="Calibri" w:hAnsi="Century Gothic" w:cs="Calibri"/>
          <w:bCs/>
          <w:sz w:val="22"/>
          <w:szCs w:val="22"/>
          <w:lang w:eastAsia="ar-SA"/>
        </w:rPr>
        <w:t xml:space="preserve">, todo lo que tiene que ver con la violencia basada en género, conductas de abuso sexual, mirar acciones para disminuir los embarazos en niñas y adolescentes, y saber cuáles son las acciones y los alcances dentro de sus competencias de cada una de estas entidades, todo a vez que atender la convivencia institucional es un aspecto muy fundamental. Hoy nuestros niños son sujetos de derechos y los entes corresponsables y entidades institucionales estamos llamadas a proteger y garantizar plenamente sus derechos”, indicó el secretario de Educación Municipal, José Félix </w:t>
      </w:r>
      <w:proofErr w:type="spellStart"/>
      <w:r w:rsidRPr="00101F1A">
        <w:rPr>
          <w:rFonts w:ascii="Century Gothic" w:eastAsia="Calibri" w:hAnsi="Century Gothic" w:cs="Calibri"/>
          <w:bCs/>
          <w:sz w:val="22"/>
          <w:szCs w:val="22"/>
          <w:lang w:eastAsia="ar-SA"/>
        </w:rPr>
        <w:t>Solarte</w:t>
      </w:r>
      <w:proofErr w:type="spellEnd"/>
      <w:r w:rsidRPr="00101F1A">
        <w:rPr>
          <w:rFonts w:ascii="Century Gothic" w:eastAsia="Calibri" w:hAnsi="Century Gothic" w:cs="Calibri"/>
          <w:bCs/>
          <w:sz w:val="22"/>
          <w:szCs w:val="22"/>
          <w:lang w:eastAsia="ar-SA"/>
        </w:rPr>
        <w:t>.</w:t>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Por su parte la </w:t>
      </w:r>
      <w:r>
        <w:rPr>
          <w:rFonts w:ascii="Century Gothic" w:eastAsia="Calibri" w:hAnsi="Century Gothic" w:cs="Calibri"/>
          <w:bCs/>
          <w:sz w:val="22"/>
          <w:szCs w:val="22"/>
          <w:lang w:eastAsia="ar-SA"/>
        </w:rPr>
        <w:t>c</w:t>
      </w:r>
      <w:r w:rsidRPr="00101F1A">
        <w:rPr>
          <w:rFonts w:ascii="Century Gothic" w:eastAsia="Calibri" w:hAnsi="Century Gothic" w:cs="Calibri"/>
          <w:bCs/>
          <w:sz w:val="22"/>
          <w:szCs w:val="22"/>
          <w:lang w:eastAsia="ar-SA"/>
        </w:rPr>
        <w:t xml:space="preserve">oordinadora </w:t>
      </w:r>
      <w:r>
        <w:rPr>
          <w:rFonts w:ascii="Century Gothic" w:eastAsia="Calibri" w:hAnsi="Century Gothic" w:cs="Calibri"/>
          <w:bCs/>
          <w:sz w:val="22"/>
          <w:szCs w:val="22"/>
          <w:lang w:eastAsia="ar-SA"/>
        </w:rPr>
        <w:t>a</w:t>
      </w:r>
      <w:r w:rsidRPr="00101F1A">
        <w:rPr>
          <w:rFonts w:ascii="Century Gothic" w:eastAsia="Calibri" w:hAnsi="Century Gothic" w:cs="Calibri"/>
          <w:bCs/>
          <w:sz w:val="22"/>
          <w:szCs w:val="22"/>
          <w:lang w:eastAsia="ar-SA"/>
        </w:rPr>
        <w:t xml:space="preserve">cadémica de la Institución Educativa Municipal INEM, </w:t>
      </w:r>
      <w:proofErr w:type="spellStart"/>
      <w:r w:rsidRPr="00101F1A">
        <w:rPr>
          <w:rFonts w:ascii="Century Gothic" w:eastAsia="Calibri" w:hAnsi="Century Gothic" w:cs="Calibri"/>
          <w:bCs/>
          <w:sz w:val="22"/>
          <w:szCs w:val="22"/>
          <w:lang w:eastAsia="ar-SA"/>
        </w:rPr>
        <w:t>Nilse</w:t>
      </w:r>
      <w:proofErr w:type="spellEnd"/>
      <w:r w:rsidRPr="00101F1A">
        <w:rPr>
          <w:rFonts w:ascii="Century Gothic" w:eastAsia="Calibri" w:hAnsi="Century Gothic" w:cs="Calibri"/>
          <w:bCs/>
          <w:sz w:val="22"/>
          <w:szCs w:val="22"/>
          <w:lang w:eastAsia="ar-SA"/>
        </w:rPr>
        <w:t xml:space="preserve"> Erazo Bolaños, dijo que, a partir de la ejecución de este primer encuentro de la Feria Interinstitucional, se espera que este ejercicio pueda replicarse de manera positiva en el municipio de Pasto. “Esperamos que tengamos una respuesta muy positiva y de acuerdo con ello, estaríamos pendientes de que en el año entrante podamos hacer una organización más amplia, no solo con la invitación a los padres de familia de nuestra Institución INEM, sino a nivel de los diferentes colegios del municipio”, expresó.</w:t>
      </w:r>
    </w:p>
    <w:p w:rsid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lastRenderedPageBreak/>
        <w:t xml:space="preserve">En esta oportunidad, dentro de la programación que se llevó a cabo durante la jornada de la Feria Interinstitucional para interés del público, se realizaron conferencias, talleres pedagógicos, muestras artísticas de danza, </w:t>
      </w:r>
      <w:proofErr w:type="spellStart"/>
      <w:r w:rsidRPr="00101F1A">
        <w:rPr>
          <w:rFonts w:ascii="Century Gothic" w:eastAsia="Calibri" w:hAnsi="Century Gothic" w:cs="Calibri"/>
          <w:bCs/>
          <w:sz w:val="22"/>
          <w:szCs w:val="22"/>
          <w:lang w:eastAsia="ar-SA"/>
        </w:rPr>
        <w:t>cuentería</w:t>
      </w:r>
      <w:proofErr w:type="spellEnd"/>
      <w:r w:rsidRPr="00101F1A">
        <w:rPr>
          <w:rFonts w:ascii="Century Gothic" w:eastAsia="Calibri" w:hAnsi="Century Gothic" w:cs="Calibri"/>
          <w:bCs/>
          <w:sz w:val="22"/>
          <w:szCs w:val="22"/>
          <w:lang w:eastAsia="ar-SA"/>
        </w:rPr>
        <w:t xml:space="preserve"> y teatro, y feria de servicios con stands institucionales de Pasto. </w:t>
      </w:r>
    </w:p>
    <w:p w:rsidR="00101F1A" w:rsidRDefault="00101F1A" w:rsidP="00101F1A">
      <w:pPr>
        <w:spacing w:after="0" w:line="240" w:lineRule="auto"/>
        <w:jc w:val="both"/>
        <w:rPr>
          <w:rFonts w:ascii="Century Gothic" w:eastAsia="Times New Roman" w:hAnsi="Century Gothic"/>
          <w:b/>
          <w:sz w:val="18"/>
          <w:szCs w:val="18"/>
          <w:lang w:eastAsia="es-CO"/>
        </w:rPr>
      </w:pPr>
      <w:r w:rsidRPr="00101F1A">
        <w:rPr>
          <w:rFonts w:ascii="Century Gothic" w:eastAsia="Times New Roman" w:hAnsi="Century Gothic"/>
          <w:b/>
          <w:sz w:val="18"/>
          <w:szCs w:val="18"/>
          <w:lang w:eastAsia="es-CO"/>
        </w:rPr>
        <w:t xml:space="preserve">Información: Secretario de Educación José Félix </w:t>
      </w:r>
      <w:proofErr w:type="spellStart"/>
      <w:r w:rsidRPr="00101F1A">
        <w:rPr>
          <w:rFonts w:ascii="Century Gothic" w:eastAsia="Times New Roman" w:hAnsi="Century Gothic"/>
          <w:b/>
          <w:sz w:val="18"/>
          <w:szCs w:val="18"/>
          <w:lang w:eastAsia="es-CO"/>
        </w:rPr>
        <w:t>Solarte</w:t>
      </w:r>
      <w:proofErr w:type="spellEnd"/>
      <w:r w:rsidRPr="00101F1A">
        <w:rPr>
          <w:rFonts w:ascii="Century Gothic" w:eastAsia="Times New Roman" w:hAnsi="Century Gothic"/>
          <w:b/>
          <w:sz w:val="18"/>
          <w:szCs w:val="18"/>
          <w:lang w:eastAsia="es-CO"/>
        </w:rPr>
        <w:t xml:space="preserve">. Celular: 3173651796 </w:t>
      </w:r>
    </w:p>
    <w:p w:rsidR="006F50B6" w:rsidRDefault="00101F1A" w:rsidP="00AF7FE6">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322A8C" w:rsidRPr="00AF7FE6" w:rsidRDefault="00322A8C" w:rsidP="00AF7FE6">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485F2A" w:rsidRDefault="00485F2A" w:rsidP="00EF573B">
      <w:pPr>
        <w:spacing w:after="0"/>
        <w:jc w:val="both"/>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 xml:space="preserve">DEL 27 DE SEPTIEMBRE HASTA EL 10 DE </w:t>
      </w:r>
      <w:bookmarkStart w:id="12" w:name="_GoBack"/>
      <w:bookmarkEnd w:id="12"/>
      <w:r w:rsidRPr="0033687B">
        <w:rPr>
          <w:rFonts w:ascii="Century Gothic" w:eastAsia="Calibri" w:hAnsi="Century Gothic" w:cs="Calibri"/>
          <w:b/>
          <w:bCs/>
          <w:lang w:val="es-CO" w:eastAsia="ar-SA"/>
        </w:rPr>
        <w:t>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322791" cy="18745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42467" cy="188562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7"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33687B" w:rsidRPr="00101F1A" w:rsidRDefault="00B251D3" w:rsidP="00101F1A">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w:t>
      </w:r>
      <w:r w:rsidRPr="001912CF">
        <w:rPr>
          <w:rFonts w:ascii="Century Gothic" w:eastAsia="Calibri" w:hAnsi="Century Gothic" w:cs="Calibri"/>
          <w:bCs/>
          <w:sz w:val="22"/>
          <w:szCs w:val="22"/>
          <w:lang w:eastAsia="ar-SA"/>
        </w:rPr>
        <w:lastRenderedPageBreak/>
        <w:t>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lastRenderedPageBreak/>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435" w:rsidRDefault="00904435">
      <w:pPr>
        <w:spacing w:after="0" w:line="240" w:lineRule="auto"/>
      </w:pPr>
      <w:r>
        <w:separator/>
      </w:r>
    </w:p>
  </w:endnote>
  <w:endnote w:type="continuationSeparator" w:id="0">
    <w:p w:rsidR="00904435" w:rsidRDefault="009044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6D3EDB" w:rsidRDefault="005D076D">
        <w:pPr>
          <w:pStyle w:val="Piedepgina"/>
          <w:jc w:val="right"/>
        </w:pPr>
        <w:r>
          <w:fldChar w:fldCharType="begin"/>
        </w:r>
        <w:r w:rsidR="006D3EDB">
          <w:instrText>PAGE   \* MERGEFORMAT</w:instrText>
        </w:r>
        <w:r>
          <w:fldChar w:fldCharType="separate"/>
        </w:r>
        <w:r w:rsidR="00DC4997" w:rsidRPr="00DC4997">
          <w:rPr>
            <w:noProof/>
            <w:lang w:val="es-ES"/>
          </w:rPr>
          <w:t>15</w:t>
        </w:r>
        <w:r>
          <w:fldChar w:fldCharType="end"/>
        </w:r>
      </w:p>
    </w:sdtContent>
  </w:sdt>
  <w:p w:rsidR="006D3EDB" w:rsidRDefault="006D3E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435" w:rsidRDefault="00904435">
      <w:pPr>
        <w:spacing w:after="0" w:line="240" w:lineRule="auto"/>
      </w:pPr>
      <w:r>
        <w:separator/>
      </w:r>
    </w:p>
  </w:footnote>
  <w:footnote w:type="continuationSeparator" w:id="0">
    <w:p w:rsidR="00904435" w:rsidRDefault="009044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DB" w:rsidRDefault="005D076D">
    <w:pPr>
      <w:pStyle w:val="Encabezado"/>
    </w:pPr>
    <w:r w:rsidRPr="005D076D">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6D3EDB" w:rsidRDefault="006D3EDB" w:rsidP="008363C6">
                <w:pPr>
                  <w:spacing w:after="0"/>
                  <w:rPr>
                    <w:rFonts w:cs="Tahoma"/>
                    <w:b/>
                    <w:sz w:val="20"/>
                    <w:szCs w:val="20"/>
                  </w:rPr>
                </w:pPr>
                <w:r w:rsidRPr="00895C86">
                  <w:rPr>
                    <w:rFonts w:cs="Tahoma"/>
                    <w:b/>
                    <w:sz w:val="20"/>
                    <w:szCs w:val="20"/>
                  </w:rPr>
                  <w:t xml:space="preserve">Nº </w:t>
                </w:r>
                <w:r w:rsidR="00C12956">
                  <w:rPr>
                    <w:rFonts w:cs="Tahoma"/>
                    <w:b/>
                    <w:sz w:val="20"/>
                    <w:szCs w:val="20"/>
                  </w:rPr>
                  <w:t>22</w:t>
                </w:r>
                <w:r w:rsidR="00AF7FE6">
                  <w:rPr>
                    <w:rFonts w:cs="Tahoma"/>
                    <w:b/>
                    <w:sz w:val="20"/>
                    <w:szCs w:val="20"/>
                  </w:rPr>
                  <w:t>5</w:t>
                </w:r>
              </w:p>
              <w:p w:rsidR="006D3EDB" w:rsidRPr="00895C86" w:rsidRDefault="00AF7FE6" w:rsidP="008363C6">
                <w:pPr>
                  <w:spacing w:after="0"/>
                  <w:rPr>
                    <w:b/>
                    <w:sz w:val="20"/>
                    <w:szCs w:val="20"/>
                  </w:rPr>
                </w:pPr>
                <w:r>
                  <w:rPr>
                    <w:b/>
                    <w:sz w:val="20"/>
                    <w:szCs w:val="20"/>
                  </w:rPr>
                  <w:t>01</w:t>
                </w:r>
                <w:r w:rsidR="006D3EDB">
                  <w:rPr>
                    <w:b/>
                    <w:sz w:val="20"/>
                    <w:szCs w:val="20"/>
                  </w:rPr>
                  <w:t>/</w:t>
                </w:r>
                <w:r>
                  <w:rPr>
                    <w:b/>
                    <w:sz w:val="20"/>
                    <w:szCs w:val="20"/>
                  </w:rPr>
                  <w:t>octubre</w:t>
                </w:r>
                <w:r w:rsidR="006D3EDB" w:rsidRPr="00895C86">
                  <w:rPr>
                    <w:b/>
                    <w:sz w:val="20"/>
                    <w:szCs w:val="20"/>
                  </w:rPr>
                  <w:t>/2019</w:t>
                </w:r>
              </w:p>
            </w:txbxContent>
          </v:textbox>
        </v:shape>
      </w:pict>
    </w:r>
    <w:r w:rsidR="006D3ED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6D3EDB">
      <w:t>|</w:t>
    </w:r>
  </w:p>
  <w:p w:rsidR="006D3EDB" w:rsidRDefault="006D3EDB">
    <w:pPr>
      <w:pStyle w:val="Encabezado"/>
    </w:pPr>
  </w:p>
  <w:p w:rsidR="006D3EDB" w:rsidRDefault="006D3EDB">
    <w:pPr>
      <w:pStyle w:val="Encabezado"/>
    </w:pPr>
  </w:p>
  <w:p w:rsidR="00C12956" w:rsidRDefault="00C12956">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076D"/>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4435"/>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4997"/>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mzuri.org/grant-guidelines/" TargetMode="Externa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3867</Words>
  <Characters>21271</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2019-09-26T23:28:00Z</cp:lastPrinted>
  <dcterms:created xsi:type="dcterms:W3CDTF">2019-10-01T00:50:00Z</dcterms:created>
  <dcterms:modified xsi:type="dcterms:W3CDTF">2019-10-09T04:54:00Z</dcterms:modified>
</cp:coreProperties>
</file>