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44C" w:rsidRDefault="004F198D"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sz w:val="22"/>
          <w:szCs w:val="22"/>
          <w:lang w:eastAsia="ar-SA"/>
        </w:rPr>
        <w:t xml:space="preserve">ESTE 18 DE OCTUBRE SE LLEVARÁ A CABO LA </w:t>
      </w:r>
      <w:r w:rsidRPr="004F198D">
        <w:rPr>
          <w:rFonts w:ascii="Century Gothic" w:eastAsia="Calibri" w:hAnsi="Century Gothic" w:cs="Calibri"/>
          <w:b/>
          <w:bCs/>
          <w:sz w:val="22"/>
          <w:szCs w:val="22"/>
          <w:lang w:eastAsia="ar-SA"/>
        </w:rPr>
        <w:t xml:space="preserve">ESTRATEGIA DEPORTIVA </w:t>
      </w:r>
      <w:r>
        <w:rPr>
          <w:rFonts w:ascii="Century Gothic" w:eastAsia="Calibri" w:hAnsi="Century Gothic" w:cs="Calibri"/>
          <w:b/>
          <w:bCs/>
          <w:sz w:val="22"/>
          <w:szCs w:val="22"/>
          <w:lang w:eastAsia="ar-SA"/>
        </w:rPr>
        <w:t>‘</w:t>
      </w:r>
      <w:r w:rsidRPr="004F198D">
        <w:rPr>
          <w:rFonts w:ascii="Century Gothic" w:eastAsia="Calibri" w:hAnsi="Century Gothic" w:cs="Calibri"/>
          <w:b/>
          <w:bCs/>
          <w:sz w:val="22"/>
          <w:szCs w:val="22"/>
          <w:lang w:eastAsia="ar-SA"/>
        </w:rPr>
        <w:t>MÉTELE UN GOL AL TRABAJO INFANTIL</w:t>
      </w:r>
      <w:r>
        <w:rPr>
          <w:rFonts w:ascii="Century Gothic" w:eastAsia="Calibri" w:hAnsi="Century Gothic" w:cs="Calibri"/>
          <w:b/>
          <w:bCs/>
          <w:sz w:val="22"/>
          <w:szCs w:val="22"/>
          <w:lang w:eastAsia="ar-SA"/>
        </w:rPr>
        <w:t xml:space="preserve">’, </w:t>
      </w:r>
      <w:r w:rsidRPr="004F198D">
        <w:rPr>
          <w:rFonts w:ascii="Century Gothic" w:eastAsia="Calibri" w:hAnsi="Century Gothic" w:cs="Calibri"/>
          <w:b/>
          <w:bCs/>
          <w:sz w:val="22"/>
          <w:szCs w:val="22"/>
          <w:lang w:eastAsia="ar-SA"/>
        </w:rPr>
        <w:t>EN EL COLISEO SERGIO ANTONIO RUANO</w:t>
      </w: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419301" cy="469148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10-15 at 5.12.33 PM.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25360" cy="4699796"/>
                    </a:xfrm>
                    <a:prstGeom prst="rect">
                      <a:avLst/>
                    </a:prstGeom>
                  </pic:spPr>
                </pic:pic>
              </a:graphicData>
            </a:graphic>
          </wp:inline>
        </w:drawing>
      </w:r>
    </w:p>
    <w:p w:rsidR="0095044C" w:rsidRDefault="0095044C"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95044C" w:rsidRP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El Comité Interinstitucional de erradicación del trabajo infantil, invita a la comunidad del municipio de Pasto para que se una </w:t>
      </w:r>
      <w:r w:rsidR="00E63F75">
        <w:rPr>
          <w:rFonts w:ascii="Century Gothic" w:eastAsia="Calibri" w:hAnsi="Century Gothic" w:cs="Calibri"/>
          <w:bCs/>
          <w:sz w:val="22"/>
          <w:szCs w:val="22"/>
          <w:lang w:eastAsia="ar-SA"/>
        </w:rPr>
        <w:t>a la</w:t>
      </w:r>
      <w:r w:rsidRPr="004F198D">
        <w:rPr>
          <w:rFonts w:ascii="Century Gothic" w:eastAsia="Calibri" w:hAnsi="Century Gothic" w:cs="Calibri"/>
          <w:bCs/>
          <w:sz w:val="22"/>
          <w:szCs w:val="22"/>
          <w:lang w:eastAsia="ar-SA"/>
        </w:rPr>
        <w:t xml:space="preserve"> estrategia deportiva ‘Métele un gol al trabajo infantil’, que se llevará a cabo el próximo viernes 18 de octubre en el coliseo Sergio Antonio Ruano. </w:t>
      </w:r>
    </w:p>
    <w:p w:rsid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Esta iniciativa busca que a través de la actividad, niños y jóvenes encuentren escenarios que mitiguen el trabajo infantil, incentivando la cero tolerancia frente a esta problemática. “Nuestros menores de edad deben estar estudiando, jugando, haciendo parte de los procesos de cultura y que sus derechos sean garantizados”, indicó el subsecretario de Promoción y Asistencia Social, Álvaro Javier </w:t>
      </w:r>
      <w:proofErr w:type="spellStart"/>
      <w:r w:rsidRPr="004F198D">
        <w:rPr>
          <w:rFonts w:ascii="Century Gothic" w:eastAsia="Calibri" w:hAnsi="Century Gothic" w:cs="Calibri"/>
          <w:bCs/>
          <w:sz w:val="22"/>
          <w:szCs w:val="22"/>
          <w:lang w:eastAsia="ar-SA"/>
        </w:rPr>
        <w:t>Zarama</w:t>
      </w:r>
      <w:proofErr w:type="spellEnd"/>
      <w:r w:rsidRPr="004F198D">
        <w:rPr>
          <w:rFonts w:ascii="Century Gothic" w:eastAsia="Calibri" w:hAnsi="Century Gothic" w:cs="Calibri"/>
          <w:bCs/>
          <w:sz w:val="22"/>
          <w:szCs w:val="22"/>
          <w:lang w:eastAsia="ar-SA"/>
        </w:rPr>
        <w:t xml:space="preserve">. </w:t>
      </w:r>
    </w:p>
    <w:p w:rsidR="00867B10" w:rsidRDefault="00867B10" w:rsidP="00867B10">
      <w:pPr>
        <w:pStyle w:val="Sinespaciado"/>
        <w:jc w:val="both"/>
        <w:rPr>
          <w:rFonts w:ascii="Century Gothic" w:hAnsi="Century Gothic"/>
          <w:b/>
          <w:sz w:val="18"/>
          <w:szCs w:val="18"/>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867B10" w:rsidRDefault="00867B10"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867B10" w:rsidRDefault="00867B10"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5044C" w:rsidRDefault="0095044C" w:rsidP="00867B10">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B61696" w:rsidRPr="00B61696" w:rsidRDefault="00B61696"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B61696">
        <w:rPr>
          <w:rFonts w:ascii="Century Gothic" w:eastAsia="Calibri" w:hAnsi="Century Gothic" w:cs="Calibri"/>
          <w:b/>
          <w:bCs/>
          <w:sz w:val="22"/>
          <w:szCs w:val="22"/>
          <w:lang w:eastAsia="ar-SA"/>
        </w:rPr>
        <w:t>COMITÉ EXTRAORDINARIO DE GARANTÍAS Y SEGUIMIENTO ELECTORAL</w:t>
      </w:r>
    </w:p>
    <w:p w:rsidR="00B61696" w:rsidRDefault="00B61696"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B61696">
        <w:rPr>
          <w:rFonts w:ascii="Century Gothic" w:eastAsia="Calibri" w:hAnsi="Century Gothic" w:cs="Calibri"/>
          <w:b/>
          <w:bCs/>
          <w:sz w:val="22"/>
          <w:szCs w:val="22"/>
          <w:lang w:eastAsia="ar-SA"/>
        </w:rPr>
        <w:t xml:space="preserve">VERIFICA TRANSPARENCIA DEL PROCESO ELECTORAL DEL PRÓXIMO 27 DE OCTUBRE </w:t>
      </w:r>
    </w:p>
    <w:p w:rsidR="00B61696" w:rsidRPr="00B61696" w:rsidRDefault="00B61696" w:rsidP="00B61696">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09967" cy="2928552"/>
            <wp:effectExtent l="0" t="0" r="0" b="5715"/>
            <wp:docPr id="5" name="Imagen 5" descr="C:\Users\CarlosAndres\Downloads\IMG_20191011_08302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Downloads\IMG_20191011_083022358.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0396"/>
                    <a:stretch/>
                  </pic:blipFill>
                  <pic:spPr bwMode="auto">
                    <a:xfrm>
                      <a:off x="0" y="0"/>
                      <a:ext cx="5613400" cy="29303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En sesión extraordinaria del Comité de Garantías y Seguimiento El</w:t>
      </w:r>
      <w:r>
        <w:rPr>
          <w:rFonts w:ascii="Century Gothic" w:eastAsia="Calibri" w:hAnsi="Century Gothic" w:cs="Calibri"/>
          <w:bCs/>
          <w:sz w:val="22"/>
          <w:szCs w:val="22"/>
          <w:lang w:eastAsia="ar-SA"/>
        </w:rPr>
        <w:t xml:space="preserve">ectoral, la Alcaldía de Pasto, </w:t>
      </w:r>
      <w:r w:rsidRPr="00B61696">
        <w:rPr>
          <w:rFonts w:ascii="Century Gothic" w:eastAsia="Calibri" w:hAnsi="Century Gothic" w:cs="Calibri"/>
          <w:bCs/>
          <w:sz w:val="22"/>
          <w:szCs w:val="22"/>
          <w:lang w:eastAsia="ar-SA"/>
        </w:rPr>
        <w:t xml:space="preserve">a través de la </w:t>
      </w:r>
      <w:r w:rsidR="004A5601">
        <w:rPr>
          <w:rFonts w:ascii="Century Gothic" w:eastAsia="Calibri" w:hAnsi="Century Gothic" w:cs="Calibri"/>
          <w:bCs/>
          <w:sz w:val="22"/>
          <w:szCs w:val="22"/>
          <w:lang w:eastAsia="ar-SA"/>
        </w:rPr>
        <w:t>Secretaría de Gobierno, analizó</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información dada por </w:t>
      </w:r>
      <w:r w:rsidRPr="00B61696">
        <w:rPr>
          <w:rFonts w:ascii="Century Gothic" w:eastAsia="Calibri" w:hAnsi="Century Gothic" w:cs="Calibri"/>
          <w:bCs/>
          <w:sz w:val="22"/>
          <w:szCs w:val="22"/>
          <w:lang w:eastAsia="ar-SA"/>
        </w:rPr>
        <w:t xml:space="preserve">medios </w:t>
      </w:r>
      <w:r>
        <w:rPr>
          <w:rFonts w:ascii="Century Gothic" w:eastAsia="Calibri" w:hAnsi="Century Gothic" w:cs="Calibri"/>
          <w:bCs/>
          <w:sz w:val="22"/>
          <w:szCs w:val="22"/>
          <w:lang w:eastAsia="ar-SA"/>
        </w:rPr>
        <w:t xml:space="preserve">de comunicación </w:t>
      </w:r>
      <w:r w:rsidRPr="00B61696">
        <w:rPr>
          <w:rFonts w:ascii="Century Gothic" w:eastAsia="Calibri" w:hAnsi="Century Gothic" w:cs="Calibri"/>
          <w:bCs/>
          <w:sz w:val="22"/>
          <w:szCs w:val="22"/>
          <w:lang w:eastAsia="ar-SA"/>
        </w:rPr>
        <w:t>nacionales, en la</w:t>
      </w:r>
      <w:r>
        <w:rPr>
          <w:rFonts w:ascii="Century Gothic" w:eastAsia="Calibri" w:hAnsi="Century Gothic" w:cs="Calibri"/>
          <w:bCs/>
          <w:sz w:val="22"/>
          <w:szCs w:val="22"/>
          <w:lang w:eastAsia="ar-SA"/>
        </w:rPr>
        <w:t>s</w:t>
      </w:r>
      <w:r w:rsidRPr="00B61696">
        <w:rPr>
          <w:rFonts w:ascii="Century Gothic" w:eastAsia="Calibri" w:hAnsi="Century Gothic" w:cs="Calibri"/>
          <w:bCs/>
          <w:sz w:val="22"/>
          <w:szCs w:val="22"/>
          <w:lang w:eastAsia="ar-SA"/>
        </w:rPr>
        <w:t xml:space="preserve"> que se </w:t>
      </w:r>
      <w:r>
        <w:rPr>
          <w:rFonts w:ascii="Century Gothic" w:eastAsia="Calibri" w:hAnsi="Century Gothic" w:cs="Calibri"/>
          <w:bCs/>
          <w:sz w:val="22"/>
          <w:szCs w:val="22"/>
          <w:lang w:eastAsia="ar-SA"/>
        </w:rPr>
        <w:t xml:space="preserve">hacía </w:t>
      </w:r>
      <w:r w:rsidRPr="00B61696">
        <w:rPr>
          <w:rFonts w:ascii="Century Gothic" w:eastAsia="Calibri" w:hAnsi="Century Gothic" w:cs="Calibri"/>
          <w:bCs/>
          <w:sz w:val="22"/>
          <w:szCs w:val="22"/>
          <w:lang w:eastAsia="ar-SA"/>
        </w:rPr>
        <w:t>refe</w:t>
      </w:r>
      <w:r>
        <w:rPr>
          <w:rFonts w:ascii="Century Gothic" w:eastAsia="Calibri" w:hAnsi="Century Gothic" w:cs="Calibri"/>
          <w:bCs/>
          <w:sz w:val="22"/>
          <w:szCs w:val="22"/>
          <w:lang w:eastAsia="ar-SA"/>
        </w:rPr>
        <w:t>rencia a</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w:t>
      </w:r>
      <w:r w:rsidRPr="00B61696">
        <w:rPr>
          <w:rFonts w:ascii="Century Gothic" w:eastAsia="Calibri" w:hAnsi="Century Gothic" w:cs="Calibri"/>
          <w:bCs/>
          <w:sz w:val="22"/>
          <w:szCs w:val="22"/>
          <w:lang w:eastAsia="ar-SA"/>
        </w:rPr>
        <w:t xml:space="preserve">falta de </w:t>
      </w:r>
      <w:r>
        <w:rPr>
          <w:rFonts w:ascii="Century Gothic" w:eastAsia="Calibri" w:hAnsi="Century Gothic" w:cs="Calibri"/>
          <w:bCs/>
          <w:sz w:val="22"/>
          <w:szCs w:val="22"/>
          <w:lang w:eastAsia="ar-SA"/>
        </w:rPr>
        <w:t>garantías</w:t>
      </w:r>
      <w:r w:rsidRPr="00B61696">
        <w:rPr>
          <w:rFonts w:ascii="Century Gothic" w:eastAsia="Calibri" w:hAnsi="Century Gothic" w:cs="Calibri"/>
          <w:bCs/>
          <w:sz w:val="22"/>
          <w:szCs w:val="22"/>
          <w:lang w:eastAsia="ar-SA"/>
        </w:rPr>
        <w:t xml:space="preserve"> </w:t>
      </w:r>
      <w:r w:rsidR="00153BBA">
        <w:rPr>
          <w:rFonts w:ascii="Century Gothic" w:eastAsia="Calibri" w:hAnsi="Century Gothic" w:cs="Calibri"/>
          <w:bCs/>
          <w:sz w:val="22"/>
          <w:szCs w:val="22"/>
          <w:lang w:eastAsia="ar-SA"/>
        </w:rPr>
        <w:t>para el desarrollo transparente</w:t>
      </w:r>
      <w:r w:rsidRPr="00B61696">
        <w:rPr>
          <w:rFonts w:ascii="Century Gothic" w:eastAsia="Calibri" w:hAnsi="Century Gothic" w:cs="Calibri"/>
          <w:bCs/>
          <w:sz w:val="22"/>
          <w:szCs w:val="22"/>
          <w:lang w:eastAsia="ar-SA"/>
        </w:rPr>
        <w:t xml:space="preserve"> de los comicios del próximo 27 de octubre</w:t>
      </w:r>
      <w:r>
        <w:rPr>
          <w:rFonts w:ascii="Century Gothic" w:eastAsia="Calibri" w:hAnsi="Century Gothic" w:cs="Calibri"/>
          <w:bCs/>
          <w:sz w:val="22"/>
          <w:szCs w:val="22"/>
          <w:lang w:eastAsia="ar-SA"/>
        </w:rPr>
        <w:t xml:space="preserve"> en el municipio</w:t>
      </w:r>
      <w:r w:rsidRPr="00B61696">
        <w:rPr>
          <w:rFonts w:ascii="Century Gothic" w:eastAsia="Calibri" w:hAnsi="Century Gothic" w:cs="Calibri"/>
          <w:bCs/>
          <w:sz w:val="22"/>
          <w:szCs w:val="22"/>
          <w:lang w:eastAsia="ar-SA"/>
        </w:rPr>
        <w:t>.</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Ante la situación presentada, los miembros del Comité escucharon a representantes de las diferentes campañas respecto a las  dificultades, inconvenientes y riesgos que han tenido durante el presente proceso electoral, no obstante, todos manifestaron contar con las garantías necesarias  y sentirse respaldados por las decisiones de esta instancia,  que preside la Secretaría de Gobierno y a la que asisten, entre otros, delegados de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Nacional del Estado Civil, Fiscalía seccional, Procuraduría, </w:t>
      </w:r>
      <w:proofErr w:type="spellStart"/>
      <w:r w:rsidRPr="00B61696">
        <w:rPr>
          <w:rFonts w:ascii="Century Gothic" w:eastAsia="Calibri" w:hAnsi="Century Gothic" w:cs="Calibri"/>
          <w:bCs/>
          <w:sz w:val="22"/>
          <w:szCs w:val="22"/>
          <w:lang w:eastAsia="ar-SA"/>
        </w:rPr>
        <w:t>MOE</w:t>
      </w:r>
      <w:proofErr w:type="spellEnd"/>
      <w:r w:rsidRPr="00B61696">
        <w:rPr>
          <w:rFonts w:ascii="Century Gothic" w:eastAsia="Calibri" w:hAnsi="Century Gothic" w:cs="Calibri"/>
          <w:bCs/>
          <w:sz w:val="22"/>
          <w:szCs w:val="22"/>
          <w:lang w:eastAsia="ar-SA"/>
        </w:rPr>
        <w:t>, Policía Metropolitana y Personería Municipal, entre otros.</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Carolina Rueda Noguera, Secretaria de Gobier</w:t>
      </w:r>
      <w:r>
        <w:rPr>
          <w:rFonts w:ascii="Century Gothic" w:eastAsia="Calibri" w:hAnsi="Century Gothic" w:cs="Calibri"/>
          <w:bCs/>
          <w:sz w:val="22"/>
          <w:szCs w:val="22"/>
          <w:lang w:eastAsia="ar-SA"/>
        </w:rPr>
        <w:t xml:space="preserve">no del municipio manifestó que </w:t>
      </w:r>
      <w:r w:rsidRPr="00B61696">
        <w:rPr>
          <w:rFonts w:ascii="Century Gothic" w:eastAsia="Calibri" w:hAnsi="Century Gothic" w:cs="Calibri"/>
          <w:bCs/>
          <w:sz w:val="22"/>
          <w:szCs w:val="22"/>
          <w:lang w:eastAsia="ar-SA"/>
        </w:rPr>
        <w:t xml:space="preserve">se decidió convocar a esta sesión extraordinaria del comité con el fin de escuchar a todos los candidatos a la Alcaldía, para que expresen si existe alguna inconformidad con la labor de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o con la del Comité, en el sentido que no se les esté brin</w:t>
      </w:r>
      <w:r>
        <w:rPr>
          <w:rFonts w:ascii="Century Gothic" w:eastAsia="Calibri" w:hAnsi="Century Gothic" w:cs="Calibri"/>
          <w:bCs/>
          <w:sz w:val="22"/>
          <w:szCs w:val="22"/>
          <w:lang w:eastAsia="ar-SA"/>
        </w:rPr>
        <w:t xml:space="preserve">dando garantías o acompañamiento. A esta reunión acudieron </w:t>
      </w:r>
      <w:r w:rsidRPr="00B61696">
        <w:rPr>
          <w:rFonts w:ascii="Century Gothic" w:eastAsia="Calibri" w:hAnsi="Century Gothic" w:cs="Calibri"/>
          <w:bCs/>
          <w:sz w:val="22"/>
          <w:szCs w:val="22"/>
          <w:lang w:eastAsia="ar-SA"/>
        </w:rPr>
        <w:t>todas las campa</w:t>
      </w:r>
      <w:r>
        <w:rPr>
          <w:rFonts w:ascii="Century Gothic" w:eastAsia="Calibri" w:hAnsi="Century Gothic" w:cs="Calibri"/>
          <w:bCs/>
          <w:sz w:val="22"/>
          <w:szCs w:val="22"/>
          <w:lang w:eastAsia="ar-SA"/>
        </w:rPr>
        <w:t xml:space="preserve">ñas, con excepción de la del candidato Nicolás Toro. Quienes asistieron </w:t>
      </w:r>
      <w:r w:rsidRPr="00B61696">
        <w:rPr>
          <w:rFonts w:ascii="Century Gothic" w:eastAsia="Calibri" w:hAnsi="Century Gothic" w:cs="Calibri"/>
          <w:bCs/>
          <w:sz w:val="22"/>
          <w:szCs w:val="22"/>
          <w:lang w:eastAsia="ar-SA"/>
        </w:rPr>
        <w:t xml:space="preserve"> expresaron que no tienen ningún reparo con la labor del Comit</w:t>
      </w:r>
      <w:r>
        <w:rPr>
          <w:rFonts w:ascii="Century Gothic" w:eastAsia="Calibri" w:hAnsi="Century Gothic" w:cs="Calibri"/>
          <w:bCs/>
          <w:sz w:val="22"/>
          <w:szCs w:val="22"/>
          <w:lang w:eastAsia="ar-SA"/>
        </w:rPr>
        <w:t xml:space="preserve">é  o con la de la </w:t>
      </w:r>
      <w:proofErr w:type="spellStart"/>
      <w:r>
        <w:rPr>
          <w:rFonts w:ascii="Century Gothic" w:eastAsia="Calibri" w:hAnsi="Century Gothic" w:cs="Calibri"/>
          <w:bCs/>
          <w:sz w:val="22"/>
          <w:szCs w:val="22"/>
          <w:lang w:eastAsia="ar-SA"/>
        </w:rPr>
        <w:t>Registraduría</w:t>
      </w:r>
      <w:proofErr w:type="spellEnd"/>
      <w:r>
        <w:rPr>
          <w:rFonts w:ascii="Century Gothic" w:eastAsia="Calibri" w:hAnsi="Century Gothic" w:cs="Calibri"/>
          <w:bCs/>
          <w:sz w:val="22"/>
          <w:szCs w:val="22"/>
          <w:lang w:eastAsia="ar-SA"/>
        </w:rPr>
        <w:t>.</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w:t>
      </w:r>
      <w:r w:rsidRPr="00B61696">
        <w:rPr>
          <w:rFonts w:ascii="Century Gothic" w:eastAsia="Calibri" w:hAnsi="Century Gothic" w:cs="Calibri"/>
          <w:bCs/>
          <w:sz w:val="22"/>
          <w:szCs w:val="22"/>
          <w:lang w:eastAsia="ar-SA"/>
        </w:rPr>
        <w:t>, Pedro Javier Misas, Registrador Especial de Pasto, anotó que “</w:t>
      </w:r>
      <w:r>
        <w:rPr>
          <w:rFonts w:ascii="Century Gothic" w:eastAsia="Calibri" w:hAnsi="Century Gothic" w:cs="Calibri"/>
          <w:bCs/>
          <w:sz w:val="22"/>
          <w:szCs w:val="22"/>
          <w:lang w:eastAsia="ar-SA"/>
        </w:rPr>
        <w:t xml:space="preserve">se han sostenido </w:t>
      </w:r>
      <w:r w:rsidRPr="00B61696">
        <w:rPr>
          <w:rFonts w:ascii="Century Gothic" w:eastAsia="Calibri" w:hAnsi="Century Gothic" w:cs="Calibri"/>
          <w:bCs/>
          <w:sz w:val="22"/>
          <w:szCs w:val="22"/>
          <w:lang w:eastAsia="ar-SA"/>
        </w:rPr>
        <w:t xml:space="preserve">en </w:t>
      </w:r>
      <w:r>
        <w:rPr>
          <w:rFonts w:ascii="Century Gothic" w:eastAsia="Calibri" w:hAnsi="Century Gothic" w:cs="Calibri"/>
          <w:bCs/>
          <w:sz w:val="22"/>
          <w:szCs w:val="22"/>
          <w:lang w:eastAsia="ar-SA"/>
        </w:rPr>
        <w:t>9 reuniones</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del</w:t>
      </w:r>
      <w:r w:rsidRPr="00B61696">
        <w:rPr>
          <w:rFonts w:ascii="Century Gothic" w:eastAsia="Calibri" w:hAnsi="Century Gothic" w:cs="Calibri"/>
          <w:bCs/>
          <w:sz w:val="22"/>
          <w:szCs w:val="22"/>
          <w:lang w:eastAsia="ar-SA"/>
        </w:rPr>
        <w:t xml:space="preserve"> Comité</w:t>
      </w:r>
      <w:r>
        <w:rPr>
          <w:rFonts w:ascii="Century Gothic" w:eastAsia="Calibri" w:hAnsi="Century Gothic" w:cs="Calibri"/>
          <w:bCs/>
          <w:sz w:val="22"/>
          <w:szCs w:val="22"/>
          <w:lang w:eastAsia="ar-SA"/>
        </w:rPr>
        <w:t>,</w:t>
      </w:r>
      <w:r w:rsidRPr="00B61696">
        <w:rPr>
          <w:rFonts w:ascii="Century Gothic" w:eastAsia="Calibri" w:hAnsi="Century Gothic" w:cs="Calibri"/>
          <w:bCs/>
          <w:sz w:val="22"/>
          <w:szCs w:val="22"/>
          <w:lang w:eastAsia="ar-SA"/>
        </w:rPr>
        <w:t xml:space="preserve"> tratando de brindar garantías generales</w:t>
      </w:r>
      <w:r>
        <w:rPr>
          <w:rFonts w:ascii="Century Gothic" w:eastAsia="Calibri" w:hAnsi="Century Gothic" w:cs="Calibri"/>
          <w:bCs/>
          <w:sz w:val="22"/>
          <w:szCs w:val="22"/>
          <w:lang w:eastAsia="ar-SA"/>
        </w:rPr>
        <w:t xml:space="preserve"> para los próximos comicios, “N</w:t>
      </w:r>
      <w:r w:rsidRPr="00B61696">
        <w:rPr>
          <w:rFonts w:ascii="Century Gothic" w:eastAsia="Calibri" w:hAnsi="Century Gothic" w:cs="Calibri"/>
          <w:bCs/>
          <w:sz w:val="22"/>
          <w:szCs w:val="22"/>
          <w:lang w:eastAsia="ar-SA"/>
        </w:rPr>
        <w:t xml:space="preserve">os llama la atención estas declaraciones, puesto </w:t>
      </w:r>
      <w:r w:rsidRPr="00B61696">
        <w:rPr>
          <w:rFonts w:ascii="Century Gothic" w:eastAsia="Calibri" w:hAnsi="Century Gothic" w:cs="Calibri"/>
          <w:bCs/>
          <w:sz w:val="22"/>
          <w:szCs w:val="22"/>
          <w:lang w:eastAsia="ar-SA"/>
        </w:rPr>
        <w:lastRenderedPageBreak/>
        <w:t xml:space="preserve">que desde la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hemos hecho todo lo necesario para brindar garantías a todos los actores involucrados en las próxi</w:t>
      </w:r>
      <w:r>
        <w:rPr>
          <w:rFonts w:ascii="Century Gothic" w:eastAsia="Calibri" w:hAnsi="Century Gothic" w:cs="Calibri"/>
          <w:bCs/>
          <w:sz w:val="22"/>
          <w:szCs w:val="22"/>
          <w:lang w:eastAsia="ar-SA"/>
        </w:rPr>
        <w:t>mas elecciones y hoy quedo</w:t>
      </w:r>
      <w:r w:rsidRPr="00B61696">
        <w:rPr>
          <w:rFonts w:ascii="Century Gothic" w:eastAsia="Calibri" w:hAnsi="Century Gothic" w:cs="Calibri"/>
          <w:bCs/>
          <w:sz w:val="22"/>
          <w:szCs w:val="22"/>
          <w:lang w:eastAsia="ar-SA"/>
        </w:rPr>
        <w:t xml:space="preserve"> muy satisfecho porque han hecho presencia cuatro de los cinco candidatos a la alcaldía y han expresado que </w:t>
      </w:r>
      <w:r>
        <w:rPr>
          <w:rFonts w:ascii="Century Gothic" w:eastAsia="Calibri" w:hAnsi="Century Gothic" w:cs="Calibri"/>
          <w:bCs/>
          <w:sz w:val="22"/>
          <w:szCs w:val="22"/>
          <w:lang w:eastAsia="ar-SA"/>
        </w:rPr>
        <w:t>existe</w:t>
      </w:r>
      <w:r w:rsidRPr="00B61696">
        <w:rPr>
          <w:rFonts w:ascii="Century Gothic" w:eastAsia="Calibri" w:hAnsi="Century Gothic" w:cs="Calibri"/>
          <w:bCs/>
          <w:sz w:val="22"/>
          <w:szCs w:val="22"/>
          <w:lang w:eastAsia="ar-SA"/>
        </w:rPr>
        <w:t xml:space="preserve"> total garantía y transparencia no sólo de la </w:t>
      </w:r>
      <w:proofErr w:type="spellStart"/>
      <w:r w:rsidRPr="00B61696">
        <w:rPr>
          <w:rFonts w:ascii="Century Gothic" w:eastAsia="Calibri" w:hAnsi="Century Gothic" w:cs="Calibri"/>
          <w:bCs/>
          <w:sz w:val="22"/>
          <w:szCs w:val="22"/>
          <w:lang w:eastAsia="ar-SA"/>
        </w:rPr>
        <w:t>Registra</w:t>
      </w:r>
      <w:r>
        <w:rPr>
          <w:rFonts w:ascii="Century Gothic" w:eastAsia="Calibri" w:hAnsi="Century Gothic" w:cs="Calibri"/>
          <w:bCs/>
          <w:sz w:val="22"/>
          <w:szCs w:val="22"/>
          <w:lang w:eastAsia="ar-SA"/>
        </w:rPr>
        <w:t>duría</w:t>
      </w:r>
      <w:proofErr w:type="spellEnd"/>
      <w:r>
        <w:rPr>
          <w:rFonts w:ascii="Century Gothic" w:eastAsia="Calibri" w:hAnsi="Century Gothic" w:cs="Calibri"/>
          <w:bCs/>
          <w:sz w:val="22"/>
          <w:szCs w:val="22"/>
          <w:lang w:eastAsia="ar-SA"/>
        </w:rPr>
        <w:t xml:space="preserve"> sino también del comité”, indicó el funcionario.</w:t>
      </w:r>
    </w:p>
    <w:p w:rsid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Al término de la reunión se invitó a todas las campañas, a asistir a las reuniones del Comité de Garantías, toda  vez que es la instancia adecuada </w:t>
      </w:r>
      <w:r>
        <w:rPr>
          <w:rFonts w:ascii="Century Gothic" w:eastAsia="Calibri" w:hAnsi="Century Gothic" w:cs="Calibri"/>
          <w:bCs/>
          <w:sz w:val="22"/>
          <w:szCs w:val="22"/>
          <w:lang w:eastAsia="ar-SA"/>
        </w:rPr>
        <w:t xml:space="preserve">para  escuchar las inquietudes </w:t>
      </w:r>
      <w:r w:rsidRPr="00B61696">
        <w:rPr>
          <w:rFonts w:ascii="Century Gothic" w:eastAsia="Calibri" w:hAnsi="Century Gothic" w:cs="Calibri"/>
          <w:bCs/>
          <w:sz w:val="22"/>
          <w:szCs w:val="22"/>
          <w:lang w:eastAsia="ar-SA"/>
        </w:rPr>
        <w:t xml:space="preserve">y dar claridad sobre situaciones irregulares que se puedan estar presentando, no solo con candidatos a la Alcaldía sino con los de Concejo y JAL. Igualmente se invitó a los interesados a denunciar, ante los entes de control, toda irregularidad </w:t>
      </w:r>
      <w:r>
        <w:rPr>
          <w:rFonts w:ascii="Century Gothic" w:eastAsia="Calibri" w:hAnsi="Century Gothic" w:cs="Calibri"/>
          <w:bCs/>
          <w:sz w:val="22"/>
          <w:szCs w:val="22"/>
          <w:lang w:eastAsia="ar-SA"/>
        </w:rPr>
        <w:t>ante las autoridades competentes.</w:t>
      </w:r>
    </w:p>
    <w:p w:rsidR="00B61696" w:rsidRPr="00041DA5" w:rsidRDefault="00B61696" w:rsidP="00B61696">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B61696" w:rsidRDefault="00B61696" w:rsidP="004A560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A5601" w:rsidRPr="004A5601" w:rsidRDefault="004A5601" w:rsidP="004A5601">
      <w:pPr>
        <w:pStyle w:val="Prrafodelista"/>
        <w:shd w:val="clear" w:color="auto" w:fill="FFFFFF"/>
        <w:spacing w:line="253" w:lineRule="atLeast"/>
        <w:jc w:val="center"/>
        <w:rPr>
          <w:rFonts w:ascii="Century Gothic" w:hAnsi="Century Gothic" w:cs="Calibri"/>
          <w:i/>
          <w:lang w:val="es-ES_tradnl" w:eastAsia="ar-SA"/>
        </w:rPr>
      </w:pPr>
    </w:p>
    <w:p w:rsid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1696">
        <w:rPr>
          <w:rFonts w:ascii="Century Gothic" w:eastAsia="Calibri" w:hAnsi="Century Gothic" w:cs="Calibri"/>
          <w:b/>
          <w:bCs/>
          <w:sz w:val="22"/>
          <w:szCs w:val="22"/>
          <w:lang w:eastAsia="ar-SA"/>
        </w:rPr>
        <w:t>SE REALIZÓ LA SEGUNDA JORNADA DE APADRINAMIENTO ‘UN PACTO DE AMOR’ CON LOS ADULTOS MAYORES DE LAS FUNDACIONES SAN JOSÉ Y GUADALUPE</w:t>
      </w:r>
    </w:p>
    <w:p w:rsid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248275" cy="2733675"/>
            <wp:effectExtent l="0" t="0" r="9525" b="9525"/>
            <wp:docPr id="6" name="Imagen 6" descr="C:\Users\DIAANA\Downloads\WhatsApp Image 2019-10-10 at 2.25.57 PM.jpeg"/>
            <wp:cNvGraphicFramePr/>
            <a:graphic xmlns:a="http://schemas.openxmlformats.org/drawingml/2006/main">
              <a:graphicData uri="http://schemas.openxmlformats.org/drawingml/2006/picture">
                <pic:pic xmlns:pic="http://schemas.openxmlformats.org/drawingml/2006/picture">
                  <pic:nvPicPr>
                    <pic:cNvPr id="3" name="Imagen 3" descr="C:\Users\DIAANA\Downloads\WhatsApp Image 2019-10-10 at 2.25.57 PM.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1803"/>
                    <a:stretch/>
                  </pic:blipFill>
                  <pic:spPr bwMode="auto">
                    <a:xfrm>
                      <a:off x="0" y="0"/>
                      <a:ext cx="5248275" cy="2733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1696" w:rsidRP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lang w:eastAsia="ar-SA"/>
        </w:rPr>
        <w:t>La A</w:t>
      </w:r>
      <w:r w:rsidRPr="00B61696">
        <w:rPr>
          <w:rFonts w:ascii="Century Gothic" w:eastAsia="Calibri" w:hAnsi="Century Gothic" w:cs="Calibri"/>
          <w:bCs/>
          <w:lang w:eastAsia="ar-SA"/>
        </w:rPr>
        <w:t>l</w:t>
      </w:r>
      <w:r>
        <w:rPr>
          <w:rFonts w:ascii="Century Gothic" w:eastAsia="Calibri" w:hAnsi="Century Gothic" w:cs="Calibri"/>
          <w:bCs/>
          <w:lang w:eastAsia="ar-SA"/>
        </w:rPr>
        <w:t>caldía de Pasto a través de la Secretaría de Bienestar So</w:t>
      </w:r>
      <w:r w:rsidRPr="00B61696">
        <w:rPr>
          <w:rFonts w:ascii="Century Gothic" w:eastAsia="Calibri" w:hAnsi="Century Gothic" w:cs="Calibri"/>
          <w:bCs/>
          <w:lang w:eastAsia="ar-SA"/>
        </w:rPr>
        <w:t xml:space="preserve">cial y el programa </w:t>
      </w:r>
      <w:r w:rsidRPr="00B61696">
        <w:rPr>
          <w:rFonts w:ascii="Century Gothic" w:eastAsia="Calibri" w:hAnsi="Century Gothic" w:cs="Calibri"/>
          <w:bCs/>
          <w:sz w:val="22"/>
          <w:szCs w:val="22"/>
          <w:lang w:eastAsia="ar-SA"/>
        </w:rPr>
        <w:t xml:space="preserve">fortalecimiento al envejecimiento humano, con bienestar con el fin de dar cumplimiento al plan de Desarrollo municipal Pasto Educado Constructor de Paz, desarrolló la segunda jornada de apadrinamiento con los adultos mayores de las fundaciones San José y Guadalupe en articulación con la Universidad Cooperativa de Colombia. </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Este tipo de actividades tienen el propósito de crear conciencia en la sociedad sobre el abandono y respeto hacia los adultos mayores, con base a los objetivos que se propuso administración municipal en su ruta especializada de inclusión </w:t>
      </w:r>
      <w:r w:rsidRPr="00B61696">
        <w:rPr>
          <w:rFonts w:ascii="Century Gothic" w:eastAsia="Calibri" w:hAnsi="Century Gothic" w:cs="Calibri"/>
          <w:bCs/>
          <w:sz w:val="22"/>
          <w:szCs w:val="22"/>
          <w:lang w:eastAsia="ar-SA"/>
        </w:rPr>
        <w:lastRenderedPageBreak/>
        <w:t>social, que busca garantizar la atención integral a la población adulta mayor con más alta vulnerabilidad, brindado un envejecimiento digno.</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La subsecretaria de Bienestar Social </w:t>
      </w:r>
      <w:proofErr w:type="spellStart"/>
      <w:r w:rsidRPr="00B61696">
        <w:rPr>
          <w:rFonts w:ascii="Century Gothic" w:eastAsia="Calibri" w:hAnsi="Century Gothic" w:cs="Calibri"/>
          <w:bCs/>
          <w:sz w:val="22"/>
          <w:szCs w:val="22"/>
          <w:lang w:eastAsia="ar-SA"/>
        </w:rPr>
        <w:t>Magaly</w:t>
      </w:r>
      <w:proofErr w:type="spellEnd"/>
      <w:r w:rsidRPr="00B61696">
        <w:rPr>
          <w:rFonts w:ascii="Century Gothic" w:eastAsia="Calibri" w:hAnsi="Century Gothic" w:cs="Calibri"/>
          <w:bCs/>
          <w:sz w:val="22"/>
          <w:szCs w:val="22"/>
          <w:lang w:eastAsia="ar-SA"/>
        </w:rPr>
        <w:t xml:space="preserve"> Arteaga destaco la importancia de brindar espacios recreativos a los adultos mayores que han sido abandonados en estas fundaciones. “Nosotros hacemos 2 veces al año estas jornadas y la idea es que gracias a nuestra política pública que dejamos implementada en esta administración continuemos este proceso, porque es un derecho que tienen los adultos mayores a tener una vejez digna con todo el amor y respeto que merecen”, expresó la funcionaria. </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Por su parte Sebastián León Rodríguez uno de los estudiantes que hicieron parte de esta jornada se comprometió a visitar periódicamente al adulto mayor que apadrinó. “Lo importante es no dejar solas a estas personas que lo necesitan porque muchas veces uno se siente solo y tener espacios como estos para compartir llena de alegría la vida”, precisó.</w:t>
      </w:r>
    </w:p>
    <w:p w:rsid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Cerca de 100 adultos mayores y 30 estudiantes de medicina de la </w:t>
      </w:r>
      <w:proofErr w:type="spellStart"/>
      <w:r w:rsidRPr="00B61696">
        <w:rPr>
          <w:rFonts w:ascii="Century Gothic" w:eastAsia="Calibri" w:hAnsi="Century Gothic" w:cs="Calibri"/>
          <w:bCs/>
          <w:sz w:val="22"/>
          <w:szCs w:val="22"/>
          <w:lang w:eastAsia="ar-SA"/>
        </w:rPr>
        <w:t>UCC</w:t>
      </w:r>
      <w:proofErr w:type="spellEnd"/>
      <w:r w:rsidRPr="00B61696">
        <w:rPr>
          <w:rFonts w:ascii="Century Gothic" w:eastAsia="Calibri" w:hAnsi="Century Gothic" w:cs="Calibri"/>
          <w:bCs/>
          <w:sz w:val="22"/>
          <w:szCs w:val="22"/>
          <w:lang w:eastAsia="ar-SA"/>
        </w:rPr>
        <w:t xml:space="preserve"> participaron de esta jornada e hicieron un llamado a la ciudadanía para que se acerque a las fundaciones y apadrine un adulto mayor.</w:t>
      </w:r>
    </w:p>
    <w:p w:rsidR="00B61696" w:rsidRPr="00B61696" w:rsidRDefault="00B61696" w:rsidP="00B61696">
      <w:pPr>
        <w:spacing w:after="0"/>
        <w:rPr>
          <w:b/>
          <w:sz w:val="18"/>
          <w:szCs w:val="18"/>
        </w:rPr>
      </w:pPr>
      <w:r w:rsidRPr="00B61696">
        <w:rPr>
          <w:b/>
          <w:sz w:val="18"/>
          <w:szCs w:val="18"/>
        </w:rPr>
        <w:t xml:space="preserve">Información: Secretario de Bienestar Social, </w:t>
      </w:r>
      <w:proofErr w:type="spellStart"/>
      <w:r w:rsidRPr="00B61696">
        <w:rPr>
          <w:b/>
          <w:sz w:val="18"/>
          <w:szCs w:val="18"/>
        </w:rPr>
        <w:t>Arley</w:t>
      </w:r>
      <w:proofErr w:type="spellEnd"/>
      <w:r w:rsidRPr="00B61696">
        <w:rPr>
          <w:b/>
          <w:sz w:val="18"/>
          <w:szCs w:val="18"/>
        </w:rPr>
        <w:t xml:space="preserve"> Darío Bastidas Bilbao. Celular: 3188342107</w:t>
      </w:r>
    </w:p>
    <w:p w:rsidR="00B61696" w:rsidRDefault="00B61696" w:rsidP="00B61696">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A5601" w:rsidRPr="00B61696" w:rsidRDefault="004A5601" w:rsidP="00B61696">
      <w:pPr>
        <w:pStyle w:val="Prrafodelista"/>
        <w:shd w:val="clear" w:color="auto" w:fill="FFFFFF"/>
        <w:spacing w:line="253" w:lineRule="atLeast"/>
        <w:jc w:val="center"/>
        <w:rPr>
          <w:rFonts w:ascii="Century Gothic" w:hAnsi="Century Gothic" w:cs="Calibri"/>
          <w:i/>
          <w:lang w:val="es-ES_tradnl" w:eastAsia="ar-SA"/>
        </w:rPr>
      </w:pPr>
    </w:p>
    <w:p w:rsidR="007359CA" w:rsidRDefault="007359CA" w:rsidP="007359C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59CA">
        <w:rPr>
          <w:rFonts w:ascii="Century Gothic" w:eastAsia="Calibri" w:hAnsi="Century Gothic" w:cs="Calibri"/>
          <w:b/>
          <w:bCs/>
          <w:sz w:val="22"/>
          <w:szCs w:val="22"/>
          <w:lang w:eastAsia="ar-SA"/>
        </w:rPr>
        <w:t xml:space="preserve">LA ESCUELA DE PASTO DEPORTE, GRAN CAMPEONA DEPARTAMENTAL DEL </w:t>
      </w:r>
      <w:proofErr w:type="spellStart"/>
      <w:r w:rsidRPr="007359CA">
        <w:rPr>
          <w:rFonts w:ascii="Century Gothic" w:eastAsia="Calibri" w:hAnsi="Century Gothic" w:cs="Calibri"/>
          <w:b/>
          <w:bCs/>
          <w:sz w:val="22"/>
          <w:szCs w:val="22"/>
          <w:lang w:eastAsia="ar-SA"/>
        </w:rPr>
        <w:t>BABY</w:t>
      </w:r>
      <w:proofErr w:type="spellEnd"/>
      <w:r w:rsidRPr="007359CA">
        <w:rPr>
          <w:rFonts w:ascii="Century Gothic" w:eastAsia="Calibri" w:hAnsi="Century Gothic" w:cs="Calibri"/>
          <w:b/>
          <w:bCs/>
          <w:sz w:val="22"/>
          <w:szCs w:val="22"/>
          <w:lang w:eastAsia="ar-SA"/>
        </w:rPr>
        <w:t xml:space="preserve"> FÚTBOL DE SALÓN 2019</w:t>
      </w:r>
    </w:p>
    <w:p w:rsidR="007359CA" w:rsidRPr="007359CA" w:rsidRDefault="007359CA" w:rsidP="007359C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La Escuelas Deportiva de Microfútbol perteneciente al Instituto Pasto Deporte e integrada por </w:t>
      </w:r>
      <w:proofErr w:type="spellStart"/>
      <w:r w:rsidRPr="007359CA">
        <w:rPr>
          <w:rFonts w:ascii="Century Gothic" w:eastAsia="Calibri" w:hAnsi="Century Gothic" w:cs="Calibri"/>
          <w:bCs/>
          <w:sz w:val="22"/>
          <w:szCs w:val="22"/>
          <w:lang w:eastAsia="ar-SA"/>
        </w:rPr>
        <w:t>salonistas</w:t>
      </w:r>
      <w:proofErr w:type="spellEnd"/>
      <w:r w:rsidRPr="007359CA">
        <w:rPr>
          <w:rFonts w:ascii="Century Gothic" w:eastAsia="Calibri" w:hAnsi="Century Gothic" w:cs="Calibri"/>
          <w:bCs/>
          <w:sz w:val="22"/>
          <w:szCs w:val="22"/>
          <w:lang w:eastAsia="ar-SA"/>
        </w:rPr>
        <w:t xml:space="preserve"> de la categoría 2008 - 2009, se quedó con el título de la final del Campeonato Departamental </w:t>
      </w:r>
      <w:proofErr w:type="spellStart"/>
      <w:r w:rsidRPr="007359CA">
        <w:rPr>
          <w:rFonts w:ascii="Century Gothic" w:eastAsia="Calibri" w:hAnsi="Century Gothic" w:cs="Calibri"/>
          <w:bCs/>
          <w:sz w:val="22"/>
          <w:szCs w:val="22"/>
          <w:lang w:eastAsia="ar-SA"/>
        </w:rPr>
        <w:t>Baby</w:t>
      </w:r>
      <w:proofErr w:type="spellEnd"/>
      <w:r w:rsidRPr="007359CA">
        <w:rPr>
          <w:rFonts w:ascii="Century Gothic" w:eastAsia="Calibri" w:hAnsi="Century Gothic" w:cs="Calibri"/>
          <w:bCs/>
          <w:sz w:val="22"/>
          <w:szCs w:val="22"/>
          <w:lang w:eastAsia="ar-SA"/>
        </w:rPr>
        <w:t xml:space="preserve"> Fútbol de Salón 2019 llevada a cabo en el municipio de Samaniego.</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El torneo se desarrolló armando un cuadrangular con la participaron de un quinteto de Samaniego, otro de Providencia, la escuela William Andrade y en representación de la capital nariñense la Escuela del Ente Deportivo Local.</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En la Fase todos contra todos los dirigidos por los profesores </w:t>
      </w:r>
      <w:hyperlink r:id="rId11" w:tooltip="David Figueroa M" w:history="1">
        <w:r w:rsidRPr="007359CA">
          <w:rPr>
            <w:rFonts w:ascii="Century Gothic" w:eastAsia="Calibri" w:hAnsi="Century Gothic" w:cs="Calibri"/>
            <w:bCs/>
            <w:sz w:val="22"/>
            <w:szCs w:val="22"/>
            <w:lang w:eastAsia="ar-SA"/>
          </w:rPr>
          <w:t>David Figueroa M</w:t>
        </w:r>
      </w:hyperlink>
      <w:r w:rsidRPr="007359CA">
        <w:rPr>
          <w:rFonts w:ascii="Century Gothic" w:eastAsia="Calibri" w:hAnsi="Century Gothic" w:cs="Calibri"/>
          <w:bCs/>
          <w:sz w:val="22"/>
          <w:szCs w:val="22"/>
          <w:lang w:eastAsia="ar-SA"/>
        </w:rPr>
        <w:t xml:space="preserve">, </w:t>
      </w:r>
      <w:hyperlink r:id="rId12" w:tooltip="Mario Ordoñez" w:history="1">
        <w:r w:rsidRPr="007359CA">
          <w:rPr>
            <w:rFonts w:ascii="Century Gothic" w:eastAsia="Calibri" w:hAnsi="Century Gothic" w:cs="Calibri"/>
            <w:bCs/>
            <w:sz w:val="22"/>
            <w:szCs w:val="22"/>
            <w:lang w:eastAsia="ar-SA"/>
          </w:rPr>
          <w:t>Mario Ordoñez</w:t>
        </w:r>
      </w:hyperlink>
      <w:r w:rsidRPr="007359CA">
        <w:rPr>
          <w:rFonts w:ascii="Century Gothic" w:eastAsia="Calibri" w:hAnsi="Century Gothic" w:cs="Calibri"/>
          <w:bCs/>
          <w:sz w:val="22"/>
          <w:szCs w:val="22"/>
          <w:lang w:eastAsia="ar-SA"/>
        </w:rPr>
        <w:t xml:space="preserve"> e </w:t>
      </w:r>
      <w:hyperlink r:id="rId13" w:tooltip="Iván Darío Arteaga" w:history="1">
        <w:r w:rsidRPr="007359CA">
          <w:rPr>
            <w:rFonts w:ascii="Century Gothic" w:eastAsia="Calibri" w:hAnsi="Century Gothic" w:cs="Calibri"/>
            <w:bCs/>
            <w:sz w:val="22"/>
            <w:szCs w:val="22"/>
            <w:lang w:eastAsia="ar-SA"/>
          </w:rPr>
          <w:t>Iván Darío Arteaga</w:t>
        </w:r>
      </w:hyperlink>
      <w:r w:rsidRPr="007359CA">
        <w:rPr>
          <w:rFonts w:ascii="Century Gothic" w:eastAsia="Calibri" w:hAnsi="Century Gothic" w:cs="Calibri"/>
          <w:bCs/>
          <w:sz w:val="22"/>
          <w:szCs w:val="22"/>
          <w:lang w:eastAsia="ar-SA"/>
        </w:rPr>
        <w:t xml:space="preserve"> se impusieron ampliamente a sus rivales con los siguientes resultados:</w:t>
      </w:r>
    </w:p>
    <w:p w:rsidR="007359CA" w:rsidRPr="007359CA" w:rsidRDefault="007359CA" w:rsidP="007359CA">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Pasto Deporte 15 - Providencia 2</w:t>
      </w:r>
      <w:r w:rsidRPr="007359CA">
        <w:rPr>
          <w:rFonts w:ascii="Century Gothic" w:eastAsia="Calibri" w:hAnsi="Century Gothic" w:cs="Calibri"/>
          <w:bCs/>
          <w:sz w:val="22"/>
          <w:szCs w:val="22"/>
          <w:lang w:eastAsia="ar-SA"/>
        </w:rPr>
        <w:br/>
        <w:t>Pasto Deporte 11 - William Andrade 2</w:t>
      </w:r>
      <w:r w:rsidRPr="007359CA">
        <w:rPr>
          <w:rFonts w:ascii="Century Gothic" w:eastAsia="Calibri" w:hAnsi="Century Gothic" w:cs="Calibri"/>
          <w:bCs/>
          <w:sz w:val="22"/>
          <w:szCs w:val="22"/>
          <w:lang w:eastAsia="ar-SA"/>
        </w:rPr>
        <w:br/>
        <w:t>Pasto Deporte 13 - Samaniego 1</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En la gran final, los pequeños </w:t>
      </w:r>
      <w:proofErr w:type="spellStart"/>
      <w:r w:rsidRPr="007359CA">
        <w:rPr>
          <w:rFonts w:ascii="Century Gothic" w:eastAsia="Calibri" w:hAnsi="Century Gothic" w:cs="Calibri"/>
          <w:bCs/>
          <w:sz w:val="22"/>
          <w:szCs w:val="22"/>
          <w:lang w:eastAsia="ar-SA"/>
        </w:rPr>
        <w:t>salonistas</w:t>
      </w:r>
      <w:proofErr w:type="spellEnd"/>
      <w:r w:rsidRPr="007359CA">
        <w:rPr>
          <w:rFonts w:ascii="Century Gothic" w:eastAsia="Calibri" w:hAnsi="Century Gothic" w:cs="Calibri"/>
          <w:bCs/>
          <w:sz w:val="22"/>
          <w:szCs w:val="22"/>
          <w:lang w:eastAsia="ar-SA"/>
        </w:rPr>
        <w:t xml:space="preserve"> de Pasto Deporte vencieron 11 goles por 1 a la Escuela William Andrade de Samaniego para quedarse con el título del certamen departamental, que les permitirá representar a Nariño en la Final Nacional del </w:t>
      </w:r>
      <w:proofErr w:type="spellStart"/>
      <w:r w:rsidRPr="007359CA">
        <w:rPr>
          <w:rFonts w:ascii="Century Gothic" w:eastAsia="Calibri" w:hAnsi="Century Gothic" w:cs="Calibri"/>
          <w:bCs/>
          <w:sz w:val="22"/>
          <w:szCs w:val="22"/>
          <w:lang w:eastAsia="ar-SA"/>
        </w:rPr>
        <w:t>Baby</w:t>
      </w:r>
      <w:proofErr w:type="spellEnd"/>
      <w:r w:rsidRPr="007359CA">
        <w:rPr>
          <w:rFonts w:ascii="Century Gothic" w:eastAsia="Calibri" w:hAnsi="Century Gothic" w:cs="Calibri"/>
          <w:bCs/>
          <w:sz w:val="22"/>
          <w:szCs w:val="22"/>
          <w:lang w:eastAsia="ar-SA"/>
        </w:rPr>
        <w:t xml:space="preserve"> Fútbol de Salón - Medellín 2020 que organizará la Corporación Deportiva Los </w:t>
      </w:r>
      <w:proofErr w:type="spellStart"/>
      <w:r w:rsidRPr="007359CA">
        <w:rPr>
          <w:rFonts w:ascii="Century Gothic" w:eastAsia="Calibri" w:hAnsi="Century Gothic" w:cs="Calibri"/>
          <w:bCs/>
          <w:sz w:val="22"/>
          <w:szCs w:val="22"/>
          <w:lang w:eastAsia="ar-SA"/>
        </w:rPr>
        <w:t>Paisitas</w:t>
      </w:r>
      <w:proofErr w:type="spellEnd"/>
      <w:r w:rsidRPr="007359CA">
        <w:rPr>
          <w:rFonts w:ascii="Century Gothic" w:eastAsia="Calibri" w:hAnsi="Century Gothic" w:cs="Calibri"/>
          <w:bCs/>
          <w:sz w:val="22"/>
          <w:szCs w:val="22"/>
          <w:lang w:eastAsia="ar-SA"/>
        </w:rPr>
        <w:t>.</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lastRenderedPageBreak/>
        <w:t xml:space="preserve">La organización del evento, a través del profesor Darío </w:t>
      </w:r>
      <w:proofErr w:type="spellStart"/>
      <w:r w:rsidRPr="007359CA">
        <w:rPr>
          <w:rFonts w:ascii="Century Gothic" w:eastAsia="Calibri" w:hAnsi="Century Gothic" w:cs="Calibri"/>
          <w:bCs/>
          <w:sz w:val="22"/>
          <w:szCs w:val="22"/>
          <w:lang w:eastAsia="ar-SA"/>
        </w:rPr>
        <w:t>Piarpuzán</w:t>
      </w:r>
      <w:proofErr w:type="spellEnd"/>
      <w:r w:rsidRPr="007359CA">
        <w:rPr>
          <w:rFonts w:ascii="Century Gothic" w:eastAsia="Calibri" w:hAnsi="Century Gothic" w:cs="Calibri"/>
          <w:bCs/>
          <w:sz w:val="22"/>
          <w:szCs w:val="22"/>
          <w:lang w:eastAsia="ar-SA"/>
        </w:rPr>
        <w:t xml:space="preserve">, entregó al equipo campeón un uniforme de competencia. Así mismo, medallas y trofeos al goleador del torneo Juan Cabrera con 20 tantos y a la valla menos vencida que fue para </w:t>
      </w:r>
      <w:proofErr w:type="spellStart"/>
      <w:r w:rsidRPr="007359CA">
        <w:rPr>
          <w:rFonts w:ascii="Century Gothic" w:eastAsia="Calibri" w:hAnsi="Century Gothic" w:cs="Calibri"/>
          <w:bCs/>
          <w:sz w:val="22"/>
          <w:szCs w:val="22"/>
          <w:lang w:eastAsia="ar-SA"/>
        </w:rPr>
        <w:t>Jhoan</w:t>
      </w:r>
      <w:proofErr w:type="spellEnd"/>
      <w:r w:rsidRPr="007359CA">
        <w:rPr>
          <w:rFonts w:ascii="Century Gothic" w:eastAsia="Calibri" w:hAnsi="Century Gothic" w:cs="Calibri"/>
          <w:bCs/>
          <w:sz w:val="22"/>
          <w:szCs w:val="22"/>
          <w:lang w:eastAsia="ar-SA"/>
        </w:rPr>
        <w:t xml:space="preserve"> Maya quien recibió únicamente 6 goles; los dos jugadores hicieron parte de la Escuela de Pasto Deporte en este campeonato.</w:t>
      </w:r>
    </w:p>
    <w:p w:rsidR="00A91746" w:rsidRDefault="007359CA" w:rsidP="00FF73AE">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eastAsia="en-US"/>
        </w:rPr>
      </w:pPr>
      <w:r>
        <w:rPr>
          <w:rFonts w:ascii="Century Gothic" w:hAnsi="Century Gothic" w:cs="Calibri"/>
          <w:i/>
          <w:lang w:val="es-ES_tradnl" w:eastAsia="ar-SA"/>
        </w:rPr>
        <w:t>Somos constructores de paz</w:t>
      </w:r>
    </w:p>
    <w:p w:rsidR="00FF73AE" w:rsidRPr="00FF73AE" w:rsidRDefault="00FF73AE" w:rsidP="00FF73AE">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eastAsia="en-US"/>
        </w:rPr>
      </w:pPr>
    </w:p>
    <w:p w:rsidR="0034552C" w:rsidRDefault="0034552C" w:rsidP="003455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34552C" w:rsidRDefault="0034552C" w:rsidP="003455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921686" cy="29413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web  - facebbok  - asuntos inter (4).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33490" cy="2948374"/>
                    </a:xfrm>
                    <a:prstGeom prst="rect">
                      <a:avLst/>
                    </a:prstGeom>
                  </pic:spPr>
                </pic:pic>
              </a:graphicData>
            </a:graphic>
          </wp:inline>
        </w:drawing>
      </w:r>
    </w:p>
    <w:p w:rsidR="00A91746" w:rsidRPr="00A91746" w:rsidRDefault="00A91746"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1746">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Convocatoria</w:t>
      </w:r>
      <w:r w:rsidR="00A91746" w:rsidRPr="0034552C">
        <w:rPr>
          <w:rFonts w:ascii="Century Gothic" w:eastAsia="Calibri" w:hAnsi="Century Gothic" w:cs="Calibri"/>
          <w:bCs/>
          <w:sz w:val="22"/>
          <w:szCs w:val="22"/>
          <w:u w:val="single"/>
          <w:lang w:eastAsia="ar-SA"/>
        </w:rPr>
        <w:t>:</w:t>
      </w:r>
      <w:r w:rsidR="00A91746" w:rsidRPr="00A91746">
        <w:rPr>
          <w:rFonts w:ascii="Century Gothic" w:eastAsia="Calibri" w:hAnsi="Century Gothic" w:cs="Calibri"/>
          <w:bCs/>
          <w:sz w:val="22"/>
          <w:szCs w:val="22"/>
          <w:lang w:eastAsia="ar-SA"/>
        </w:rPr>
        <w:t xml:space="preserve"> Convocatoria de Becas Institucionales Belisario Betancur - Jóvenes Talentos</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Entidad oferente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Fundación Carolina</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Características</w:t>
      </w:r>
      <w:r w:rsidR="00A91746" w:rsidRPr="0034552C">
        <w:rPr>
          <w:rFonts w:ascii="Century Gothic" w:eastAsia="Calibri" w:hAnsi="Century Gothic" w:cs="Calibri"/>
          <w:bCs/>
          <w:sz w:val="22"/>
          <w:szCs w:val="22"/>
          <w:u w:val="single"/>
          <w:lang w:eastAsia="ar-SA"/>
        </w:rPr>
        <w:t>:</w:t>
      </w:r>
      <w:r w:rsidR="00A91746" w:rsidRPr="00A91746">
        <w:rPr>
          <w:rFonts w:ascii="Century Gothic" w:eastAsia="Calibri" w:hAnsi="Century Gothic" w:cs="Calibri"/>
          <w:bCs/>
          <w:sz w:val="22"/>
          <w:szCs w:val="22"/>
          <w:lang w:eastAsia="ar-SA"/>
        </w:rPr>
        <w:t xml:space="preserve"> A través de esta convocatoria, se otorgarán 50 becas a ciudadanos afrocolombianos para realizar cursos cortos relacionados con industrias creativas de la Escuela Complutense de Verano (Universidad Complutense de Madrid), estas becas incluyen el pago total del importe de matrícula, tiquetes aéreos ida y regreso, seguro médico y apoyo para alojamiento y manutención.</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Fecha de cierre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31 de octubre de 2019</w:t>
      </w:r>
    </w:p>
    <w:p w:rsidR="00A91746" w:rsidRPr="008E3E88"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34552C">
        <w:rPr>
          <w:rFonts w:ascii="Century Gothic" w:eastAsia="Calibri" w:hAnsi="Century Gothic" w:cs="Calibri"/>
          <w:bCs/>
          <w:sz w:val="22"/>
          <w:szCs w:val="22"/>
          <w:u w:val="single"/>
          <w:lang w:val="en-US" w:eastAsia="ar-SA"/>
        </w:rPr>
        <w:t>Link</w:t>
      </w:r>
      <w:r w:rsidR="00A91746" w:rsidRPr="0034552C">
        <w:rPr>
          <w:rFonts w:ascii="Century Gothic" w:eastAsia="Calibri" w:hAnsi="Century Gothic" w:cs="Calibri"/>
          <w:bCs/>
          <w:sz w:val="22"/>
          <w:szCs w:val="22"/>
          <w:u w:val="single"/>
          <w:lang w:val="en-US" w:eastAsia="ar-SA"/>
        </w:rPr>
        <w:t xml:space="preserve">: </w:t>
      </w:r>
      <w:hyperlink r:id="rId15" w:history="1">
        <w:r w:rsidR="00A91746" w:rsidRPr="008E3E88">
          <w:rPr>
            <w:rFonts w:eastAsia="Calibri" w:cs="Calibri"/>
            <w:bCs/>
            <w:sz w:val="22"/>
            <w:szCs w:val="22"/>
            <w:lang w:val="en-US" w:eastAsia="ar-SA"/>
          </w:rPr>
          <w:t>http://gestion.fundacioncarolina.es/programas</w:t>
        </w:r>
      </w:hyperlink>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lastRenderedPageBreak/>
        <w:t>Convocatoria</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Motorola financia proyectos educativos en ciencia, tecnología e ingeniería</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Entidad oferente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 xml:space="preserve">Fundación Motorola </w:t>
      </w:r>
      <w:proofErr w:type="spellStart"/>
      <w:r w:rsidR="00A91746" w:rsidRPr="00A91746">
        <w:rPr>
          <w:rFonts w:ascii="Century Gothic" w:eastAsia="Calibri" w:hAnsi="Century Gothic" w:cs="Calibri"/>
          <w:bCs/>
          <w:sz w:val="22"/>
          <w:szCs w:val="22"/>
          <w:lang w:eastAsia="ar-SA"/>
        </w:rPr>
        <w:t>Solutions</w:t>
      </w:r>
      <w:proofErr w:type="spellEnd"/>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Características</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 xml:space="preserve">Fundación Motorola </w:t>
      </w:r>
      <w:proofErr w:type="spellStart"/>
      <w:r w:rsidR="00A91746" w:rsidRPr="00A91746">
        <w:rPr>
          <w:rFonts w:ascii="Century Gothic" w:eastAsia="Calibri" w:hAnsi="Century Gothic" w:cs="Calibri"/>
          <w:bCs/>
          <w:sz w:val="22"/>
          <w:szCs w:val="22"/>
          <w:lang w:eastAsia="ar-SA"/>
        </w:rPr>
        <w:t>Solutions</w:t>
      </w:r>
      <w:proofErr w:type="spellEnd"/>
      <w:r w:rsidR="00A91746" w:rsidRPr="00A91746">
        <w:rPr>
          <w:rFonts w:ascii="Century Gothic" w:eastAsia="Calibri" w:hAnsi="Century Gothic" w:cs="Calibri"/>
          <w:bCs/>
          <w:sz w:val="22"/>
          <w:szCs w:val="22"/>
          <w:lang w:eastAsia="ar-SA"/>
        </w:rPr>
        <w:t xml:space="preserve"> ofrece subvenciones, las cuales se enfocan en temas de ciencia, tecnología, ingeniería y matemáticas, buscando así apoyar a organizaciones a nivel internacional en términos educativos.</w:t>
      </w:r>
    </w:p>
    <w:p w:rsidR="00A91746" w:rsidRPr="00A91746"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Fecha de cierre</w:t>
      </w:r>
      <w:r w:rsidR="00A91746" w:rsidRPr="0034552C">
        <w:rPr>
          <w:rFonts w:ascii="Century Gothic" w:eastAsia="Calibri" w:hAnsi="Century Gothic" w:cs="Calibri"/>
          <w:bCs/>
          <w:sz w:val="22"/>
          <w:szCs w:val="22"/>
          <w:u w:val="single"/>
          <w:lang w:eastAsia="ar-SA"/>
        </w:rPr>
        <w:t xml:space="preserve">: </w:t>
      </w:r>
      <w:r w:rsidR="00A91746" w:rsidRPr="00A91746">
        <w:rPr>
          <w:rFonts w:ascii="Century Gothic" w:eastAsia="Calibri" w:hAnsi="Century Gothic" w:cs="Calibri"/>
          <w:bCs/>
          <w:sz w:val="22"/>
          <w:szCs w:val="22"/>
          <w:lang w:eastAsia="ar-SA"/>
        </w:rPr>
        <w:t>febrero de 2020</w:t>
      </w:r>
    </w:p>
    <w:p w:rsidR="00A91746" w:rsidRPr="00BA7A87" w:rsidRDefault="00BA7A87"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552C">
        <w:rPr>
          <w:rFonts w:ascii="Century Gothic" w:eastAsia="Calibri" w:hAnsi="Century Gothic" w:cs="Calibri"/>
          <w:bCs/>
          <w:sz w:val="22"/>
          <w:szCs w:val="22"/>
          <w:u w:val="single"/>
          <w:lang w:eastAsia="ar-SA"/>
        </w:rPr>
        <w:t>Link</w:t>
      </w:r>
      <w:r w:rsidR="00A91746" w:rsidRPr="00BA7A87">
        <w:rPr>
          <w:rFonts w:ascii="Century Gothic" w:eastAsia="Calibri" w:hAnsi="Century Gothic" w:cs="Calibri"/>
          <w:bCs/>
          <w:sz w:val="22"/>
          <w:szCs w:val="22"/>
          <w:lang w:eastAsia="ar-SA"/>
        </w:rPr>
        <w:t>:https://www.motorolasolutions.com/en_us/about/companyoverview/corporateresponsibility/motorola-solutions-foundation.html</w:t>
      </w:r>
    </w:p>
    <w:p w:rsidR="00A91746" w:rsidRDefault="00A91746" w:rsidP="00A917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1746">
        <w:rPr>
          <w:rFonts w:ascii="Century Gothic" w:eastAsia="Calibri" w:hAnsi="Century Gothic" w:cs="Calibri"/>
          <w:bCs/>
          <w:sz w:val="22"/>
          <w:szCs w:val="22"/>
          <w:lang w:eastAsia="ar-SA"/>
        </w:rPr>
        <w:t xml:space="preserve">Para </w:t>
      </w:r>
      <w:r w:rsidR="008E3E88">
        <w:rPr>
          <w:rFonts w:ascii="Century Gothic" w:eastAsia="Calibri" w:hAnsi="Century Gothic" w:cs="Calibri"/>
          <w:bCs/>
          <w:sz w:val="22"/>
          <w:szCs w:val="22"/>
          <w:lang w:eastAsia="ar-SA"/>
        </w:rPr>
        <w:t>más</w:t>
      </w:r>
      <w:r w:rsidRPr="00A91746">
        <w:rPr>
          <w:rFonts w:ascii="Century Gothic" w:eastAsia="Calibri" w:hAnsi="Century Gothic" w:cs="Calibri"/>
          <w:bCs/>
          <w:sz w:val="22"/>
          <w:szCs w:val="22"/>
          <w:lang w:eastAsia="ar-SA"/>
        </w:rPr>
        <w:t xml:space="preserve"> información puede comunicarse a la Oficina de Asuntos Internacionales, a través del correo electrónico asuntosinternacionales@pasto.gov.co o al teléfono 7236157.</w:t>
      </w:r>
    </w:p>
    <w:p w:rsidR="0034552C" w:rsidRDefault="0034552C" w:rsidP="0034552C">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34552C" w:rsidRDefault="0034552C" w:rsidP="0034552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8E3E88" w:rsidRDefault="008E3E88" w:rsidP="00B61696">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p>
    <w:p w:rsidR="00DB3F3F" w:rsidRDefault="00DB3F3F" w:rsidP="00BE479B">
      <w:pPr>
        <w:jc w:val="center"/>
        <w:rPr>
          <w:rFonts w:ascii="Century Gothic" w:hAnsi="Century Gothic" w:cs="Helvetica"/>
          <w:b/>
          <w:color w:val="1D2129"/>
          <w:sz w:val="24"/>
          <w:szCs w:val="24"/>
          <w:shd w:val="clear" w:color="auto" w:fill="FFFFFF"/>
        </w:rPr>
      </w:pPr>
      <w:bookmarkStart w:id="12" w:name="_GoBack"/>
      <w:bookmarkEnd w:id="12"/>
      <w:r>
        <w:rPr>
          <w:rFonts w:ascii="Century Gothic" w:hAnsi="Century Gothic" w:cs="Helvetica"/>
          <w:b/>
          <w:color w:val="1D2129"/>
          <w:sz w:val="24"/>
          <w:szCs w:val="24"/>
          <w:shd w:val="clear" w:color="auto" w:fill="FFFFFF"/>
        </w:rPr>
        <w:t xml:space="preserve">DEL 15 AL 19 DE OCTUBRE SE REALIZARÁ EL FESTIVAL INTERNACIONAL DE CINE DE PASTO </w:t>
      </w:r>
    </w:p>
    <w:p w:rsidR="003C1FA4" w:rsidRDefault="003C1FA4" w:rsidP="00BE479B">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4133734" cy="4133734"/>
            <wp:effectExtent l="0" t="0" r="63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36549" cy="4136549"/>
                    </a:xfrm>
                    <a:prstGeom prst="rect">
                      <a:avLst/>
                    </a:prstGeom>
                    <a:noFill/>
                    <a:ln>
                      <a:noFill/>
                    </a:ln>
                  </pic:spPr>
                </pic:pic>
              </a:graphicData>
            </a:graphic>
          </wp:inline>
        </w:drawing>
      </w:r>
    </w:p>
    <w:p w:rsidR="00DB3F3F" w:rsidRPr="003C1FA4" w:rsidRDefault="00DB3F3F"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lastRenderedPageBreak/>
        <w:t xml:space="preserve">Desde el 15 hasta el 19 de octubre se realizará en la capital nariñense </w:t>
      </w:r>
      <w:r w:rsidR="003C1FA4" w:rsidRPr="003C1FA4">
        <w:rPr>
          <w:rFonts w:ascii="Century Gothic" w:eastAsia="Calibri" w:hAnsi="Century Gothic" w:cs="Calibri"/>
          <w:bCs/>
          <w:sz w:val="22"/>
          <w:szCs w:val="22"/>
          <w:lang w:eastAsia="ar-SA"/>
        </w:rPr>
        <w:t xml:space="preserve">se el </w:t>
      </w:r>
      <w:r w:rsidRPr="003C1FA4">
        <w:rPr>
          <w:rFonts w:ascii="Century Gothic" w:eastAsia="Calibri" w:hAnsi="Century Gothic" w:cs="Calibri"/>
          <w:bCs/>
          <w:sz w:val="22"/>
          <w:szCs w:val="22"/>
          <w:lang w:eastAsia="ar-SA"/>
        </w:rPr>
        <w:t xml:space="preserve">Festival Internacional de Cine de Pasto, evento que reúne la academia y el arte entorno a esta manifestación </w:t>
      </w:r>
      <w:r w:rsidR="003C1FA4" w:rsidRPr="003C1FA4">
        <w:rPr>
          <w:rFonts w:ascii="Century Gothic" w:eastAsia="Calibri" w:hAnsi="Century Gothic" w:cs="Calibri"/>
          <w:bCs/>
          <w:sz w:val="22"/>
          <w:szCs w:val="22"/>
          <w:lang w:eastAsia="ar-SA"/>
        </w:rPr>
        <w:t xml:space="preserve">que este año llega a su la décimo quinta versión y que cuenta con el apoyo de la Alcaldía de Pasto. </w:t>
      </w:r>
    </w:p>
    <w:p w:rsidR="003C1FA4" w:rsidRP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de este evento tendrá como invitados especiales a los actores colombianos Jorge Herrera y Amparo Conde, así como al guionista venezolano </w:t>
      </w:r>
      <w:proofErr w:type="spellStart"/>
      <w:r w:rsidRPr="003C1FA4">
        <w:rPr>
          <w:rFonts w:ascii="Century Gothic" w:eastAsia="Calibri" w:hAnsi="Century Gothic" w:cs="Calibri"/>
          <w:bCs/>
          <w:sz w:val="22"/>
          <w:szCs w:val="22"/>
          <w:lang w:eastAsia="ar-SA"/>
        </w:rPr>
        <w:t>Caupolican</w:t>
      </w:r>
      <w:proofErr w:type="spellEnd"/>
      <w:r w:rsidRPr="003C1FA4">
        <w:rPr>
          <w:rFonts w:ascii="Century Gothic" w:eastAsia="Calibri" w:hAnsi="Century Gothic" w:cs="Calibri"/>
          <w:bCs/>
          <w:sz w:val="22"/>
          <w:szCs w:val="22"/>
          <w:lang w:eastAsia="ar-SA"/>
        </w:rPr>
        <w:t xml:space="preserve"> </w:t>
      </w:r>
      <w:proofErr w:type="spellStart"/>
      <w:r w:rsidRPr="003C1FA4">
        <w:rPr>
          <w:rFonts w:ascii="Century Gothic" w:eastAsia="Calibri" w:hAnsi="Century Gothic" w:cs="Calibri"/>
          <w:bCs/>
          <w:sz w:val="22"/>
          <w:szCs w:val="22"/>
          <w:lang w:eastAsia="ar-SA"/>
        </w:rPr>
        <w:t>Ovalles</w:t>
      </w:r>
      <w:proofErr w:type="spellEnd"/>
      <w:r w:rsidRPr="003C1FA4">
        <w:rPr>
          <w:rFonts w:ascii="Century Gothic" w:eastAsia="Calibri" w:hAnsi="Century Gothic" w:cs="Calibri"/>
          <w:bCs/>
          <w:sz w:val="22"/>
          <w:szCs w:val="22"/>
          <w:lang w:eastAsia="ar-SA"/>
        </w:rPr>
        <w:t xml:space="preserve"> y al director de cine Rubén Mendoza. </w:t>
      </w:r>
    </w:p>
    <w:p w:rsid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sobre los eventos, conversatorios y gales que tendrá el Festival Internacional de Cine de Pasto podrá </w:t>
      </w:r>
      <w:proofErr w:type="spellStart"/>
      <w:r w:rsidRPr="003C1FA4">
        <w:rPr>
          <w:rFonts w:ascii="Century Gothic" w:eastAsia="Calibri" w:hAnsi="Century Gothic" w:cs="Calibri"/>
          <w:bCs/>
          <w:sz w:val="22"/>
          <w:szCs w:val="22"/>
          <w:lang w:eastAsia="ar-SA"/>
        </w:rPr>
        <w:t>se</w:t>
      </w:r>
      <w:proofErr w:type="spellEnd"/>
      <w:r w:rsidRPr="003C1FA4">
        <w:rPr>
          <w:rFonts w:ascii="Century Gothic" w:eastAsia="Calibri" w:hAnsi="Century Gothic" w:cs="Calibri"/>
          <w:bCs/>
          <w:sz w:val="22"/>
          <w:szCs w:val="22"/>
          <w:lang w:eastAsia="ar-SA"/>
        </w:rPr>
        <w:t xml:space="preserve"> consultada a través de la página web </w:t>
      </w:r>
      <w:hyperlink r:id="rId17" w:history="1">
        <w:r w:rsidRPr="007D0B26">
          <w:rPr>
            <w:rStyle w:val="Hipervnculo"/>
            <w:rFonts w:ascii="Century Gothic" w:eastAsia="Calibri" w:hAnsi="Century Gothic" w:cs="Calibri"/>
            <w:bCs/>
            <w:sz w:val="22"/>
            <w:szCs w:val="22"/>
            <w:lang w:eastAsia="ar-SA"/>
          </w:rPr>
          <w:t>http://www.ficpa.co</w:t>
        </w:r>
      </w:hyperlink>
    </w:p>
    <w:p w:rsidR="003C1FA4" w:rsidRPr="00BE479B" w:rsidRDefault="003C1FA4" w:rsidP="003C1FA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B3F3F" w:rsidRDefault="00DB3F3F" w:rsidP="003C1FA4">
      <w:pPr>
        <w:rPr>
          <w:rFonts w:ascii="Century Gothic" w:hAnsi="Century Gothic" w:cs="Helvetica"/>
          <w:b/>
          <w:color w:val="1D2129"/>
          <w:sz w:val="24"/>
          <w:szCs w:val="24"/>
          <w:shd w:val="clear" w:color="auto" w:fill="FFFFFF"/>
        </w:rPr>
      </w:pPr>
    </w:p>
    <w:p w:rsidR="004A5601" w:rsidRDefault="004A5601" w:rsidP="002A4925">
      <w:pPr>
        <w:tabs>
          <w:tab w:val="left" w:pos="2310"/>
        </w:tabs>
        <w:jc w:val="center"/>
        <w:rPr>
          <w:rFonts w:ascii="Century Gothic" w:hAnsi="Century Gothic" w:cs="Arial"/>
          <w:b/>
          <w:sz w:val="20"/>
          <w:szCs w:val="20"/>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 xml:space="preserve">ALCALDÍA DE PASTO ABRE CONVOCATORIA A MUJERES DE PASTO PARA FORMAR PARTE DEL CONSEJO CIUDADANO DE MUJERES – </w:t>
      </w:r>
      <w:proofErr w:type="spellStart"/>
      <w:r w:rsidRPr="002A4925">
        <w:rPr>
          <w:rFonts w:ascii="Century Gothic" w:hAnsi="Century Gothic" w:cs="Arial"/>
          <w:b/>
          <w:sz w:val="20"/>
          <w:szCs w:val="20"/>
        </w:rPr>
        <w:t>CCMP</w:t>
      </w:r>
      <w:proofErr w:type="spellEnd"/>
      <w:r w:rsidRPr="002A4925">
        <w:rPr>
          <w:rFonts w:ascii="Century Gothic" w:hAnsi="Century Gothic" w:cs="Arial"/>
          <w:b/>
          <w:sz w:val="20"/>
          <w:szCs w:val="20"/>
        </w:rPr>
        <w:t xml:space="preserve">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68571" cy="3029858"/>
                    </a:xfrm>
                    <a:prstGeom prst="rect">
                      <a:avLst/>
                    </a:prstGeom>
                  </pic:spPr>
                </pic:pic>
              </a:graphicData>
            </a:graphic>
          </wp:inline>
        </w:drawing>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w:t>
      </w:r>
      <w:proofErr w:type="spellStart"/>
      <w:r w:rsidRPr="002A4925">
        <w:rPr>
          <w:rFonts w:ascii="Century Gothic" w:eastAsia="Calibri" w:hAnsi="Century Gothic" w:cs="Calibri"/>
          <w:bCs/>
          <w:sz w:val="22"/>
          <w:szCs w:val="22"/>
          <w:lang w:eastAsia="ar-SA"/>
        </w:rPr>
        <w:t>CCMP</w:t>
      </w:r>
      <w:proofErr w:type="spellEnd"/>
      <w:r w:rsidRPr="002A4925">
        <w:rPr>
          <w:rFonts w:ascii="Century Gothic" w:eastAsia="Calibri" w:hAnsi="Century Gothic" w:cs="Calibri"/>
          <w:bCs/>
          <w:sz w:val="22"/>
          <w:szCs w:val="22"/>
          <w:lang w:eastAsia="ar-SA"/>
        </w:rPr>
        <w:t xml:space="preserve">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La Secretaría de las Mujeres, Orientaciones Sexuales e Identidades de Género, como Secretaría Técnica del Consejo Ciudadano de Mujeres de Pasto se contempla como una instancia de participación política a través del Decreto No. </w:t>
      </w:r>
      <w:r w:rsidRPr="002A4925">
        <w:rPr>
          <w:rFonts w:ascii="Century Gothic" w:eastAsia="Calibri" w:hAnsi="Century Gothic" w:cs="Calibri"/>
          <w:bCs/>
          <w:sz w:val="22"/>
          <w:szCs w:val="22"/>
          <w:lang w:eastAsia="ar-SA"/>
        </w:rPr>
        <w:lastRenderedPageBreak/>
        <w:t>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15. Una representante de las organizaciones de mujeres del sector </w:t>
      </w:r>
      <w:proofErr w:type="spellStart"/>
      <w:r w:rsidRPr="002A4925">
        <w:rPr>
          <w:rFonts w:ascii="Century Gothic" w:eastAsia="Calibri" w:hAnsi="Century Gothic" w:cs="Calibri"/>
          <w:bCs/>
          <w:sz w:val="22"/>
          <w:szCs w:val="22"/>
          <w:lang w:eastAsia="ar-SA"/>
        </w:rPr>
        <w:t>LBT</w:t>
      </w:r>
      <w:proofErr w:type="spellEnd"/>
      <w:r w:rsidRPr="002A4925">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Los documentos y el proceso de inscripción deben ser entregados en las instalaciones de la Secretaría de las Mujeres, Orientaciones Sexuales e Identidades de Género de la Alcaldía de Pasto, carrera 28 # 10-05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 xml:space="preserve">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2A4925">
        <w:rPr>
          <w:rFonts w:ascii="Century Gothic" w:eastAsia="Calibri" w:hAnsi="Century Gothic" w:cs="Calibri"/>
          <w:b/>
          <w:sz w:val="18"/>
          <w:szCs w:val="18"/>
          <w:lang w:val="es-ES_tradnl" w:eastAsia="ar-SA"/>
        </w:rPr>
        <w:t>Legarda</w:t>
      </w:r>
      <w:proofErr w:type="spellEnd"/>
      <w:r w:rsidRPr="002A4925">
        <w:rPr>
          <w:rFonts w:ascii="Century Gothic" w:eastAsia="Calibri" w:hAnsi="Century Gothic" w:cs="Calibri"/>
          <w:b/>
          <w:sz w:val="18"/>
          <w:szCs w:val="18"/>
          <w:lang w:val="es-ES_tradnl" w:eastAsia="ar-SA"/>
        </w:rPr>
        <w:t xml:space="preserve">.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22953" w:rsidRDefault="00B22953" w:rsidP="00C3364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275" w:rsidRDefault="00500275">
      <w:pPr>
        <w:spacing w:after="0" w:line="240" w:lineRule="auto"/>
      </w:pPr>
      <w:r>
        <w:separator/>
      </w:r>
    </w:p>
  </w:endnote>
  <w:endnote w:type="continuationSeparator" w:id="0">
    <w:p w:rsidR="00500275" w:rsidRDefault="005002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6A105E">
        <w:pPr>
          <w:pStyle w:val="Piedepgina"/>
          <w:jc w:val="right"/>
        </w:pPr>
        <w:r>
          <w:fldChar w:fldCharType="begin"/>
        </w:r>
        <w:r w:rsidR="00D06D1E">
          <w:instrText>PAGE   \* MERGEFORMAT</w:instrText>
        </w:r>
        <w:r>
          <w:fldChar w:fldCharType="separate"/>
        </w:r>
        <w:r w:rsidR="00BE0AC0" w:rsidRPr="00BE0AC0">
          <w:rPr>
            <w:noProof/>
            <w:lang w:val="es-ES"/>
          </w:rPr>
          <w:t>9</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275" w:rsidRDefault="00500275">
      <w:pPr>
        <w:spacing w:after="0" w:line="240" w:lineRule="auto"/>
      </w:pPr>
      <w:r>
        <w:separator/>
      </w:r>
    </w:p>
  </w:footnote>
  <w:footnote w:type="continuationSeparator" w:id="0">
    <w:p w:rsidR="00500275" w:rsidRDefault="005002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6A105E">
    <w:pPr>
      <w:pStyle w:val="Encabezado"/>
    </w:pPr>
    <w:r w:rsidRPr="006A105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304401">
                  <w:rPr>
                    <w:rFonts w:cs="Tahoma"/>
                    <w:b/>
                    <w:sz w:val="20"/>
                    <w:szCs w:val="20"/>
                  </w:rPr>
                  <w:t>7</w:t>
                </w:r>
              </w:p>
              <w:p w:rsidR="00D06D1E" w:rsidRPr="00895C86" w:rsidRDefault="00D82D40" w:rsidP="008363C6">
                <w:pPr>
                  <w:spacing w:after="0"/>
                  <w:rPr>
                    <w:b/>
                    <w:sz w:val="20"/>
                    <w:szCs w:val="20"/>
                  </w:rPr>
                </w:pPr>
                <w:r>
                  <w:rPr>
                    <w:b/>
                    <w:sz w:val="20"/>
                    <w:szCs w:val="20"/>
                  </w:rPr>
                  <w:t>1</w:t>
                </w:r>
                <w:r w:rsidR="00304401">
                  <w:rPr>
                    <w:b/>
                    <w:sz w:val="20"/>
                    <w:szCs w:val="20"/>
                  </w:rPr>
                  <w:t>6</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07A6"/>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BBA"/>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4401"/>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552C"/>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3E4E"/>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1F07"/>
    <w:rsid w:val="00493BF7"/>
    <w:rsid w:val="0049582C"/>
    <w:rsid w:val="00495F2F"/>
    <w:rsid w:val="00497250"/>
    <w:rsid w:val="00497BCE"/>
    <w:rsid w:val="00497EC9"/>
    <w:rsid w:val="004A1DD7"/>
    <w:rsid w:val="004A2121"/>
    <w:rsid w:val="004A2515"/>
    <w:rsid w:val="004A351C"/>
    <w:rsid w:val="004A3FC3"/>
    <w:rsid w:val="004A5601"/>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198D"/>
    <w:rsid w:val="004F5702"/>
    <w:rsid w:val="004F69ED"/>
    <w:rsid w:val="004F6BFA"/>
    <w:rsid w:val="00500275"/>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1BC"/>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05E"/>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9CA"/>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10"/>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3E88"/>
    <w:rsid w:val="008E4C75"/>
    <w:rsid w:val="008E4DDF"/>
    <w:rsid w:val="008E56AE"/>
    <w:rsid w:val="008E68CB"/>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44C"/>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746"/>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696"/>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A7A87"/>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0AC0"/>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64E"/>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3F75"/>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192A"/>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833"/>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3AE"/>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3C1FA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1884313">
      <w:bodyDiv w:val="1"/>
      <w:marLeft w:val="0"/>
      <w:marRight w:val="0"/>
      <w:marTop w:val="0"/>
      <w:marBottom w:val="0"/>
      <w:divBdr>
        <w:top w:val="none" w:sz="0" w:space="0" w:color="auto"/>
        <w:left w:val="none" w:sz="0" w:space="0" w:color="auto"/>
        <w:bottom w:val="none" w:sz="0" w:space="0" w:color="auto"/>
        <w:right w:val="none" w:sz="0" w:space="0" w:color="auto"/>
      </w:divBdr>
    </w:div>
    <w:div w:id="302396331">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1779234">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096290605">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1847056">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366168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829386">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campamentos.juveniles.378?__tn__=%2CdK-R-R&amp;eid=ARDGicXF3gQ9uiJ_QxANZEbdL6dcDUZJZ2i_3M_8do5XKz-qLuGxivB1t6zgQhSKRwfsGF7NSGUmV6mR&amp;fref=mentions"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mario.ordonez.106?__tn__=%2CdK-R-R&amp;eid=ARCvNr9MUMftucrVUigkmEKK_Za2J7e7fXVG_NZrmsEg01uj-HuqSjBFqUcHrLOvLqBzM4pXbdabWJH_&amp;fref=mentions" TargetMode="External"/><Relationship Id="rId17" Type="http://schemas.openxmlformats.org/officeDocument/2006/relationships/hyperlink" Target="http://www.ficpa.co"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davichofm001?__tn__=%2CdK-R-R&amp;eid=ARAC_v1HlLWH3PcSMLR3tnLaD5cIBjPs3mqHyY0BvniXiLfTfEP4psa8v7Za9JXrnyImS7t6KCMLTowk&amp;fref=mentions" TargetMode="External"/><Relationship Id="rId5" Type="http://schemas.openxmlformats.org/officeDocument/2006/relationships/webSettings" Target="webSettings.xml"/><Relationship Id="rId15" Type="http://schemas.openxmlformats.org/officeDocument/2006/relationships/hyperlink" Target="http://gestion.fundacioncarolina.es/programas"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06CE6-7B37-4716-8168-CFF588D4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2247</Words>
  <Characters>12362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2019-10-15T00:11:00Z</cp:lastPrinted>
  <dcterms:created xsi:type="dcterms:W3CDTF">2019-10-15T23:31:00Z</dcterms:created>
  <dcterms:modified xsi:type="dcterms:W3CDTF">2019-10-26T05:15:00Z</dcterms:modified>
</cp:coreProperties>
</file>