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392" w:rsidRPr="006411A4" w:rsidRDefault="003F1392"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6411A4">
        <w:rPr>
          <w:rFonts w:ascii="Century Gothic" w:eastAsia="Calibri" w:hAnsi="Century Gothic" w:cs="Calibri"/>
          <w:b/>
          <w:bCs/>
          <w:sz w:val="22"/>
          <w:szCs w:val="22"/>
          <w:lang w:eastAsia="ar-SA"/>
        </w:rPr>
        <w:t>EN COMITÉ DE GARANTÍAS ELECTORAL</w:t>
      </w:r>
      <w:r w:rsidR="00EF092B">
        <w:rPr>
          <w:rFonts w:ascii="Century Gothic" w:eastAsia="Calibri" w:hAnsi="Century Gothic" w:cs="Calibri"/>
          <w:b/>
          <w:bCs/>
          <w:sz w:val="22"/>
          <w:szCs w:val="22"/>
          <w:lang w:eastAsia="ar-SA"/>
        </w:rPr>
        <w:t xml:space="preserve">ES SE </w:t>
      </w:r>
      <w:r w:rsidRPr="006411A4">
        <w:rPr>
          <w:rFonts w:ascii="Century Gothic" w:eastAsia="Calibri" w:hAnsi="Century Gothic" w:cs="Calibri"/>
          <w:b/>
          <w:bCs/>
          <w:sz w:val="22"/>
          <w:szCs w:val="22"/>
          <w:lang w:eastAsia="ar-SA"/>
        </w:rPr>
        <w:t>ULTIMÓ DETALLES PARA NORMAL DESARROLLO DE LA JORNADA DEL PRÓXIMO 27 DE OCTUBRE</w:t>
      </w:r>
    </w:p>
    <w:p w:rsidR="003F1392" w:rsidRDefault="003F1392" w:rsidP="003F1392">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noProof/>
          <w:lang w:val="es-ES" w:eastAsia="es-ES"/>
        </w:rPr>
        <w:drawing>
          <wp:inline distT="0" distB="0" distL="0" distR="0">
            <wp:extent cx="4933950" cy="3543300"/>
            <wp:effectExtent l="0" t="0" r="0" b="0"/>
            <wp:docPr id="9" name="2 Imagen" descr="IMG_20191018_150828256.jpg"/>
            <wp:cNvGraphicFramePr/>
            <a:graphic xmlns:a="http://schemas.openxmlformats.org/drawingml/2006/main">
              <a:graphicData uri="http://schemas.openxmlformats.org/drawingml/2006/picture">
                <pic:pic xmlns:pic="http://schemas.openxmlformats.org/drawingml/2006/picture">
                  <pic:nvPicPr>
                    <pic:cNvPr id="3" name="2 Imagen" descr="IMG_20191018_150828256.jpg"/>
                    <pic:cNvPicPr/>
                  </pic:nvPicPr>
                  <pic:blipFill>
                    <a:blip r:embed="rId8" cstate="print"/>
                    <a:stretch>
                      <a:fillRect/>
                    </a:stretch>
                  </pic:blipFill>
                  <pic:spPr>
                    <a:xfrm>
                      <a:off x="0" y="0"/>
                      <a:ext cx="4933950" cy="3543300"/>
                    </a:xfrm>
                    <a:prstGeom prst="rect">
                      <a:avLst/>
                    </a:prstGeom>
                  </pic:spPr>
                </pic:pic>
              </a:graphicData>
            </a:graphic>
          </wp:inline>
        </w:drawing>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En desarrollo del último comité de Garantías y Seguimiento Electoral, la Alcaldía de Pasto, a través de la Secretaría de Gobierno, </w:t>
      </w:r>
      <w:r>
        <w:rPr>
          <w:rFonts w:ascii="Century Gothic" w:eastAsia="Calibri" w:hAnsi="Century Gothic" w:cs="Calibri"/>
          <w:bCs/>
          <w:sz w:val="22"/>
          <w:szCs w:val="22"/>
          <w:lang w:eastAsia="ar-SA"/>
        </w:rPr>
        <w:t>entregó</w:t>
      </w:r>
      <w:r w:rsidRPr="00027751">
        <w:rPr>
          <w:rFonts w:ascii="Century Gothic" w:eastAsia="Calibri" w:hAnsi="Century Gothic" w:cs="Calibri"/>
          <w:bCs/>
          <w:sz w:val="22"/>
          <w:szCs w:val="22"/>
          <w:lang w:eastAsia="ar-SA"/>
        </w:rPr>
        <w:t xml:space="preserve"> detalles para garantizar el normal desarrollo de los comicios que tendrán lugar el próximo domingo 27 de octubre. Al encuentro asistieron, entre otros, </w:t>
      </w:r>
      <w:r w:rsidR="000C7341">
        <w:rPr>
          <w:rFonts w:ascii="Century Gothic" w:eastAsia="Calibri" w:hAnsi="Century Gothic" w:cs="Calibri"/>
          <w:bCs/>
          <w:sz w:val="22"/>
          <w:szCs w:val="22"/>
          <w:lang w:eastAsia="ar-SA"/>
        </w:rPr>
        <w:t xml:space="preserve">los </w:t>
      </w:r>
      <w:r w:rsidRPr="00027751">
        <w:rPr>
          <w:rFonts w:ascii="Century Gothic" w:eastAsia="Calibri" w:hAnsi="Century Gothic" w:cs="Calibri"/>
          <w:bCs/>
          <w:sz w:val="22"/>
          <w:szCs w:val="22"/>
          <w:lang w:eastAsia="ar-SA"/>
        </w:rPr>
        <w:t xml:space="preserve">delegados de </w:t>
      </w:r>
      <w:proofErr w:type="spellStart"/>
      <w:r w:rsidRPr="00027751">
        <w:rPr>
          <w:rFonts w:ascii="Century Gothic" w:eastAsia="Calibri" w:hAnsi="Century Gothic" w:cs="Calibri"/>
          <w:bCs/>
          <w:sz w:val="22"/>
          <w:szCs w:val="22"/>
          <w:lang w:eastAsia="ar-SA"/>
        </w:rPr>
        <w:t>Registraduría</w:t>
      </w:r>
      <w:proofErr w:type="spellEnd"/>
      <w:r w:rsidRPr="00027751">
        <w:rPr>
          <w:rFonts w:ascii="Century Gothic" w:eastAsia="Calibri" w:hAnsi="Century Gothic" w:cs="Calibri"/>
          <w:bCs/>
          <w:sz w:val="22"/>
          <w:szCs w:val="22"/>
          <w:lang w:eastAsia="ar-SA"/>
        </w:rPr>
        <w:t xml:space="preserve"> Nacional del Estado Civil, Fiscalía</w:t>
      </w:r>
      <w:r w:rsidR="000C7341">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Procuraduría, Misión de Observación Electoral, Policía Metropolitana y Personería Municipal. </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Carolina Rueda Noguera, </w:t>
      </w:r>
      <w:r w:rsidR="000C7341">
        <w:rPr>
          <w:rFonts w:ascii="Century Gothic" w:eastAsia="Calibri" w:hAnsi="Century Gothic" w:cs="Calibri"/>
          <w:bCs/>
          <w:sz w:val="22"/>
          <w:szCs w:val="22"/>
          <w:lang w:eastAsia="ar-SA"/>
        </w:rPr>
        <w:t>s</w:t>
      </w:r>
      <w:r w:rsidRPr="00027751">
        <w:rPr>
          <w:rFonts w:ascii="Century Gothic" w:eastAsia="Calibri" w:hAnsi="Century Gothic" w:cs="Calibri"/>
          <w:bCs/>
          <w:sz w:val="22"/>
          <w:szCs w:val="22"/>
          <w:lang w:eastAsia="ar-SA"/>
        </w:rPr>
        <w:t xml:space="preserve">ecretaria de Gobierno del municipio manifestó que </w:t>
      </w:r>
      <w:r w:rsidR="000C7341">
        <w:rPr>
          <w:rFonts w:ascii="Century Gothic" w:eastAsia="Calibri" w:hAnsi="Century Gothic" w:cs="Calibri"/>
          <w:bCs/>
          <w:sz w:val="22"/>
          <w:szCs w:val="22"/>
          <w:lang w:eastAsia="ar-SA"/>
        </w:rPr>
        <w:t xml:space="preserve">en </w:t>
      </w:r>
      <w:r w:rsidRPr="00027751">
        <w:rPr>
          <w:rFonts w:ascii="Century Gothic" w:eastAsia="Calibri" w:hAnsi="Century Gothic" w:cs="Calibri"/>
          <w:bCs/>
          <w:sz w:val="22"/>
          <w:szCs w:val="22"/>
          <w:lang w:eastAsia="ar-SA"/>
        </w:rPr>
        <w:t xml:space="preserve">este último comité se recibió un reporte por parte de </w:t>
      </w:r>
      <w:proofErr w:type="spellStart"/>
      <w:r w:rsidRPr="00027751">
        <w:rPr>
          <w:rFonts w:ascii="Century Gothic" w:eastAsia="Calibri" w:hAnsi="Century Gothic" w:cs="Calibri"/>
          <w:bCs/>
          <w:sz w:val="22"/>
          <w:szCs w:val="22"/>
          <w:lang w:eastAsia="ar-SA"/>
        </w:rPr>
        <w:t>Registraduría</w:t>
      </w:r>
      <w:proofErr w:type="spellEnd"/>
      <w:r w:rsidRPr="00027751">
        <w:rPr>
          <w:rFonts w:ascii="Century Gothic" w:eastAsia="Calibri" w:hAnsi="Century Gothic" w:cs="Calibri"/>
          <w:bCs/>
          <w:sz w:val="22"/>
          <w:szCs w:val="22"/>
          <w:lang w:eastAsia="ar-SA"/>
        </w:rPr>
        <w:t xml:space="preserve"> en todo lo que tiene que ver con testigos electorales y jurados de votación, igualmente se dieron todas las directrices pertinentes para que el próximo 27 de octubre la jornada electoral se desarrolle en completa normalidad.  </w:t>
      </w:r>
      <w:r w:rsidR="000C7341">
        <w:rPr>
          <w:rFonts w:ascii="Century Gothic" w:eastAsia="Calibri" w:hAnsi="Century Gothic" w:cs="Calibri"/>
          <w:bCs/>
          <w:sz w:val="22"/>
          <w:szCs w:val="22"/>
          <w:lang w:eastAsia="ar-SA"/>
        </w:rPr>
        <w:t>“</w:t>
      </w:r>
      <w:r w:rsidRPr="00027751">
        <w:rPr>
          <w:rFonts w:ascii="Century Gothic" w:eastAsia="Calibri" w:hAnsi="Century Gothic" w:cs="Calibri"/>
          <w:bCs/>
          <w:sz w:val="22"/>
          <w:szCs w:val="22"/>
          <w:lang w:eastAsia="ar-SA"/>
        </w:rPr>
        <w:t xml:space="preserve">Desde la Administración </w:t>
      </w:r>
      <w:r w:rsidR="000C7341">
        <w:rPr>
          <w:rFonts w:ascii="Century Gothic" w:eastAsia="Calibri" w:hAnsi="Century Gothic" w:cs="Calibri"/>
          <w:bCs/>
          <w:sz w:val="22"/>
          <w:szCs w:val="22"/>
          <w:lang w:eastAsia="ar-SA"/>
        </w:rPr>
        <w:t>M</w:t>
      </w:r>
      <w:r w:rsidRPr="00027751">
        <w:rPr>
          <w:rFonts w:ascii="Century Gothic" w:eastAsia="Calibri" w:hAnsi="Century Gothic" w:cs="Calibri"/>
          <w:bCs/>
          <w:sz w:val="22"/>
          <w:szCs w:val="22"/>
          <w:lang w:eastAsia="ar-SA"/>
        </w:rPr>
        <w:t>unicipal y desde todas las instituciones que componen el comité</w:t>
      </w:r>
      <w:r w:rsidR="000C7341">
        <w:rPr>
          <w:rFonts w:ascii="Century Gothic" w:eastAsia="Calibri" w:hAnsi="Century Gothic" w:cs="Calibri"/>
          <w:bCs/>
          <w:sz w:val="22"/>
          <w:szCs w:val="22"/>
          <w:lang w:eastAsia="ar-SA"/>
        </w:rPr>
        <w:t>,</w:t>
      </w:r>
      <w:r w:rsidRPr="00027751">
        <w:rPr>
          <w:rFonts w:ascii="Century Gothic" w:eastAsia="Calibri" w:hAnsi="Century Gothic" w:cs="Calibri"/>
          <w:bCs/>
          <w:sz w:val="22"/>
          <w:szCs w:val="22"/>
          <w:lang w:eastAsia="ar-SA"/>
        </w:rPr>
        <w:t xml:space="preserve"> se asegura que la logística está dispuesta y por tal motivo invitamos a la ciudadanía a vivir de esta fiesta electoral en paz y tranquilidad</w:t>
      </w:r>
      <w:r w:rsidR="000C7341">
        <w:rPr>
          <w:rFonts w:ascii="Century Gothic" w:eastAsia="Calibri" w:hAnsi="Century Gothic" w:cs="Calibri"/>
          <w:bCs/>
          <w:sz w:val="22"/>
          <w:szCs w:val="22"/>
          <w:lang w:eastAsia="ar-SA"/>
        </w:rPr>
        <w:t xml:space="preserve">”, indicó la funcionaria. </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Respecto al fenómeno de trashumancia que se ha presentado en varias zonas del país, Pedro Javier Misas, Registrador Especial de Pasto, anotó que </w:t>
      </w:r>
      <w:r w:rsidR="000C7341">
        <w:rPr>
          <w:rFonts w:ascii="Century Gothic" w:eastAsia="Calibri" w:hAnsi="Century Gothic" w:cs="Calibri"/>
          <w:bCs/>
          <w:sz w:val="22"/>
          <w:szCs w:val="22"/>
          <w:lang w:eastAsia="ar-SA"/>
        </w:rPr>
        <w:t>h</w:t>
      </w:r>
      <w:r w:rsidRPr="00027751">
        <w:rPr>
          <w:rFonts w:ascii="Century Gothic" w:eastAsia="Calibri" w:hAnsi="Century Gothic" w:cs="Calibri"/>
          <w:bCs/>
          <w:sz w:val="22"/>
          <w:szCs w:val="22"/>
          <w:lang w:eastAsia="ar-SA"/>
        </w:rPr>
        <w:t xml:space="preserve">asta el día de hoy no ha sido afectado el municipio de Pasto con casos </w:t>
      </w:r>
      <w:r w:rsidR="000C7341">
        <w:rPr>
          <w:rFonts w:ascii="Century Gothic" w:eastAsia="Calibri" w:hAnsi="Century Gothic" w:cs="Calibri"/>
          <w:bCs/>
          <w:sz w:val="22"/>
          <w:szCs w:val="22"/>
          <w:lang w:eastAsia="ar-SA"/>
        </w:rPr>
        <w:t>de esta naturaleza</w:t>
      </w:r>
      <w:r w:rsidRPr="00027751">
        <w:rPr>
          <w:rFonts w:ascii="Century Gothic" w:eastAsia="Calibri" w:hAnsi="Century Gothic" w:cs="Calibri"/>
          <w:bCs/>
          <w:sz w:val="22"/>
          <w:szCs w:val="22"/>
          <w:lang w:eastAsia="ar-SA"/>
        </w:rPr>
        <w:t xml:space="preserve">, sin embargo, la organización electoral tomó las medidas necesarias para estar preparados en caso de que llegaren a presentarse.  De otro lado el registrador anotó </w:t>
      </w:r>
      <w:r w:rsidR="003F1392">
        <w:rPr>
          <w:rFonts w:ascii="Century Gothic" w:eastAsia="Calibri" w:hAnsi="Century Gothic" w:cs="Calibri"/>
          <w:bCs/>
          <w:sz w:val="22"/>
          <w:szCs w:val="22"/>
          <w:lang w:eastAsia="ar-SA"/>
        </w:rPr>
        <w:t>que se</w:t>
      </w:r>
      <w:r w:rsidRPr="00027751">
        <w:rPr>
          <w:rFonts w:ascii="Century Gothic" w:eastAsia="Calibri" w:hAnsi="Century Gothic" w:cs="Calibri"/>
          <w:bCs/>
          <w:sz w:val="22"/>
          <w:szCs w:val="22"/>
          <w:lang w:eastAsia="ar-SA"/>
        </w:rPr>
        <w:t xml:space="preserve"> contará con 849 mesas disponibles para las 297.000 personas habilitadas para votar en la ciudad.</w:t>
      </w:r>
    </w:p>
    <w:p w:rsid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lastRenderedPageBreak/>
        <w:t xml:space="preserve">Al término del encuentro desde la Policía Metropolitana  se informó de la llegada de 102 efectivos adicionales que reforzarán la seguridad ciudadana durante el evento electoral y desde la </w:t>
      </w:r>
      <w:proofErr w:type="spellStart"/>
      <w:r w:rsidRPr="00027751">
        <w:rPr>
          <w:rFonts w:ascii="Century Gothic" w:eastAsia="Calibri" w:hAnsi="Century Gothic" w:cs="Calibri"/>
          <w:bCs/>
          <w:sz w:val="22"/>
          <w:szCs w:val="22"/>
          <w:lang w:eastAsia="ar-SA"/>
        </w:rPr>
        <w:t>Registraduría</w:t>
      </w:r>
      <w:proofErr w:type="spellEnd"/>
      <w:r w:rsidRPr="00027751">
        <w:rPr>
          <w:rFonts w:ascii="Century Gothic" w:eastAsia="Calibri" w:hAnsi="Century Gothic" w:cs="Calibri"/>
          <w:bCs/>
          <w:sz w:val="22"/>
          <w:szCs w:val="22"/>
          <w:lang w:eastAsia="ar-SA"/>
        </w:rPr>
        <w:t xml:space="preserve"> se invitó a todos los ciudadanos que así lo requieran, a informarse en los cinco puestos de “</w:t>
      </w:r>
      <w:proofErr w:type="spellStart"/>
      <w:r w:rsidRPr="00027751">
        <w:rPr>
          <w:rFonts w:ascii="Century Gothic" w:eastAsia="Calibri" w:hAnsi="Century Gothic" w:cs="Calibri"/>
          <w:bCs/>
          <w:sz w:val="22"/>
          <w:szCs w:val="22"/>
          <w:lang w:eastAsia="ar-SA"/>
        </w:rPr>
        <w:t>infovotantes</w:t>
      </w:r>
      <w:proofErr w:type="spellEnd"/>
      <w:r w:rsidRPr="00027751">
        <w:rPr>
          <w:rFonts w:ascii="Century Gothic" w:eastAsia="Calibri" w:hAnsi="Century Gothic" w:cs="Calibri"/>
          <w:bCs/>
          <w:sz w:val="22"/>
          <w:szCs w:val="22"/>
          <w:lang w:eastAsia="ar-SA"/>
        </w:rPr>
        <w:t xml:space="preserve">”, que se ha dispuesto para tal fin y que están ubicados en seis puntos de la ciudad: Sede de la </w:t>
      </w:r>
      <w:proofErr w:type="spellStart"/>
      <w:r w:rsidRPr="00027751">
        <w:rPr>
          <w:rFonts w:ascii="Century Gothic" w:eastAsia="Calibri" w:hAnsi="Century Gothic" w:cs="Calibri"/>
          <w:bCs/>
          <w:sz w:val="22"/>
          <w:szCs w:val="22"/>
          <w:lang w:eastAsia="ar-SA"/>
        </w:rPr>
        <w:t>Registraduría</w:t>
      </w:r>
      <w:proofErr w:type="spellEnd"/>
      <w:r w:rsidRPr="00027751">
        <w:rPr>
          <w:rFonts w:ascii="Century Gothic" w:eastAsia="Calibri" w:hAnsi="Century Gothic" w:cs="Calibri"/>
          <w:bCs/>
          <w:sz w:val="22"/>
          <w:szCs w:val="22"/>
          <w:lang w:eastAsia="ar-SA"/>
        </w:rPr>
        <w:t xml:space="preserve"> en la calle 16, Centros comerciales </w:t>
      </w:r>
      <w:proofErr w:type="spellStart"/>
      <w:r w:rsidRPr="00027751">
        <w:rPr>
          <w:rFonts w:ascii="Century Gothic" w:eastAsia="Calibri" w:hAnsi="Century Gothic" w:cs="Calibri"/>
          <w:bCs/>
          <w:sz w:val="22"/>
          <w:szCs w:val="22"/>
          <w:lang w:eastAsia="ar-SA"/>
        </w:rPr>
        <w:t>Unicentro</w:t>
      </w:r>
      <w:proofErr w:type="spellEnd"/>
      <w:r w:rsidRPr="00027751">
        <w:rPr>
          <w:rFonts w:ascii="Century Gothic" w:eastAsia="Calibri" w:hAnsi="Century Gothic" w:cs="Calibri"/>
          <w:bCs/>
          <w:sz w:val="22"/>
          <w:szCs w:val="22"/>
          <w:lang w:eastAsia="ar-SA"/>
        </w:rPr>
        <w:t xml:space="preserve"> y Único, </w:t>
      </w:r>
      <w:proofErr w:type="spellStart"/>
      <w:r w:rsidRPr="00027751">
        <w:rPr>
          <w:rFonts w:ascii="Century Gothic" w:eastAsia="Calibri" w:hAnsi="Century Gothic" w:cs="Calibri"/>
          <w:bCs/>
          <w:sz w:val="22"/>
          <w:szCs w:val="22"/>
          <w:lang w:eastAsia="ar-SA"/>
        </w:rPr>
        <w:t>Alkosto</w:t>
      </w:r>
      <w:proofErr w:type="spellEnd"/>
      <w:r w:rsidRPr="00027751">
        <w:rPr>
          <w:rFonts w:ascii="Century Gothic" w:eastAsia="Calibri" w:hAnsi="Century Gothic" w:cs="Calibri"/>
          <w:bCs/>
          <w:sz w:val="22"/>
          <w:szCs w:val="22"/>
          <w:lang w:eastAsia="ar-SA"/>
        </w:rPr>
        <w:t xml:space="preserve"> centro y </w:t>
      </w:r>
      <w:r w:rsidR="003F1392">
        <w:rPr>
          <w:rFonts w:ascii="Century Gothic" w:eastAsia="Calibri" w:hAnsi="Century Gothic" w:cs="Calibri"/>
          <w:bCs/>
          <w:sz w:val="22"/>
          <w:szCs w:val="22"/>
          <w:lang w:eastAsia="ar-SA"/>
        </w:rPr>
        <w:t>P</w:t>
      </w:r>
      <w:r w:rsidRPr="00027751">
        <w:rPr>
          <w:rFonts w:ascii="Century Gothic" w:eastAsia="Calibri" w:hAnsi="Century Gothic" w:cs="Calibri"/>
          <w:bCs/>
          <w:sz w:val="22"/>
          <w:szCs w:val="22"/>
          <w:lang w:eastAsia="ar-SA"/>
        </w:rPr>
        <w:t xml:space="preserve">arque </w:t>
      </w:r>
      <w:r w:rsidR="003F1392">
        <w:rPr>
          <w:rFonts w:ascii="Century Gothic" w:eastAsia="Calibri" w:hAnsi="Century Gothic" w:cs="Calibri"/>
          <w:bCs/>
          <w:sz w:val="22"/>
          <w:szCs w:val="22"/>
          <w:lang w:eastAsia="ar-SA"/>
        </w:rPr>
        <w:t>B</w:t>
      </w:r>
      <w:r w:rsidRPr="00027751">
        <w:rPr>
          <w:rFonts w:ascii="Century Gothic" w:eastAsia="Calibri" w:hAnsi="Century Gothic" w:cs="Calibri"/>
          <w:bCs/>
          <w:sz w:val="22"/>
          <w:szCs w:val="22"/>
          <w:lang w:eastAsia="ar-SA"/>
        </w:rPr>
        <w:t>olívar</w:t>
      </w:r>
      <w:r w:rsidR="003F1392">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y Terminal de Transportes de Pasto. </w:t>
      </w:r>
    </w:p>
    <w:p w:rsidR="003F1392" w:rsidRDefault="003F1392" w:rsidP="003F1392">
      <w:pPr>
        <w:pStyle w:val="Sinespaciado"/>
        <w:rPr>
          <w:rFonts w:ascii="Century Gothic" w:eastAsia="Calibri" w:hAnsi="Century Gothic" w:cs="Calibri"/>
          <w:b/>
          <w:bCs/>
          <w:sz w:val="18"/>
          <w:szCs w:val="18"/>
          <w:lang w:eastAsia="ar-SA"/>
        </w:rPr>
      </w:pPr>
      <w:r w:rsidRPr="003F1392">
        <w:rPr>
          <w:rFonts w:ascii="Century Gothic" w:eastAsia="Calibri" w:hAnsi="Century Gothic" w:cs="Calibri"/>
          <w:b/>
          <w:bCs/>
          <w:sz w:val="18"/>
          <w:szCs w:val="18"/>
          <w:lang w:eastAsia="ar-SA"/>
        </w:rPr>
        <w:t>Información: Secretari</w:t>
      </w:r>
      <w:r>
        <w:rPr>
          <w:rFonts w:ascii="Century Gothic" w:eastAsia="Calibri" w:hAnsi="Century Gothic" w:cs="Calibri"/>
          <w:b/>
          <w:bCs/>
          <w:sz w:val="18"/>
          <w:szCs w:val="18"/>
          <w:lang w:eastAsia="ar-SA"/>
        </w:rPr>
        <w:t>a</w:t>
      </w:r>
      <w:r w:rsidRPr="003F1392">
        <w:rPr>
          <w:rFonts w:ascii="Century Gothic" w:eastAsia="Calibri" w:hAnsi="Century Gothic" w:cs="Calibri"/>
          <w:b/>
          <w:bCs/>
          <w:sz w:val="18"/>
          <w:szCs w:val="18"/>
          <w:lang w:eastAsia="ar-SA"/>
        </w:rPr>
        <w:t xml:space="preserve"> de Gobierno Carolina Rueda Noguera. Celular: 3137652534 </w:t>
      </w:r>
    </w:p>
    <w:p w:rsidR="003F1392" w:rsidRPr="006F08F1" w:rsidRDefault="003F1392" w:rsidP="003F139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11A4" w:rsidRDefault="006411A4"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6411A4">
        <w:rPr>
          <w:rFonts w:ascii="Century Gothic" w:eastAsia="Calibri" w:hAnsi="Century Gothic" w:cs="Calibri"/>
          <w:b/>
          <w:bCs/>
          <w:sz w:val="22"/>
          <w:szCs w:val="22"/>
          <w:lang w:eastAsia="ar-SA"/>
        </w:rPr>
        <w:t>SECRETARÍA DE TRÁNSITO INTENSIFICA OPERATIVOS</w:t>
      </w:r>
      <w:r>
        <w:rPr>
          <w:rFonts w:ascii="Century Gothic" w:eastAsia="Calibri" w:hAnsi="Century Gothic" w:cs="Calibri"/>
          <w:b/>
          <w:bCs/>
          <w:sz w:val="22"/>
          <w:szCs w:val="22"/>
          <w:lang w:eastAsia="ar-SA"/>
        </w:rPr>
        <w:t xml:space="preserve"> </w:t>
      </w:r>
      <w:r w:rsidRPr="006411A4">
        <w:rPr>
          <w:rFonts w:ascii="Century Gothic" w:eastAsia="Calibri" w:hAnsi="Century Gothic" w:cs="Calibri"/>
          <w:b/>
          <w:bCs/>
          <w:sz w:val="22"/>
          <w:szCs w:val="22"/>
          <w:lang w:eastAsia="ar-SA"/>
        </w:rPr>
        <w:t xml:space="preserve">DE CONTROL PARA PREVENIR SINIESTRALIDAD VIAL </w:t>
      </w:r>
    </w:p>
    <w:p w:rsidR="006411A4" w:rsidRPr="006411A4" w:rsidRDefault="003505FD"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3038475"/>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3038475"/>
                    </a:xfrm>
                    <a:prstGeom prst="rect">
                      <a:avLst/>
                    </a:prstGeom>
                    <a:noFill/>
                  </pic:spPr>
                </pic:pic>
              </a:graphicData>
            </a:graphic>
          </wp:inline>
        </w:drawing>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Con el propósito de revisar la documentación de los conductores, su equipo de prevención y seguridad vial y entregar recomendaciones para evitar la siniestralidad vial, la Secretaría de Tránsito a través del equipo de Seguridad Vial y personal operativo desarrolla en distintos puntos de Pasto operativos de control a motocicletas, vehículos de servicio público y particulares.</w:t>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 xml:space="preserve"> El coordinador de Seguridad Vial, Moisés Narváez, indicó que estas labores se están adelantando en la zona céntrica, salidas e ingresos del municipio y en diversos barrios verificando que los vehículos circulen en óptimas condiciones y en el caso de los motociclistas acaten las restricciones vigentes como el no transitar con acompañante dentro del anillo vial, ni tampoco con parrillero hombre mayor de 14 años ni en el horario comprendido entre las 11:00 pm y 4:00 de am. </w:t>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“La idea es mejorar la seguridad vial en Pasto y prevenir posibles causas de siniestros de tránsito. En estos controles también se hace una revisión de llantas, direccionales, cinturón, sistema de frenos, luces y fugas, entre otros aspectos”, precisó Narváez.</w:t>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lastRenderedPageBreak/>
        <w:t>Entre las infracciones más recurrentes se encuentran no portar el equipo de seguridad vial o llevar algunos elementos vencidos como el extintor, falta de documentación y fugas de líquidos, por lo que el funcionario señaló que con estas acciones se les recuerda a los conductores la importancia de tener siempre en adecuadas condiciones sus vehículos.</w:t>
      </w:r>
    </w:p>
    <w:p w:rsid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 xml:space="preserve">Cabe señalar que, de manera simultánea, el personal operativo realiza controles a las formas de transporte ilegal, en aras de garantizar el cumplimiento de las restricciones que rigen en el municipio. </w:t>
      </w:r>
    </w:p>
    <w:p w:rsidR="006411A4" w:rsidRPr="006411A4" w:rsidRDefault="006411A4" w:rsidP="006411A4">
      <w:pPr>
        <w:pStyle w:val="Sinespaciado"/>
        <w:rPr>
          <w:rFonts w:ascii="Century Gothic" w:eastAsia="Calibri" w:hAnsi="Century Gothic" w:cs="Calibri"/>
          <w:b/>
          <w:bCs/>
          <w:sz w:val="18"/>
          <w:szCs w:val="18"/>
          <w:lang w:eastAsia="ar-SA"/>
        </w:rPr>
      </w:pPr>
      <w:r w:rsidRPr="006411A4">
        <w:rPr>
          <w:rFonts w:ascii="Century Gothic" w:eastAsia="Calibri" w:hAnsi="Century Gothic" w:cs="Calibri"/>
          <w:b/>
          <w:bCs/>
          <w:sz w:val="18"/>
          <w:szCs w:val="18"/>
          <w:lang w:eastAsia="ar-SA"/>
        </w:rPr>
        <w:t>Información</w:t>
      </w:r>
      <w:r>
        <w:rPr>
          <w:rFonts w:ascii="Century Gothic" w:eastAsia="Calibri" w:hAnsi="Century Gothic" w:cs="Calibri"/>
          <w:b/>
          <w:bCs/>
          <w:sz w:val="18"/>
          <w:szCs w:val="18"/>
          <w:lang w:eastAsia="ar-SA"/>
        </w:rPr>
        <w:t>:</w:t>
      </w:r>
      <w:r w:rsidRPr="006411A4">
        <w:rPr>
          <w:rFonts w:ascii="Century Gothic" w:eastAsia="Calibri" w:hAnsi="Century Gothic" w:cs="Calibri"/>
          <w:b/>
          <w:bCs/>
          <w:sz w:val="18"/>
          <w:szCs w:val="18"/>
          <w:lang w:eastAsia="ar-SA"/>
        </w:rPr>
        <w:t xml:space="preserve"> coordinador de Seguridad Vial, Moisés Narváez</w:t>
      </w:r>
      <w:r>
        <w:rPr>
          <w:rFonts w:ascii="Century Gothic" w:eastAsia="Calibri" w:hAnsi="Century Gothic" w:cs="Calibri"/>
          <w:b/>
          <w:bCs/>
          <w:sz w:val="18"/>
          <w:szCs w:val="18"/>
          <w:lang w:eastAsia="ar-SA"/>
        </w:rPr>
        <w:t>. Celular</w:t>
      </w:r>
      <w:r w:rsidRPr="006411A4">
        <w:rPr>
          <w:rFonts w:ascii="Century Gothic" w:eastAsia="Calibri" w:hAnsi="Century Gothic" w:cs="Calibri"/>
          <w:b/>
          <w:bCs/>
          <w:sz w:val="18"/>
          <w:szCs w:val="18"/>
          <w:lang w:eastAsia="ar-SA"/>
        </w:rPr>
        <w:t xml:space="preserve">: 3014608845. </w:t>
      </w:r>
    </w:p>
    <w:p w:rsidR="003F2409" w:rsidRDefault="006411A4" w:rsidP="002B1E0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2B1E0C" w:rsidRPr="002B1E0C" w:rsidRDefault="002B1E0C" w:rsidP="002B1E0C">
      <w:pPr>
        <w:spacing w:after="0"/>
        <w:jc w:val="center"/>
        <w:rPr>
          <w:rFonts w:ascii="Century Gothic" w:hAnsi="Century Gothic" w:cs="Arial"/>
          <w:i/>
          <w:lang w:val="es-CO"/>
        </w:rPr>
      </w:pPr>
    </w:p>
    <w:p w:rsidR="003F2409" w:rsidRDefault="003F2409" w:rsidP="0002775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27751" w:rsidRDefault="00027751" w:rsidP="0002775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27751">
        <w:rPr>
          <w:rFonts w:ascii="Century Gothic" w:eastAsia="Calibri" w:hAnsi="Century Gothic" w:cs="Calibri"/>
          <w:b/>
          <w:bCs/>
          <w:sz w:val="22"/>
          <w:szCs w:val="22"/>
          <w:lang w:eastAsia="ar-SA"/>
        </w:rPr>
        <w:t>EN LAS INSTALACIONES DEL CENTRO VIDA SE DESARROLLÓ LA CUARTA JORNADA DE SALUD EN ADULTO MAYOR</w:t>
      </w:r>
    </w:p>
    <w:p w:rsidR="00027751" w:rsidRDefault="003505FD" w:rsidP="0002775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3143250"/>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762500" cy="3143250"/>
                    </a:xfrm>
                    <a:prstGeom prst="rect">
                      <a:avLst/>
                    </a:prstGeom>
                    <a:noFill/>
                  </pic:spPr>
                </pic:pic>
              </a:graphicData>
            </a:graphic>
          </wp:inline>
        </w:drawing>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La Secretaría de Bienestar Social, a través del programa fortalecimiento al envejecimiento humano y</w:t>
      </w:r>
      <w:r>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con bienestar, llevó a cabo en las instalaciones del centro vida la última jornada de atención de 150 adultos mayores del corregimiento de El Encano, Alto Concepción y visitantes del barrio El Pilar, quienes recibieron servicios de vacunación, promoción y prevención, medicina general, optometría, actividad física y capacitación en hábitos de vida saludable. Los servicios prestados estuvieron a cargo de la Universidad Cooperativa de Colombia con el programa de Medicina, ESE Pasto Salud y la Fundación </w:t>
      </w:r>
      <w:proofErr w:type="spellStart"/>
      <w:r w:rsidRPr="00027751">
        <w:rPr>
          <w:rFonts w:ascii="Century Gothic" w:eastAsia="Calibri" w:hAnsi="Century Gothic" w:cs="Calibri"/>
          <w:bCs/>
          <w:sz w:val="22"/>
          <w:szCs w:val="22"/>
          <w:lang w:eastAsia="ar-SA"/>
        </w:rPr>
        <w:t>Emssanar</w:t>
      </w:r>
      <w:proofErr w:type="spellEnd"/>
      <w:r w:rsidRPr="00027751">
        <w:rPr>
          <w:rFonts w:ascii="Century Gothic" w:eastAsia="Calibri" w:hAnsi="Century Gothic" w:cs="Calibri"/>
          <w:bCs/>
          <w:sz w:val="22"/>
          <w:szCs w:val="22"/>
          <w:lang w:eastAsia="ar-SA"/>
        </w:rPr>
        <w:t>.</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“Esta actividad permite acercar a los adultos mayores a los servicios de salud básicos, que por una u otra razón a veces no pueden acceder, es por ello por lo que la Alcaldía de Pasto, pensando en ellos, y en su bienestar propuso una meta </w:t>
      </w:r>
      <w:r w:rsidRPr="00027751">
        <w:rPr>
          <w:rFonts w:ascii="Century Gothic" w:eastAsia="Calibri" w:hAnsi="Century Gothic" w:cs="Calibri"/>
          <w:bCs/>
          <w:sz w:val="22"/>
          <w:szCs w:val="22"/>
          <w:lang w:eastAsia="ar-SA"/>
        </w:rPr>
        <w:lastRenderedPageBreak/>
        <w:t xml:space="preserve">de 4 jornadas anuales que se cumplieron a cabalidad”, indicó el secretario de Bienestar Social, </w:t>
      </w:r>
      <w:proofErr w:type="spellStart"/>
      <w:r w:rsidRPr="00027751">
        <w:rPr>
          <w:rFonts w:ascii="Century Gothic" w:eastAsia="Calibri" w:hAnsi="Century Gothic" w:cs="Calibri"/>
          <w:bCs/>
          <w:sz w:val="22"/>
          <w:szCs w:val="22"/>
          <w:lang w:eastAsia="ar-SA"/>
        </w:rPr>
        <w:t>Arley</w:t>
      </w:r>
      <w:proofErr w:type="spellEnd"/>
      <w:r w:rsidRPr="00027751">
        <w:rPr>
          <w:rFonts w:ascii="Century Gothic" w:eastAsia="Calibri" w:hAnsi="Century Gothic" w:cs="Calibri"/>
          <w:bCs/>
          <w:sz w:val="22"/>
          <w:szCs w:val="22"/>
          <w:lang w:eastAsia="ar-SA"/>
        </w:rPr>
        <w:t xml:space="preserve"> Darío Bastidas.</w:t>
      </w:r>
    </w:p>
    <w:p w:rsid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Las jornadas de salud para el adulto mayor, son una articulación de entidades de salud del municipio, que se unieron con el fin de brindar servicios de salud integral para mejorar la calidad de vida de esta población, de igual manera detectar e identificar problemas de salud presentes. </w:t>
      </w:r>
    </w:p>
    <w:p w:rsidR="00027751" w:rsidRDefault="00027751" w:rsidP="00027751">
      <w:pPr>
        <w:pStyle w:val="Sinespaciado"/>
        <w:rPr>
          <w:rFonts w:ascii="Century Gothic" w:eastAsia="Calibri" w:hAnsi="Century Gothic" w:cs="Calibri"/>
          <w:b/>
          <w:bCs/>
          <w:sz w:val="18"/>
          <w:szCs w:val="18"/>
          <w:lang w:eastAsia="ar-SA"/>
        </w:rPr>
      </w:pPr>
      <w:r w:rsidRPr="00027751">
        <w:rPr>
          <w:rFonts w:ascii="Century Gothic" w:eastAsia="Calibri" w:hAnsi="Century Gothic" w:cs="Calibri"/>
          <w:b/>
          <w:bCs/>
          <w:sz w:val="18"/>
          <w:szCs w:val="18"/>
          <w:lang w:eastAsia="ar-SA"/>
        </w:rPr>
        <w:t xml:space="preserve">Información: Secretario de Bienestar Social, </w:t>
      </w:r>
      <w:proofErr w:type="spellStart"/>
      <w:r w:rsidRPr="00027751">
        <w:rPr>
          <w:rFonts w:ascii="Century Gothic" w:eastAsia="Calibri" w:hAnsi="Century Gothic" w:cs="Calibri"/>
          <w:b/>
          <w:bCs/>
          <w:sz w:val="18"/>
          <w:szCs w:val="18"/>
          <w:lang w:eastAsia="ar-SA"/>
        </w:rPr>
        <w:t>Arley</w:t>
      </w:r>
      <w:proofErr w:type="spellEnd"/>
      <w:r w:rsidRPr="00027751">
        <w:rPr>
          <w:rFonts w:ascii="Century Gothic" w:eastAsia="Calibri" w:hAnsi="Century Gothic" w:cs="Calibri"/>
          <w:b/>
          <w:bCs/>
          <w:sz w:val="18"/>
          <w:szCs w:val="18"/>
          <w:lang w:eastAsia="ar-SA"/>
        </w:rPr>
        <w:t xml:space="preserve"> Darío Bastidas Bilbao</w:t>
      </w:r>
      <w:r>
        <w:rPr>
          <w:rFonts w:ascii="Century Gothic" w:eastAsia="Calibri" w:hAnsi="Century Gothic" w:cs="Calibri"/>
          <w:b/>
          <w:bCs/>
          <w:sz w:val="18"/>
          <w:szCs w:val="18"/>
          <w:lang w:eastAsia="ar-SA"/>
        </w:rPr>
        <w:t>. C</w:t>
      </w:r>
      <w:r w:rsidRPr="00027751">
        <w:rPr>
          <w:rFonts w:ascii="Century Gothic" w:eastAsia="Calibri" w:hAnsi="Century Gothic" w:cs="Calibri"/>
          <w:b/>
          <w:bCs/>
          <w:sz w:val="18"/>
          <w:szCs w:val="18"/>
          <w:lang w:eastAsia="ar-SA"/>
        </w:rPr>
        <w:t>elular</w:t>
      </w:r>
      <w:r>
        <w:rPr>
          <w:rFonts w:ascii="Century Gothic" w:eastAsia="Calibri" w:hAnsi="Century Gothic" w:cs="Calibri"/>
          <w:b/>
          <w:bCs/>
          <w:sz w:val="18"/>
          <w:szCs w:val="18"/>
          <w:lang w:eastAsia="ar-SA"/>
        </w:rPr>
        <w:t>:</w:t>
      </w:r>
      <w:r w:rsidRPr="00027751">
        <w:rPr>
          <w:rFonts w:ascii="Century Gothic" w:eastAsia="Calibri" w:hAnsi="Century Gothic" w:cs="Calibri"/>
          <w:b/>
          <w:bCs/>
          <w:sz w:val="18"/>
          <w:szCs w:val="18"/>
          <w:lang w:eastAsia="ar-SA"/>
        </w:rPr>
        <w:t xml:space="preserve"> 3188342107 </w:t>
      </w:r>
    </w:p>
    <w:p w:rsidR="00027751" w:rsidRPr="006411A4" w:rsidRDefault="00027751" w:rsidP="006411A4">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6411A4" w:rsidRDefault="006411A4"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411A4" w:rsidRDefault="006411A4"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66F9B" w:rsidRDefault="00866F9B" w:rsidP="00866F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66F9B">
        <w:rPr>
          <w:rFonts w:ascii="Century Gothic" w:eastAsia="Calibri" w:hAnsi="Century Gothic" w:cs="Calibri"/>
          <w:b/>
          <w:bCs/>
          <w:sz w:val="22"/>
          <w:szCs w:val="22"/>
          <w:lang w:eastAsia="ar-SA"/>
        </w:rPr>
        <w:t>EN REPRESENTACIÓN DE LA COMUNA 3, LA INSTITUCIÓN EDUCATIVA HARVARD, ENTREGÓ PLACA DE RECONOCIMIENTO AL ALCALDE PEDRO VICENTE OBANDO ORDÓÑEZ</w:t>
      </w:r>
    </w:p>
    <w:p w:rsidR="00866F9B" w:rsidRPr="00866F9B" w:rsidRDefault="00866F9B" w:rsidP="00866F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196840" cy="3292655"/>
            <wp:effectExtent l="0" t="0" r="381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vard.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15849" cy="3304699"/>
                    </a:xfrm>
                    <a:prstGeom prst="rect">
                      <a:avLst/>
                    </a:prstGeom>
                  </pic:spPr>
                </pic:pic>
              </a:graphicData>
            </a:graphic>
          </wp:inline>
        </w:drawing>
      </w:r>
    </w:p>
    <w:p w:rsidR="00866F9B" w:rsidRPr="00866F9B" w:rsidRDefault="00866F9B" w:rsidP="00866F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6F9B">
        <w:rPr>
          <w:rFonts w:ascii="Century Gothic" w:eastAsia="Calibri" w:hAnsi="Century Gothic" w:cs="Calibri"/>
          <w:bCs/>
          <w:sz w:val="22"/>
          <w:szCs w:val="22"/>
          <w:lang w:eastAsia="ar-SA"/>
        </w:rPr>
        <w:t>Representantes de la Institución Educativa Harvard y de la comuna 3, entregaron al alcalde Pedro Vicente Obando Ordóñez, una placa de reconocimiento, por la gestión realizada en materia educativa en Pasto y en especial en este sector de la ciudad; como se promueve en el plan de desarrollo ‘Pasto Educado, Constructor de Paz’.</w:t>
      </w:r>
    </w:p>
    <w:p w:rsidR="00866F9B" w:rsidRPr="00866F9B" w:rsidRDefault="00866F9B" w:rsidP="00866F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6F9B">
        <w:rPr>
          <w:rFonts w:ascii="Century Gothic" w:eastAsia="Calibri" w:hAnsi="Century Gothic" w:cs="Calibri"/>
          <w:bCs/>
          <w:sz w:val="22"/>
          <w:szCs w:val="22"/>
          <w:lang w:eastAsia="ar-SA"/>
        </w:rPr>
        <w:t xml:space="preserve">Katherine Moreno, </w:t>
      </w:r>
      <w:r w:rsidR="00886E11" w:rsidRPr="00866F9B">
        <w:rPr>
          <w:rFonts w:ascii="Century Gothic" w:eastAsia="Calibri" w:hAnsi="Century Gothic" w:cs="Calibri"/>
          <w:bCs/>
          <w:sz w:val="22"/>
          <w:szCs w:val="22"/>
          <w:lang w:eastAsia="ar-SA"/>
        </w:rPr>
        <w:t>directora</w:t>
      </w:r>
      <w:r w:rsidRPr="00866F9B">
        <w:rPr>
          <w:rFonts w:ascii="Century Gothic" w:eastAsia="Calibri" w:hAnsi="Century Gothic" w:cs="Calibri"/>
          <w:bCs/>
          <w:sz w:val="22"/>
          <w:szCs w:val="22"/>
          <w:lang w:eastAsia="ar-SA"/>
        </w:rPr>
        <w:t xml:space="preserve"> en la Institución Educativa Harvard, dio a conocer que la Institución Educativa Harvard, se ha visto beneficiada con diversas iniciativas, entre las que se destacada la ‘Escuela de Seguridad Vial’, liderada por la Secretaría de Tránsito. “Se promovió entre la comunidad educativa el uso de la bicicleta como medio de transporte alternativo, se fortaleció el conocimiento de las normas de tránsito y el cuidado al medio ambiente”, aseguró la docente, quien destacó la gestión social del mandatario local durante estos cuatro años. </w:t>
      </w:r>
      <w:r w:rsidRPr="00866F9B">
        <w:rPr>
          <w:rFonts w:ascii="Century Gothic" w:eastAsia="Calibri" w:hAnsi="Century Gothic" w:cs="Calibri"/>
          <w:bCs/>
          <w:sz w:val="22"/>
          <w:szCs w:val="22"/>
          <w:lang w:eastAsia="ar-SA"/>
        </w:rPr>
        <w:lastRenderedPageBreak/>
        <w:t xml:space="preserve">“Se ha tenido en cuenta a la educación, que es la base del desarrollo del municipio”, puntualizó. </w:t>
      </w:r>
    </w:p>
    <w:p w:rsidR="00866F9B" w:rsidRDefault="00866F9B" w:rsidP="00866F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6F9B">
        <w:rPr>
          <w:rFonts w:ascii="Century Gothic" w:eastAsia="Calibri" w:hAnsi="Century Gothic" w:cs="Calibri"/>
          <w:bCs/>
          <w:sz w:val="22"/>
          <w:szCs w:val="22"/>
          <w:lang w:eastAsia="ar-SA"/>
        </w:rPr>
        <w:t>“Estas son manifestaciones de gente buena, gente con la que nos identificamos plenamente. La Institución Educativa Harvard, entregan hoy este reconocimiento que recibimos con mucho cariño”, manifestó el alcalde Pedro Vicente Obando Ordóñez, quien reiteró que este es un homenaje a ese Pasto Educado, Constructor de Paz, que promueve una educación más sólida en el municipio. “La comuna 3 ha sido beneficiada de varios proyectos en esta administración, que impactarán positivamente en el desarrollo del sector y en la mejora de la calidad de vida de sus habitantes”, puntualizó el burgomaestre. </w:t>
      </w:r>
    </w:p>
    <w:p w:rsidR="00EF092B" w:rsidRPr="006411A4" w:rsidRDefault="00866F9B" w:rsidP="003F2409">
      <w:pPr>
        <w:spacing w:after="0"/>
        <w:jc w:val="center"/>
        <w:rPr>
          <w:rFonts w:ascii="Century Gothic" w:hAnsi="Century Gothic" w:cs="Arial"/>
          <w:i/>
          <w:lang w:val="es-CO"/>
        </w:rPr>
      </w:pPr>
      <w:r w:rsidRPr="00866F9B">
        <w:rPr>
          <w:rFonts w:ascii="Century Gothic" w:hAnsi="Century Gothic" w:cs="Arial"/>
          <w:i/>
          <w:lang w:val="es-CO"/>
        </w:rPr>
        <w:t>Somos constructores de paz</w:t>
      </w:r>
    </w:p>
    <w:p w:rsidR="006411A4" w:rsidRDefault="006411A4" w:rsidP="006411A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25 DE OCTUBRE SE REALIZARÁ MUESTRA ARTESANAL CON ‘EL TALLER MUJER EMPRENDEDORA’ EN EL PUNTO DE INFORMACIÓN TURÍSTICA</w:t>
      </w:r>
    </w:p>
    <w:p w:rsidR="006411A4" w:rsidRDefault="006411A4"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noProof/>
          <w:lang w:val="es-ES" w:eastAsia="es-ES"/>
        </w:rPr>
        <w:drawing>
          <wp:inline distT="0" distB="0" distL="0" distR="0">
            <wp:extent cx="5613400" cy="316992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6411A4" w:rsidRPr="003F1392"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a participar, este 25 de octubre, a la Muestra Artesanal con ‘El Taller Mujer Emprendedora’ en el Punto de Información Turística </w:t>
      </w:r>
      <w:proofErr w:type="spellStart"/>
      <w:r w:rsidRPr="003F1392">
        <w:rPr>
          <w:rFonts w:ascii="Century Gothic" w:eastAsia="Calibri" w:hAnsi="Century Gothic" w:cs="Calibri"/>
          <w:bCs/>
          <w:sz w:val="22"/>
          <w:szCs w:val="22"/>
          <w:lang w:eastAsia="ar-SA"/>
        </w:rPr>
        <w:t>PIT</w:t>
      </w:r>
      <w:proofErr w:type="spellEnd"/>
      <w:r w:rsidRPr="003F1392">
        <w:rPr>
          <w:rFonts w:ascii="Century Gothic" w:eastAsia="Calibri" w:hAnsi="Century Gothic" w:cs="Calibri"/>
          <w:bCs/>
          <w:sz w:val="22"/>
          <w:szCs w:val="22"/>
          <w:lang w:eastAsia="ar-SA"/>
        </w:rPr>
        <w:t>, ubicado en la calle 19 con carrera 25, esquina Plaza de Nariño.</w:t>
      </w:r>
    </w:p>
    <w:p w:rsidR="006411A4" w:rsidRPr="003F1392"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 xml:space="preserve"> ‘El Taller Mujer Emprendedora’ es un grupo de mujeres que manejan varios oficios y artes, unidas con el firme propósito de poder aprender para vender sus productos con el lema “Innovar para el Futuro”. La idea nace para poder promocionar su propia mercancía a sus clientes. Esta Muestra en el que la innovación será parte de esta exposición, destacándose las técnicas del bordado español, bordado en cintas y la técnica </w:t>
      </w:r>
      <w:proofErr w:type="spellStart"/>
      <w:r w:rsidRPr="003F1392">
        <w:rPr>
          <w:rFonts w:ascii="Century Gothic" w:eastAsia="Calibri" w:hAnsi="Century Gothic" w:cs="Calibri"/>
          <w:bCs/>
          <w:sz w:val="22"/>
          <w:szCs w:val="22"/>
          <w:lang w:eastAsia="ar-SA"/>
        </w:rPr>
        <w:t>Password</w:t>
      </w:r>
      <w:proofErr w:type="spellEnd"/>
      <w:r w:rsidRPr="003F1392">
        <w:rPr>
          <w:rFonts w:ascii="Century Gothic" w:eastAsia="Calibri" w:hAnsi="Century Gothic" w:cs="Calibri"/>
          <w:bCs/>
          <w:sz w:val="22"/>
          <w:szCs w:val="22"/>
          <w:lang w:eastAsia="ar-SA"/>
        </w:rPr>
        <w:t>.</w:t>
      </w:r>
    </w:p>
    <w:p w:rsid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lastRenderedPageBreak/>
        <w:t>La jornada se realiza con el fin de impulsar los productos artesanales y culturales de nuestra ciudad para promover la identidad y conocimiento. La exposición inicia desde las 9:00 de la mañana, totalmente gratuita y permite adquirir los diferentes productos.</w:t>
      </w:r>
    </w:p>
    <w:p w:rsidR="006411A4" w:rsidRDefault="006411A4" w:rsidP="006411A4">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6411A4" w:rsidRDefault="006411A4" w:rsidP="006411A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866F9B" w:rsidRDefault="00866F9B" w:rsidP="000623E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2B1E0C" w:rsidRDefault="002B1E0C"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623EF" w:rsidRP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623EF">
        <w:rPr>
          <w:rFonts w:ascii="Century Gothic" w:eastAsia="Calibri" w:hAnsi="Century Gothic" w:cs="Calibri"/>
          <w:b/>
          <w:bCs/>
          <w:sz w:val="22"/>
          <w:szCs w:val="22"/>
          <w:lang w:eastAsia="ar-SA"/>
        </w:rPr>
        <w:t>PASTO CONMEMORA LA SEMANA DE LA SALUD ORAL</w:t>
      </w:r>
    </w:p>
    <w:p w:rsidR="000623EF" w:rsidRP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¡TÓMATE LA VIDA CON UNA SONRISA!</w:t>
      </w:r>
    </w:p>
    <w:p w:rsid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Cs/>
          <w:sz w:val="22"/>
          <w:szCs w:val="22"/>
          <w:lang w:eastAsia="ar-SA"/>
        </w:rPr>
      </w:pPr>
      <w:r w:rsidRPr="000623EF">
        <w:rPr>
          <w:rFonts w:ascii="Century Gothic" w:eastAsia="Calibri" w:hAnsi="Century Gothic" w:cs="Calibri"/>
          <w:bCs/>
          <w:noProof/>
          <w:sz w:val="22"/>
          <w:szCs w:val="22"/>
          <w:lang w:val="es-ES" w:eastAsia="es-ES"/>
        </w:rPr>
        <w:drawing>
          <wp:inline distT="0" distB="0" distL="0" distR="0">
            <wp:extent cx="4831080" cy="3733107"/>
            <wp:effectExtent l="0" t="0" r="7620" b="1270"/>
            <wp:docPr id="3" name="Imagen 3" descr="C:\Users\ASIST_DIR\Downloads\WhatsApp Image 2019-10-02 at 3.55.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10-02 at 3.55.36 PM.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9643" cy="3755178"/>
                    </a:xfrm>
                    <a:prstGeom prst="rect">
                      <a:avLst/>
                    </a:prstGeom>
                    <a:noFill/>
                    <a:ln>
                      <a:noFill/>
                    </a:ln>
                  </pic:spPr>
                </pic:pic>
              </a:graphicData>
            </a:graphic>
          </wp:inline>
        </w:drawing>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Con el propósito de promover escenarios para la construcción colectiva de conocimiento en pro del Buen Vivir a partir del fortalecimiento de hábitos y estilos de vida salud</w:t>
      </w:r>
      <w:r w:rsidR="00116CF0">
        <w:rPr>
          <w:rFonts w:ascii="Century Gothic" w:eastAsia="Calibri" w:hAnsi="Century Gothic" w:cs="Calibri"/>
          <w:bCs/>
          <w:sz w:val="22"/>
          <w:szCs w:val="22"/>
          <w:lang w:eastAsia="ar-SA"/>
        </w:rPr>
        <w:t>ables en torno a la salud oral,</w:t>
      </w:r>
      <w:r w:rsidRPr="000623EF">
        <w:rPr>
          <w:rFonts w:ascii="Century Gothic" w:eastAsia="Calibri" w:hAnsi="Century Gothic" w:cs="Calibri"/>
          <w:bCs/>
          <w:sz w:val="22"/>
          <w:szCs w:val="22"/>
          <w:lang w:eastAsia="ar-SA"/>
        </w:rPr>
        <w:t xml:space="preserve"> la Alcaldía de Pasto a través de la Secretaría de Salud, conmemorará entre el 21 y 25 de octubre, la Semana de la Salud oral bajo el lema ‘Tómate la vida con una sonrisa’.</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Durante esta s</w:t>
      </w:r>
      <w:r w:rsidR="00116CF0">
        <w:rPr>
          <w:rFonts w:ascii="Century Gothic" w:eastAsia="Calibri" w:hAnsi="Century Gothic" w:cs="Calibri"/>
          <w:bCs/>
          <w:sz w:val="22"/>
          <w:szCs w:val="22"/>
          <w:lang w:eastAsia="ar-SA"/>
        </w:rPr>
        <w:t>emana se realizarán actividades</w:t>
      </w:r>
      <w:r w:rsidRPr="000623EF">
        <w:rPr>
          <w:rFonts w:ascii="Century Gothic" w:eastAsia="Calibri" w:hAnsi="Century Gothic" w:cs="Calibri"/>
          <w:bCs/>
          <w:sz w:val="22"/>
          <w:szCs w:val="22"/>
          <w:lang w:eastAsia="ar-SA"/>
        </w:rPr>
        <w:t xml:space="preserve"> a</w:t>
      </w:r>
      <w:r w:rsidR="00116CF0">
        <w:rPr>
          <w:rFonts w:ascii="Century Gothic" w:eastAsia="Calibri" w:hAnsi="Century Gothic" w:cs="Calibri"/>
          <w:bCs/>
          <w:sz w:val="22"/>
          <w:szCs w:val="22"/>
          <w:lang w:eastAsia="ar-SA"/>
        </w:rPr>
        <w:t>rtísticas, lúdico – pedagógicas</w:t>
      </w:r>
      <w:r w:rsidRPr="000623EF">
        <w:rPr>
          <w:rFonts w:ascii="Century Gothic" w:eastAsia="Calibri" w:hAnsi="Century Gothic" w:cs="Calibri"/>
          <w:bCs/>
          <w:sz w:val="22"/>
          <w:szCs w:val="22"/>
          <w:lang w:eastAsia="ar-SA"/>
        </w:rPr>
        <w:t xml:space="preserve"> para generar procesos de agencia e incidencia en el municipio de Pasto, as</w:t>
      </w:r>
      <w:r w:rsidR="00116CF0">
        <w:rPr>
          <w:rFonts w:ascii="Century Gothic" w:eastAsia="Calibri" w:hAnsi="Century Gothic" w:cs="Calibri"/>
          <w:bCs/>
          <w:sz w:val="22"/>
          <w:szCs w:val="22"/>
          <w:lang w:eastAsia="ar-SA"/>
        </w:rPr>
        <w:t>í como también se desarrollarán</w:t>
      </w:r>
      <w:r w:rsidRPr="000623EF">
        <w:rPr>
          <w:rFonts w:ascii="Century Gothic" w:eastAsia="Calibri" w:hAnsi="Century Gothic" w:cs="Calibri"/>
          <w:bCs/>
          <w:sz w:val="22"/>
          <w:szCs w:val="22"/>
          <w:lang w:eastAsia="ar-SA"/>
        </w:rPr>
        <w:t xml:space="preserve"> procesos artístico pedagógicos con población focalizada para promover los hábitos y estilos de vida saludables en torno a la salud oral. Para esta ocasión se contará con la participación de la Institución Educativa Municipal Mercedario y la Institución Educativa Munici</w:t>
      </w:r>
      <w:r w:rsidR="00116CF0">
        <w:rPr>
          <w:rFonts w:ascii="Century Gothic" w:eastAsia="Calibri" w:hAnsi="Century Gothic" w:cs="Calibri"/>
          <w:bCs/>
          <w:sz w:val="22"/>
          <w:szCs w:val="22"/>
          <w:lang w:eastAsia="ar-SA"/>
        </w:rPr>
        <w:t>pal Nuestra señora de Guadalupe</w:t>
      </w:r>
      <w:r w:rsidRPr="000623EF">
        <w:rPr>
          <w:rFonts w:ascii="Century Gothic" w:eastAsia="Calibri" w:hAnsi="Century Gothic" w:cs="Calibri"/>
          <w:bCs/>
          <w:sz w:val="22"/>
          <w:szCs w:val="22"/>
          <w:lang w:eastAsia="ar-SA"/>
        </w:rPr>
        <w:t xml:space="preserve"> del corregimiento de Catambuco.</w:t>
      </w:r>
    </w:p>
    <w:p w:rsidR="000623EF" w:rsidRPr="000623EF" w:rsidRDefault="000623EF" w:rsidP="000623EF">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lastRenderedPageBreak/>
        <w:t>Desde la Secretaría de Salud se han venido desarrollando pr</w:t>
      </w:r>
      <w:r w:rsidR="00116CF0">
        <w:rPr>
          <w:rFonts w:ascii="Century Gothic" w:eastAsia="Calibri" w:hAnsi="Century Gothic" w:cs="Calibri"/>
          <w:bCs/>
          <w:sz w:val="22"/>
          <w:szCs w:val="22"/>
          <w:lang w:eastAsia="ar-SA"/>
        </w:rPr>
        <w:t>ocesos pedagógicos y artísticos</w:t>
      </w:r>
      <w:r w:rsidRPr="000623EF">
        <w:rPr>
          <w:rFonts w:ascii="Century Gothic" w:eastAsia="Calibri" w:hAnsi="Century Gothic" w:cs="Calibri"/>
          <w:bCs/>
          <w:sz w:val="22"/>
          <w:szCs w:val="22"/>
          <w:lang w:eastAsia="ar-SA"/>
        </w:rPr>
        <w:t xml:space="preserve"> que buscan la construcción de conocimiento en torno a la salud oral en niños y niñas de sectores priori</w:t>
      </w:r>
      <w:r w:rsidR="00116CF0">
        <w:rPr>
          <w:rFonts w:ascii="Century Gothic" w:eastAsia="Calibri" w:hAnsi="Century Gothic" w:cs="Calibri"/>
          <w:bCs/>
          <w:sz w:val="22"/>
          <w:szCs w:val="22"/>
          <w:lang w:eastAsia="ar-SA"/>
        </w:rPr>
        <w:t>zados, además de la elaboración</w:t>
      </w:r>
      <w:r w:rsidRPr="000623EF">
        <w:rPr>
          <w:rFonts w:ascii="Century Gothic" w:eastAsia="Calibri" w:hAnsi="Century Gothic" w:cs="Calibri"/>
          <w:bCs/>
          <w:sz w:val="22"/>
          <w:szCs w:val="22"/>
          <w:lang w:eastAsia="ar-SA"/>
        </w:rPr>
        <w:t xml:space="preserve"> de piezas comu</w:t>
      </w:r>
      <w:r w:rsidR="00116CF0">
        <w:rPr>
          <w:rFonts w:ascii="Century Gothic" w:eastAsia="Calibri" w:hAnsi="Century Gothic" w:cs="Calibri"/>
          <w:bCs/>
          <w:sz w:val="22"/>
          <w:szCs w:val="22"/>
          <w:lang w:eastAsia="ar-SA"/>
        </w:rPr>
        <w:t>nicativas alternativas y uso de</w:t>
      </w:r>
      <w:r w:rsidRPr="000623EF">
        <w:rPr>
          <w:rFonts w:ascii="Century Gothic" w:eastAsia="Calibri" w:hAnsi="Century Gothic" w:cs="Calibri"/>
          <w:bCs/>
          <w:sz w:val="22"/>
          <w:szCs w:val="22"/>
          <w:lang w:eastAsia="ar-SA"/>
        </w:rPr>
        <w:t xml:space="preserve"> medios de comunicación con el p</w:t>
      </w:r>
      <w:r w:rsidR="00116CF0">
        <w:rPr>
          <w:rFonts w:ascii="Century Gothic" w:eastAsia="Calibri" w:hAnsi="Century Gothic" w:cs="Calibri"/>
          <w:bCs/>
          <w:sz w:val="22"/>
          <w:szCs w:val="22"/>
          <w:lang w:eastAsia="ar-SA"/>
        </w:rPr>
        <w:t>ropósito de generar procesos de</w:t>
      </w:r>
      <w:r w:rsidRPr="000623EF">
        <w:rPr>
          <w:rFonts w:ascii="Century Gothic" w:eastAsia="Calibri" w:hAnsi="Century Gothic" w:cs="Calibri"/>
          <w:bCs/>
          <w:sz w:val="22"/>
          <w:szCs w:val="22"/>
          <w:lang w:eastAsia="ar-SA"/>
        </w:rPr>
        <w:t xml:space="preserve"> incidencia acordes a las necesidades de la población, en el municipio de Pasto, así lo indicó la secretaria de Salud Diana Paola Rosero Zambrano.</w:t>
      </w:r>
    </w:p>
    <w:p w:rsidR="000623EF" w:rsidRDefault="000623EF" w:rsidP="000623EF">
      <w:pPr>
        <w:pStyle w:val="NormalWeb"/>
        <w:shd w:val="clear" w:color="auto" w:fill="FFFFFF"/>
        <w:spacing w:before="0" w:beforeAutospacing="0" w:after="0" w:afterAutospacing="0" w:line="240" w:lineRule="auto"/>
        <w:jc w:val="both"/>
        <w:rPr>
          <w:rFonts w:ascii="Century Gothic" w:eastAsia="Calibri" w:hAnsi="Century Gothic" w:cs="Calibri"/>
          <w:b/>
          <w:bCs/>
          <w:sz w:val="18"/>
          <w:szCs w:val="18"/>
          <w:lang w:eastAsia="ar-SA"/>
        </w:rPr>
      </w:pPr>
      <w:r w:rsidRPr="000623EF">
        <w:rPr>
          <w:rFonts w:ascii="Century Gothic" w:eastAsia="Calibri" w:hAnsi="Century Gothic" w:cs="Calibri"/>
          <w:b/>
          <w:bCs/>
          <w:sz w:val="18"/>
          <w:szCs w:val="18"/>
          <w:lang w:eastAsia="ar-SA"/>
        </w:rPr>
        <w:t>Información: Secretaria de Salud, Diana Paola Rosero Zambrano, 3116145813</w:t>
      </w:r>
    </w:p>
    <w:p w:rsidR="006F08F1" w:rsidRDefault="000623EF"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r w:rsidRPr="00D45950">
        <w:rPr>
          <w:rFonts w:ascii="Century Gothic" w:eastAsia="Calibri" w:hAnsi="Century Gothic" w:cs="Calibri"/>
          <w:bCs/>
          <w:i/>
          <w:lang w:eastAsia="ar-SA"/>
        </w:rPr>
        <w:t>Somos constructores paz</w:t>
      </w:r>
    </w:p>
    <w:p w:rsidR="002B1E0C" w:rsidRDefault="002B1E0C"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2B1E0C" w:rsidRDefault="002B1E0C"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6F08F1" w:rsidRDefault="006F08F1" w:rsidP="006F08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08F1">
        <w:rPr>
          <w:rFonts w:ascii="Century Gothic" w:eastAsia="Calibri" w:hAnsi="Century Gothic" w:cs="Calibri"/>
          <w:b/>
          <w:bCs/>
          <w:sz w:val="22"/>
          <w:szCs w:val="22"/>
          <w:lang w:eastAsia="ar-SA"/>
        </w:rPr>
        <w:t>ALCALDÍA DE PASTO ADELANTA CONSTRUCCIÓN DE LOCALES EN EL CENTRO COMERCIAL DE VENTAS POPULARES LA MERCED</w:t>
      </w:r>
    </w:p>
    <w:p w:rsidR="006F08F1" w:rsidRPr="006F08F1" w:rsidRDefault="006F08F1" w:rsidP="006F08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29480" cy="3161368"/>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cales plaza carnaval.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34022" cy="3164404"/>
                    </a:xfrm>
                    <a:prstGeom prst="rect">
                      <a:avLst/>
                    </a:prstGeom>
                  </pic:spPr>
                </pic:pic>
              </a:graphicData>
            </a:graphic>
          </wp:inline>
        </w:drawing>
      </w:r>
    </w:p>
    <w:p w:rsidR="006F08F1" w:rsidRP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Como parte del trabajo que viene adelantando la Alcaldía de Pasto a través de la Secretaría de Desarrollo Económico y Competitividad en los Centros Comerciales de Ventas Populares, se adelanta la construcción de cerca de 160 locales en el Centro Comercial La Merced.</w:t>
      </w:r>
    </w:p>
    <w:p w:rsidR="006F08F1" w:rsidRP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 xml:space="preserve">Para el desarrollo de la obra y tras una concertación con los vendedores, los usuarios, se reubicarán temporalmente hasta aproximadamente mediados del mes de diciembre, en la Plaza del Carnaval; así lo dio a conocer el Secretario de Desarrollo Económico y Competitividad, Nelson </w:t>
      </w:r>
      <w:proofErr w:type="spellStart"/>
      <w:r w:rsidRPr="006F08F1">
        <w:rPr>
          <w:rFonts w:ascii="Century Gothic" w:eastAsia="Calibri" w:hAnsi="Century Gothic" w:cs="Calibri"/>
          <w:bCs/>
          <w:sz w:val="22"/>
          <w:szCs w:val="22"/>
          <w:lang w:eastAsia="ar-SA"/>
        </w:rPr>
        <w:t>Leiton</w:t>
      </w:r>
      <w:proofErr w:type="spellEnd"/>
      <w:r w:rsidRPr="006F08F1">
        <w:rPr>
          <w:rFonts w:ascii="Century Gothic" w:eastAsia="Calibri" w:hAnsi="Century Gothic" w:cs="Calibri"/>
          <w:bCs/>
          <w:sz w:val="22"/>
          <w:szCs w:val="22"/>
          <w:lang w:eastAsia="ar-SA"/>
        </w:rPr>
        <w:t xml:space="preserve"> Portilla. “Para este proceso, se coordinó acciones con la Dirección Administrativa de Espacio Público, la Secretaría de Gobierno, Policía Nacional y otras entidades como </w:t>
      </w:r>
      <w:proofErr w:type="spellStart"/>
      <w:r w:rsidRPr="006F08F1">
        <w:rPr>
          <w:rFonts w:ascii="Century Gothic" w:eastAsia="Calibri" w:hAnsi="Century Gothic" w:cs="Calibri"/>
          <w:bCs/>
          <w:sz w:val="22"/>
          <w:szCs w:val="22"/>
          <w:lang w:eastAsia="ar-SA"/>
        </w:rPr>
        <w:t>Sepal</w:t>
      </w:r>
      <w:proofErr w:type="spellEnd"/>
      <w:r w:rsidRPr="006F08F1">
        <w:rPr>
          <w:rFonts w:ascii="Century Gothic" w:eastAsia="Calibri" w:hAnsi="Century Gothic" w:cs="Calibri"/>
          <w:bCs/>
          <w:sz w:val="22"/>
          <w:szCs w:val="22"/>
          <w:lang w:eastAsia="ar-SA"/>
        </w:rPr>
        <w:t xml:space="preserve"> y </w:t>
      </w:r>
      <w:proofErr w:type="spellStart"/>
      <w:r w:rsidRPr="006F08F1">
        <w:rPr>
          <w:rFonts w:ascii="Century Gothic" w:eastAsia="Calibri" w:hAnsi="Century Gothic" w:cs="Calibri"/>
          <w:bCs/>
          <w:sz w:val="22"/>
          <w:szCs w:val="22"/>
          <w:lang w:eastAsia="ar-SA"/>
        </w:rPr>
        <w:t>Cedenar</w:t>
      </w:r>
      <w:proofErr w:type="spellEnd"/>
      <w:r w:rsidRPr="006F08F1">
        <w:rPr>
          <w:rFonts w:ascii="Century Gothic" w:eastAsia="Calibri" w:hAnsi="Century Gothic" w:cs="Calibri"/>
          <w:bCs/>
          <w:sz w:val="22"/>
          <w:szCs w:val="22"/>
          <w:lang w:eastAsia="ar-SA"/>
        </w:rPr>
        <w:t>; para garantizar que esta ubicación transitoria sea en las mejores condiciones”.</w:t>
      </w:r>
    </w:p>
    <w:p w:rsid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lastRenderedPageBreak/>
        <w:t>El Secretario de Desarrollo Económico y Competitividad, dio a conocer que la obra tendrá una inversión de alrededor de $400 millones. “Los locales serán en ladrillo con cortinas metálicas y se conservará el área determinada desde sus comienzos. Así mismo se respetará la ubicación actual de los vendedores”, subrayó el funcionario, quien aseguró que además de la junta que administra el centro comercial, se cuenta con un comité de veeduría quienes hacen el seguimiento al proyecto. </w:t>
      </w:r>
    </w:p>
    <w:p w:rsidR="003F2409" w:rsidRDefault="006F08F1" w:rsidP="002B1E0C">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r w:rsidRPr="00D45950">
        <w:rPr>
          <w:rFonts w:ascii="Century Gothic" w:eastAsia="Calibri" w:hAnsi="Century Gothic" w:cs="Calibri"/>
          <w:bCs/>
          <w:i/>
          <w:lang w:eastAsia="ar-SA"/>
        </w:rPr>
        <w:t>Somos constructores paz</w:t>
      </w:r>
    </w:p>
    <w:p w:rsidR="002B1E0C" w:rsidRPr="002B1E0C" w:rsidRDefault="002B1E0C" w:rsidP="002B1E0C">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bookmarkStart w:id="0" w:name="_GoBack"/>
      <w:bookmarkEnd w:id="0"/>
    </w:p>
    <w:p w:rsidR="003F2409" w:rsidRDefault="003F2409" w:rsidP="009B7A6B">
      <w:pPr>
        <w:spacing w:after="19" w:line="259" w:lineRule="auto"/>
        <w:ind w:left="14"/>
      </w:pP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t>ADQUIERA PRODUCTOS DE LA C</w:t>
      </w:r>
      <w:r w:rsidR="009B7A6B">
        <w:rPr>
          <w:rFonts w:ascii="Century Gothic" w:eastAsia="Calibri" w:hAnsi="Century Gothic" w:cs="Calibri"/>
          <w:b/>
          <w:bCs/>
          <w:sz w:val="22"/>
          <w:szCs w:val="22"/>
          <w:lang w:eastAsia="ar-SA"/>
        </w:rPr>
        <w:t xml:space="preserve">ANASTA FAMILIAR EN LOS MERCADOS </w:t>
      </w:r>
      <w:r w:rsidRPr="009B7A6B">
        <w:rPr>
          <w:rFonts w:ascii="Century Gothic" w:eastAsia="Calibri" w:hAnsi="Century Gothic" w:cs="Calibri"/>
          <w:b/>
          <w:bCs/>
          <w:sz w:val="22"/>
          <w:szCs w:val="22"/>
          <w:lang w:eastAsia="ar-SA"/>
        </w:rPr>
        <w:t>MÓVILES</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s-ES" w:eastAsia="es-ES"/>
        </w:rPr>
        <w:drawing>
          <wp:inline distT="0" distB="0" distL="0" distR="0">
            <wp:extent cx="5612765" cy="3748913"/>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15" cstate="print"/>
                    <a:stretch>
                      <a:fillRect/>
                    </a:stretch>
                  </pic:blipFill>
                  <pic:spPr>
                    <a:xfrm>
                      <a:off x="0" y="0"/>
                      <a:ext cx="5612765" cy="3748913"/>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a través de la Dirección Administrativa de Espacio Público, informa a la ciudadanía que los mercados móviles, continúan ubicándose en diferentes barrios del municipio, ofreciendo semanalmente productos frescos y de calidad.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Los mercados móviles, son una de las alternativas de reubicación y reconversión laboral, que acoge a las personas que se dedicaban a trabajar con carretillas de tracción humana; quienes vienen capacitándose en manejo de residuos sólidos, atención al cliente y relaciones interpersonales.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Para los próximos días, los mercados móviles se ubicarán de 7:00 de la mañana a 4:00 de la tarde, en jornada continua en los siguientes sectores: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lastRenderedPageBreak/>
        <w:t xml:space="preserve">Sábado 26 de octubre: Barrio Quintas de San Pedro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Lunes 21 y 28 de octubre: Barrio La Carolina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Martes 22 y 29 de octubre: Barrio Mercedario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Miércoles 23 y 30 de octubre: Barrio </w:t>
      </w:r>
      <w:proofErr w:type="spellStart"/>
      <w:r w:rsidRPr="009B7A6B">
        <w:rPr>
          <w:rFonts w:ascii="Century Gothic" w:eastAsia="Calibri" w:hAnsi="Century Gothic" w:cs="Calibri"/>
          <w:bCs/>
          <w:sz w:val="22"/>
          <w:szCs w:val="22"/>
          <w:lang w:eastAsia="ar-SA"/>
        </w:rPr>
        <w:t>Tamasagra</w:t>
      </w:r>
      <w:proofErr w:type="spellEnd"/>
      <w:r w:rsidRPr="009B7A6B">
        <w:rPr>
          <w:rFonts w:ascii="Century Gothic" w:eastAsia="Calibri" w:hAnsi="Century Gothic" w:cs="Calibri"/>
          <w:bCs/>
          <w:sz w:val="22"/>
          <w:szCs w:val="22"/>
          <w:lang w:eastAsia="ar-SA"/>
        </w:rPr>
        <w:t xml:space="preserv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Jueves 24 y 31 de octubre: Barrio Corazón de Jesús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Viernes 25 de octubre: Barrio Panorámico</w:t>
      </w:r>
    </w:p>
    <w:p w:rsidR="008007CA" w:rsidRDefault="009B7A6B"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116CF0" w:rsidRDefault="00116CF0"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p>
    <w:p w:rsidR="000623EF" w:rsidRDefault="000623EF"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623EF">
        <w:rPr>
          <w:rFonts w:ascii="Century Gothic" w:eastAsia="Calibri" w:hAnsi="Century Gothic" w:cs="Calibri"/>
          <w:b/>
          <w:bCs/>
          <w:sz w:val="22"/>
          <w:szCs w:val="22"/>
          <w:lang w:eastAsia="ar-SA"/>
        </w:rPr>
        <w:t>OFICINA DE ASUNTOS INTERNACIONALES INVITA A ORGANIZACIONES SOCIALES A PARTICIPAR EN CONVOCATORIAS</w:t>
      </w:r>
    </w:p>
    <w:p w:rsidR="000623EF" w:rsidRPr="000623EF" w:rsidRDefault="000623EF"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2078"/>
            <wp:effectExtent l="19050" t="0" r="6350" b="0"/>
            <wp:docPr id="1" name="Imagen 1" descr="C:\Users\SANTAGUE\Downloads\BANNER web  - facebbok  - asuntos 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TAGUE\Downloads\BANNER web  - facebbok  - asuntos inter.png"/>
                    <pic:cNvPicPr>
                      <a:picLocks noChangeAspect="1" noChangeArrowheads="1"/>
                    </pic:cNvPicPr>
                  </pic:nvPicPr>
                  <pic:blipFill>
                    <a:blip r:embed="rId16" cstate="print"/>
                    <a:srcRect/>
                    <a:stretch>
                      <a:fillRect/>
                    </a:stretch>
                  </pic:blipFill>
                  <pic:spPr bwMode="auto">
                    <a:xfrm>
                      <a:off x="0" y="0"/>
                      <a:ext cx="5613400" cy="3352078"/>
                    </a:xfrm>
                    <a:prstGeom prst="rect">
                      <a:avLst/>
                    </a:prstGeom>
                    <a:noFill/>
                    <a:ln w="9525">
                      <a:noFill/>
                      <a:miter lim="800000"/>
                      <a:headEnd/>
                      <a:tailEnd/>
                    </a:ln>
                  </pic:spPr>
                </pic:pic>
              </a:graphicData>
            </a:graphic>
          </wp:inline>
        </w:drawing>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Convocatoria: Convocatoria Fundación </w:t>
      </w:r>
      <w:proofErr w:type="spellStart"/>
      <w:r w:rsidRPr="000623EF">
        <w:rPr>
          <w:rFonts w:ascii="Century Gothic" w:eastAsia="Calibri" w:hAnsi="Century Gothic" w:cs="Calibri"/>
          <w:bCs/>
          <w:sz w:val="22"/>
          <w:szCs w:val="22"/>
          <w:lang w:eastAsia="ar-SA"/>
        </w:rPr>
        <w:t>Bavaria</w:t>
      </w:r>
      <w:proofErr w:type="spellEnd"/>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Entidad Oferente: Fundación </w:t>
      </w:r>
      <w:proofErr w:type="spellStart"/>
      <w:r w:rsidRPr="000623EF">
        <w:rPr>
          <w:rFonts w:ascii="Century Gothic" w:eastAsia="Calibri" w:hAnsi="Century Gothic" w:cs="Calibri"/>
          <w:bCs/>
          <w:sz w:val="22"/>
          <w:szCs w:val="22"/>
          <w:lang w:eastAsia="ar-SA"/>
        </w:rPr>
        <w:t>Bavaria</w:t>
      </w:r>
      <w:proofErr w:type="spellEnd"/>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Características: Una gran parte del programa se basa en el lanzamiento de pilotos para validar el </w:t>
      </w:r>
      <w:proofErr w:type="spellStart"/>
      <w:r w:rsidRPr="000623EF">
        <w:rPr>
          <w:rFonts w:ascii="Century Gothic" w:eastAsia="Calibri" w:hAnsi="Century Gothic" w:cs="Calibri"/>
          <w:bCs/>
          <w:sz w:val="22"/>
          <w:szCs w:val="22"/>
          <w:lang w:eastAsia="ar-SA"/>
        </w:rPr>
        <w:t>fit</w:t>
      </w:r>
      <w:proofErr w:type="spellEnd"/>
      <w:r w:rsidRPr="000623EF">
        <w:rPr>
          <w:rFonts w:ascii="Century Gothic" w:eastAsia="Calibri" w:hAnsi="Century Gothic" w:cs="Calibri"/>
          <w:bCs/>
          <w:sz w:val="22"/>
          <w:szCs w:val="22"/>
          <w:lang w:eastAsia="ar-SA"/>
        </w:rPr>
        <w:t xml:space="preserve"> del producto/mercado. Por lo tanto, se busca principalmente empresas que tengan un producto que esté listo para salir al mercado (prototipo) o que ya esté en el mercado. Las compañías de etapas anteriores serán consideradas solo por excepción.   </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lastRenderedPageBreak/>
        <w:t>Fecha De Cierre: 30 de octubre de 2019</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Link: </w:t>
      </w:r>
      <w:hyperlink r:id="rId17" w:history="1">
        <w:r w:rsidRPr="000623EF">
          <w:rPr>
            <w:rFonts w:eastAsia="Calibri" w:cs="Calibri"/>
            <w:bCs/>
            <w:sz w:val="22"/>
            <w:szCs w:val="22"/>
            <w:lang w:eastAsia="ar-SA"/>
          </w:rPr>
          <w:t>https://100accelerator.com/</w:t>
        </w:r>
      </w:hyperlink>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Convocatoria: Subvenciones para proyectos que abordan problemas sociales – </w:t>
      </w:r>
      <w:proofErr w:type="spellStart"/>
      <w:r w:rsidRPr="000623EF">
        <w:rPr>
          <w:rFonts w:ascii="Century Gothic" w:eastAsia="Calibri" w:hAnsi="Century Gothic" w:cs="Calibri"/>
          <w:bCs/>
          <w:sz w:val="22"/>
          <w:szCs w:val="22"/>
          <w:lang w:eastAsia="ar-SA"/>
        </w:rPr>
        <w:t>DRK</w:t>
      </w:r>
      <w:proofErr w:type="spellEnd"/>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roofErr w:type="spellStart"/>
      <w:r w:rsidRPr="000623EF">
        <w:rPr>
          <w:rFonts w:ascii="Century Gothic" w:eastAsia="Calibri" w:hAnsi="Century Gothic" w:cs="Calibri"/>
          <w:bCs/>
          <w:sz w:val="22"/>
          <w:szCs w:val="22"/>
          <w:lang w:val="en-US" w:eastAsia="ar-SA"/>
        </w:rPr>
        <w:t>Entidad</w:t>
      </w:r>
      <w:proofErr w:type="spellEnd"/>
      <w:r w:rsidRPr="000623EF">
        <w:rPr>
          <w:rFonts w:ascii="Century Gothic" w:eastAsia="Calibri" w:hAnsi="Century Gothic" w:cs="Calibri"/>
          <w:bCs/>
          <w:sz w:val="22"/>
          <w:szCs w:val="22"/>
          <w:lang w:val="en-US" w:eastAsia="ar-SA"/>
        </w:rPr>
        <w:t xml:space="preserve"> </w:t>
      </w:r>
      <w:proofErr w:type="spellStart"/>
      <w:r w:rsidRPr="000623EF">
        <w:rPr>
          <w:rFonts w:ascii="Century Gothic" w:eastAsia="Calibri" w:hAnsi="Century Gothic" w:cs="Calibri"/>
          <w:bCs/>
          <w:sz w:val="22"/>
          <w:szCs w:val="22"/>
          <w:lang w:val="en-US" w:eastAsia="ar-SA"/>
        </w:rPr>
        <w:t>Oferente</w:t>
      </w:r>
      <w:proofErr w:type="spellEnd"/>
      <w:r w:rsidRPr="000623EF">
        <w:rPr>
          <w:rFonts w:ascii="Century Gothic" w:eastAsia="Calibri" w:hAnsi="Century Gothic" w:cs="Calibri"/>
          <w:bCs/>
          <w:sz w:val="22"/>
          <w:szCs w:val="22"/>
          <w:lang w:val="en-US" w:eastAsia="ar-SA"/>
        </w:rPr>
        <w:t>: Draper Richards Kaplan Foundation</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Características: El objetivo de la fundación es encontrar emprendedores sociales con ideas dinámicas y nutrirlos en las primeras etapas con el máximo apalancamiento y el compromiso total.</w:t>
      </w:r>
    </w:p>
    <w:p w:rsidR="000623EF" w:rsidRPr="00116CF0"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Fecha De Cierre: Continua</w:t>
      </w:r>
    </w:p>
    <w:p w:rsidR="000623EF" w:rsidRPr="00116CF0"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6CF0">
        <w:rPr>
          <w:rFonts w:ascii="Century Gothic" w:eastAsia="Calibri" w:hAnsi="Century Gothic" w:cs="Calibri"/>
          <w:bCs/>
          <w:sz w:val="22"/>
          <w:szCs w:val="22"/>
          <w:lang w:eastAsia="ar-SA"/>
        </w:rPr>
        <w:t xml:space="preserve">Link: </w:t>
      </w:r>
      <w:hyperlink r:id="rId18" w:history="1">
        <w:r w:rsidRPr="00116CF0">
          <w:rPr>
            <w:rFonts w:eastAsia="Calibri" w:cs="Calibri"/>
            <w:bCs/>
            <w:sz w:val="22"/>
            <w:szCs w:val="22"/>
            <w:lang w:eastAsia="ar-SA"/>
          </w:rPr>
          <w:t>https://www.drkfoundation.org/apply-for-funding/</w:t>
        </w:r>
      </w:hyperlink>
    </w:p>
    <w:p w:rsid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0623EF" w:rsidRPr="000623EF" w:rsidRDefault="000623EF" w:rsidP="000623EF">
      <w:pPr>
        <w:spacing w:before="100" w:beforeAutospacing="1" w:after="100" w:afterAutospacing="1" w:line="240" w:lineRule="auto"/>
        <w:rPr>
          <w:rFonts w:ascii="Century Gothic" w:eastAsia="Calibri" w:hAnsi="Century Gothic" w:cs="Calibri"/>
          <w:b/>
          <w:bCs/>
          <w:sz w:val="18"/>
          <w:szCs w:val="18"/>
          <w:lang w:val="es-CO" w:eastAsia="ar-SA"/>
        </w:rPr>
      </w:pPr>
      <w:r w:rsidRPr="000623EF">
        <w:rPr>
          <w:rFonts w:ascii="Century Gothic" w:eastAsia="Calibri" w:hAnsi="Century Gothic" w:cs="Calibri"/>
          <w:b/>
          <w:bCs/>
          <w:sz w:val="18"/>
          <w:szCs w:val="18"/>
          <w:lang w:val="es-CO" w:eastAsia="ar-SA"/>
        </w:rPr>
        <w:t xml:space="preserve">Información: secretaria de las Mujeres e Identidades de Género, Ingrid </w:t>
      </w:r>
      <w:proofErr w:type="spellStart"/>
      <w:r w:rsidRPr="000623EF">
        <w:rPr>
          <w:rFonts w:ascii="Century Gothic" w:eastAsia="Calibri" w:hAnsi="Century Gothic" w:cs="Calibri"/>
          <w:b/>
          <w:bCs/>
          <w:sz w:val="18"/>
          <w:szCs w:val="18"/>
          <w:lang w:val="es-CO" w:eastAsia="ar-SA"/>
        </w:rPr>
        <w:t>Legarda</w:t>
      </w:r>
      <w:proofErr w:type="spellEnd"/>
      <w:r w:rsidRPr="000623EF">
        <w:rPr>
          <w:rFonts w:ascii="Century Gothic" w:eastAsia="Calibri" w:hAnsi="Century Gothic" w:cs="Calibri"/>
          <w:b/>
          <w:bCs/>
          <w:sz w:val="18"/>
          <w:szCs w:val="18"/>
          <w:lang w:val="es-CO" w:eastAsia="ar-SA"/>
        </w:rPr>
        <w:t>. Celular: 3216473438</w:t>
      </w:r>
    </w:p>
    <w:p w:rsidR="000623EF" w:rsidRPr="009B7A6B" w:rsidRDefault="000623EF" w:rsidP="000623EF">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C9361B" w:rsidRPr="00E31713" w:rsidRDefault="008007CA" w:rsidP="00E31713">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p w:rsidR="000623EF" w:rsidRPr="00E31713" w:rsidRDefault="000623EF">
      <w:pPr>
        <w:jc w:val="center"/>
        <w:rPr>
          <w:rFonts w:ascii="Century Gothic" w:eastAsia="Calibri" w:hAnsi="Century Gothic" w:cs="Calibri"/>
          <w:b/>
          <w:bCs/>
          <w:color w:val="7F7F7F" w:themeColor="text1" w:themeTint="80"/>
          <w:sz w:val="20"/>
          <w:szCs w:val="20"/>
          <w:lang w:val="es-CO" w:eastAsia="ar-SA"/>
        </w:rPr>
      </w:pPr>
    </w:p>
    <w:sectPr w:rsidR="000623EF" w:rsidRPr="00E3171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DEB" w:rsidRDefault="00254DEB">
      <w:pPr>
        <w:spacing w:after="0" w:line="240" w:lineRule="auto"/>
      </w:pPr>
      <w:r>
        <w:separator/>
      </w:r>
    </w:p>
  </w:endnote>
  <w:endnote w:type="continuationSeparator" w:id="0">
    <w:p w:rsidR="00254DEB" w:rsidRDefault="00254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9874FD">
        <w:pPr>
          <w:pStyle w:val="Piedepgina"/>
          <w:jc w:val="right"/>
        </w:pPr>
        <w:r>
          <w:fldChar w:fldCharType="begin"/>
        </w:r>
        <w:r w:rsidR="00D06D1E">
          <w:instrText>PAGE   \* MERGEFORMAT</w:instrText>
        </w:r>
        <w:r>
          <w:fldChar w:fldCharType="separate"/>
        </w:r>
        <w:r w:rsidR="003505FD" w:rsidRPr="003505FD">
          <w:rPr>
            <w:noProof/>
            <w:lang w:val="es-ES"/>
          </w:rPr>
          <w:t>10</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DEB" w:rsidRDefault="00254DEB">
      <w:pPr>
        <w:spacing w:after="0" w:line="240" w:lineRule="auto"/>
      </w:pPr>
      <w:r>
        <w:separator/>
      </w:r>
    </w:p>
  </w:footnote>
  <w:footnote w:type="continuationSeparator" w:id="0">
    <w:p w:rsidR="00254DEB" w:rsidRDefault="00254D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9874FD">
    <w:pPr>
      <w:pStyle w:val="Encabezado"/>
    </w:pPr>
    <w:r w:rsidRPr="009874FD">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886E11">
                  <w:rPr>
                    <w:rFonts w:cs="Tahoma"/>
                    <w:b/>
                    <w:sz w:val="20"/>
                    <w:szCs w:val="20"/>
                  </w:rPr>
                  <w:t>3</w:t>
                </w:r>
              </w:p>
              <w:p w:rsidR="00D06D1E" w:rsidRPr="00895C86" w:rsidRDefault="008007CA" w:rsidP="008363C6">
                <w:pPr>
                  <w:spacing w:after="0"/>
                  <w:rPr>
                    <w:b/>
                    <w:sz w:val="20"/>
                    <w:szCs w:val="20"/>
                  </w:rPr>
                </w:pPr>
                <w:r>
                  <w:rPr>
                    <w:b/>
                    <w:sz w:val="20"/>
                    <w:szCs w:val="20"/>
                  </w:rPr>
                  <w:t>2</w:t>
                </w:r>
                <w:r w:rsidR="00886E11">
                  <w:rPr>
                    <w:b/>
                    <w:sz w:val="20"/>
                    <w:szCs w:val="20"/>
                  </w:rPr>
                  <w:t>3</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4DEB"/>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05FD"/>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4FD"/>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2124571354">
                  <w:marLeft w:val="0"/>
                  <w:marRight w:val="0"/>
                  <w:marTop w:val="0"/>
                  <w:marBottom w:val="0"/>
                  <w:divBdr>
                    <w:top w:val="none" w:sz="0" w:space="0" w:color="auto"/>
                    <w:left w:val="none" w:sz="0" w:space="0" w:color="auto"/>
                    <w:bottom w:val="none" w:sz="0" w:space="0" w:color="auto"/>
                    <w:right w:val="none" w:sz="0" w:space="0" w:color="auto"/>
                  </w:divBdr>
                </w:div>
                <w:div w:id="17421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drkfoundation.org/apply-for-fund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100accelerator.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140DA-8CDD-408B-B318-5CF26282E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2265</Words>
  <Characters>12459</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2019-10-03T23:24:00Z</cp:lastPrinted>
  <dcterms:created xsi:type="dcterms:W3CDTF">2019-10-22T23:58:00Z</dcterms:created>
  <dcterms:modified xsi:type="dcterms:W3CDTF">2019-10-26T05:23:00Z</dcterms:modified>
</cp:coreProperties>
</file>