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4D8" w:rsidRDefault="00B654D8" w:rsidP="005E7B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B654D8">
        <w:rPr>
          <w:rFonts w:ascii="Century Gothic" w:eastAsia="Calibri" w:hAnsi="Century Gothic" w:cs="Calibri"/>
          <w:b/>
          <w:bCs/>
          <w:sz w:val="22"/>
          <w:szCs w:val="22"/>
          <w:lang w:eastAsia="ar-SA"/>
        </w:rPr>
        <w:t>ALCALDÍA DE PASTO ACOMPAÑÓ PRESENTACIÓN DE LA MINDALA ESCOLAR 2019 EN LA INSTITUCIÓN EDUCATIVA MUNICIPAL MERCEDARIO</w:t>
      </w:r>
    </w:p>
    <w:p w:rsidR="00B654D8" w:rsidRPr="00B654D8" w:rsidRDefault="00FB2A4D" w:rsidP="00B654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810000" cy="2362200"/>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10000" cy="2362200"/>
                    </a:xfrm>
                    <a:prstGeom prst="rect">
                      <a:avLst/>
                    </a:prstGeom>
                    <a:noFill/>
                  </pic:spPr>
                </pic:pic>
              </a:graphicData>
            </a:graphic>
          </wp:inline>
        </w:drawing>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La Alcaldía de Pasto, a través de la Secretaría de Educación, acompañó el acto oficial de apertura de la presentación del proyecto educativo de la IEM Mercedario, iniciativa pedagógica que busca por medio de manifestaciones artísticas, lúdicas, culturales y de emprendimiento, mantener el arraigo de las raíces propias de nuestra cultura e identidad. Esta actividad se preparó durante todo el periodo escolar 2019, obteniendo como resultado la unión y fraternidad de más de 1.200 estudiantes de los grados preescolar, primaria y bachillerato.</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 xml:space="preserve">Rodrigo Dávila, rector de la IEM Mercedario, presentó su satisfacción y felicidad por el desarrollo de esta mindala escolar.  “En esta quinta versión, trabajamos arduamente con el fin de que nos reconozcamos como seres del sur de Colombia, como pastusos, con nuestra gran cultura muy diversa, por eso buscamos que todos conozcan sus raíces y las amen a través de este proyecto escolar”, sostuvo el directivo. </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Por otra parte, Piedad Figueroa, subsecretaria de Calidad Educativa</w:t>
      </w:r>
      <w:r>
        <w:rPr>
          <w:rFonts w:ascii="Century Gothic" w:eastAsia="Calibri" w:hAnsi="Century Gothic" w:cs="Calibri"/>
          <w:bCs/>
          <w:sz w:val="22"/>
          <w:szCs w:val="22"/>
          <w:lang w:eastAsia="ar-SA"/>
        </w:rPr>
        <w:t xml:space="preserve">, </w:t>
      </w:r>
      <w:r w:rsidRPr="00B654D8">
        <w:rPr>
          <w:rFonts w:ascii="Century Gothic" w:eastAsia="Calibri" w:hAnsi="Century Gothic" w:cs="Calibri"/>
          <w:bCs/>
          <w:sz w:val="22"/>
          <w:szCs w:val="22"/>
          <w:lang w:eastAsia="ar-SA"/>
        </w:rPr>
        <w:t>al término de este evento expresó que a partir de estas iniciativas se pueden recuperar la identidad y el sentido artístico, así como la capacidad de ver la vida de otra manera. “Si utilizamos el tiempo en todas estas representaciones culturales, artísticas y tradicionales, generamos en los niños, niñas y jóvenes una manera de aprovechar sus habilidades y tiempo”, indicó la funcionaria.</w:t>
      </w:r>
    </w:p>
    <w:p w:rsid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 xml:space="preserve">La Presentación de esta mindala que contó con la exposición en varios stands al interior de la institución educativa, puede materializar la transversalidad que tiene este proyecto en el pensum curricular, aportado elementos de tipo teórico, práctico y conceptual, que fue acompañado de un emotivo festival de música y danza tradicional, recogiendo en esencia todo el trabajo, cultura, tradiciones, mitos, leyendas y costumbres de nuestra región. </w:t>
      </w:r>
    </w:p>
    <w:p w:rsidR="00B654D8" w:rsidRPr="00B654D8" w:rsidRDefault="00B654D8" w:rsidP="00B654D8">
      <w:pPr>
        <w:spacing w:after="0"/>
        <w:rPr>
          <w:rFonts w:ascii="Century Gothic" w:eastAsia="Times New Roman" w:hAnsi="Century Gothic"/>
          <w:b/>
          <w:sz w:val="18"/>
          <w:szCs w:val="18"/>
          <w:lang w:eastAsia="es-CO"/>
        </w:rPr>
      </w:pPr>
      <w:r w:rsidRPr="00B654D8">
        <w:rPr>
          <w:rFonts w:ascii="Century Gothic" w:eastAsia="Times New Roman" w:hAnsi="Century Gothic"/>
          <w:b/>
          <w:sz w:val="18"/>
          <w:szCs w:val="18"/>
          <w:lang w:eastAsia="es-CO"/>
        </w:rPr>
        <w:t>Información: Subsecretaria de Calidad de Educación de Pasto, Piedad Figueroa. Celular: 3007920284</w:t>
      </w:r>
    </w:p>
    <w:p w:rsidR="00B654D8" w:rsidRPr="00A9392D" w:rsidRDefault="00B654D8" w:rsidP="00B654D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851CC1" w:rsidRPr="000D21B2" w:rsidRDefault="00851CC1" w:rsidP="000D21B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1B2">
        <w:rPr>
          <w:rFonts w:ascii="Century Gothic" w:eastAsia="Calibri" w:hAnsi="Century Gothic" w:cs="Calibri"/>
          <w:b/>
          <w:bCs/>
          <w:sz w:val="22"/>
          <w:szCs w:val="22"/>
          <w:lang w:eastAsia="ar-SA"/>
        </w:rPr>
        <w:lastRenderedPageBreak/>
        <w:t>ALCALDÍA DE PASTO INFORMA QUE HASTA EL DÍA 8 DE NOVIEMBRE SE MANTIENE EL PLAZO PARA EL DESMONTE Y RETIRO DE LOS ELEMENTOS DE PROPAGANDA ELECTORAL</w:t>
      </w:r>
    </w:p>
    <w:p w:rsidR="00B430D8" w:rsidRPr="000D21B2" w:rsidRDefault="00B430D8" w:rsidP="000D21B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21B2">
        <w:rPr>
          <w:rFonts w:ascii="Century Gothic" w:eastAsia="Calibri" w:hAnsi="Century Gothic" w:cs="Calibri"/>
          <w:bCs/>
          <w:noProof/>
          <w:sz w:val="22"/>
          <w:szCs w:val="22"/>
          <w:lang w:val="es-ES" w:eastAsia="es-ES"/>
        </w:rPr>
        <w:drawing>
          <wp:inline distT="0" distB="0" distL="0" distR="0">
            <wp:extent cx="5613400" cy="334200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monte.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342005"/>
                    </a:xfrm>
                    <a:prstGeom prst="rect">
                      <a:avLst/>
                    </a:prstGeom>
                  </pic:spPr>
                </pic:pic>
              </a:graphicData>
            </a:graphic>
          </wp:inline>
        </w:drawing>
      </w:r>
    </w:p>
    <w:p w:rsidR="00851CC1" w:rsidRPr="00B430D8" w:rsidRDefault="00851CC1" w:rsidP="00B430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30D8">
        <w:rPr>
          <w:rFonts w:ascii="Century Gothic" w:eastAsia="Calibri" w:hAnsi="Century Gothic" w:cs="Calibri"/>
          <w:bCs/>
          <w:sz w:val="22"/>
          <w:szCs w:val="22"/>
          <w:lang w:eastAsia="ar-SA"/>
        </w:rPr>
        <w:t>Conforme a lo establecido en el decreto No. 0184 de 2019, por el cual se reglamentó la propaganda electoral en las pasadas elecciones del 27 de octubre, la Alcaldía de Pasto y los entes de control recuerdan a la ciudadanía que los elementos de publicidad exterior visual de que trata el presente decreto, deberán ser desmontados hasta el día 8 de noviembre, por cada uno de los Partidos y Movimientos Políticos con personería jurídica, los movimientos sociales y grupos significativos de ciudadanos.</w:t>
      </w:r>
    </w:p>
    <w:p w:rsidR="00851CC1" w:rsidRPr="00B430D8" w:rsidRDefault="00851CC1" w:rsidP="00B430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30D8">
        <w:rPr>
          <w:rFonts w:ascii="Century Gothic" w:eastAsia="Calibri" w:hAnsi="Century Gothic" w:cs="Calibri"/>
          <w:bCs/>
          <w:sz w:val="22"/>
          <w:szCs w:val="22"/>
          <w:lang w:eastAsia="ar-SA"/>
        </w:rPr>
        <w:t>Teniendo en cuenta la normatividad vigente referente a la protección del medio ambiente y espacio público, se ha determinado según el decreto No. 0184 DE 2019, ejercer las acciones sancionatorias que se deriven por el incumplimiento de las normas ambientales de publicidad exterior visual, por un valor de uno y medio a cuarenta salarios mínimos legales mensuales vigentes (ley 1801 de 2016).</w:t>
      </w:r>
    </w:p>
    <w:p w:rsidR="00B430D8" w:rsidRPr="00A9392D" w:rsidRDefault="00B430D8" w:rsidP="00B430D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4889" w:rsidRPr="00AC2D2D" w:rsidRDefault="00454889" w:rsidP="0006735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B2A4D" w:rsidRDefault="00FB2A4D">
      <w:pPr>
        <w:spacing w:after="200" w:line="288" w:lineRule="auto"/>
        <w:rPr>
          <w:rFonts w:ascii="Century Gothic" w:eastAsia="Calibri" w:hAnsi="Century Gothic" w:cs="Calibri"/>
          <w:b/>
          <w:lang w:val="es-ES_tradnl" w:eastAsia="ar-SA"/>
        </w:rPr>
      </w:pPr>
      <w:r>
        <w:rPr>
          <w:rFonts w:ascii="Century Gothic" w:eastAsia="Calibri" w:hAnsi="Century Gothic" w:cs="Calibri"/>
          <w:b/>
          <w:lang w:val="es-ES_tradnl" w:eastAsia="ar-SA"/>
        </w:rPr>
        <w:br w:type="page"/>
      </w:r>
    </w:p>
    <w:p w:rsidR="00AC2D2D" w:rsidRDefault="00067352" w:rsidP="0006735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sz w:val="22"/>
          <w:szCs w:val="22"/>
          <w:lang w:val="es-ES_tradnl" w:eastAsia="ar-SA"/>
        </w:rPr>
        <w:lastRenderedPageBreak/>
        <w:t xml:space="preserve">ESTE OCHO DE NOVIEMBRE SE REALIZARÁ MUESTRA ARTESANAL CON </w:t>
      </w:r>
      <w:r>
        <w:rPr>
          <w:rFonts w:ascii="Century Gothic" w:eastAsia="Calibri" w:hAnsi="Century Gothic" w:cs="Calibri"/>
          <w:b/>
          <w:bCs/>
          <w:sz w:val="22"/>
          <w:szCs w:val="22"/>
          <w:lang w:eastAsia="ar-SA"/>
        </w:rPr>
        <w:t>‘</w:t>
      </w:r>
      <w:r w:rsidR="00AC2D2D" w:rsidRPr="00AC2D2D">
        <w:rPr>
          <w:rFonts w:ascii="Century Gothic" w:eastAsia="Calibri" w:hAnsi="Century Gothic" w:cs="Calibri"/>
          <w:b/>
          <w:bCs/>
          <w:sz w:val="22"/>
          <w:szCs w:val="22"/>
          <w:lang w:eastAsia="ar-SA"/>
        </w:rPr>
        <w:t>CREACIONES NANCY’</w:t>
      </w:r>
      <w:r>
        <w:rPr>
          <w:rFonts w:ascii="Century Gothic" w:eastAsia="Calibri" w:hAnsi="Century Gothic" w:cs="Calibri"/>
          <w:b/>
          <w:bCs/>
          <w:sz w:val="22"/>
          <w:szCs w:val="22"/>
          <w:lang w:eastAsia="ar-SA"/>
        </w:rPr>
        <w:t xml:space="preserve"> EN EL PUNTO DE INFORMACIÓN TURÍSTICA </w:t>
      </w:r>
    </w:p>
    <w:p w:rsidR="00AC2D2D" w:rsidRDefault="00AC2D2D" w:rsidP="00AC2D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C2D2D" w:rsidRPr="00AC2D2D" w:rsidRDefault="00AC2D2D" w:rsidP="00AC2D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s-ES" w:eastAsia="es-ES"/>
        </w:rPr>
        <w:drawing>
          <wp:inline distT="0" distB="0" distL="0" distR="0">
            <wp:extent cx="5613400" cy="3169501"/>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CIONES NANCY.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169501"/>
                    </a:xfrm>
                    <a:prstGeom prst="rect">
                      <a:avLst/>
                    </a:prstGeom>
                  </pic:spPr>
                </pic:pic>
              </a:graphicData>
            </a:graphic>
          </wp:inline>
        </w:drawing>
      </w:r>
    </w:p>
    <w:p w:rsidR="00454889" w:rsidRDefault="00454889" w:rsidP="00D643F1">
      <w:pPr>
        <w:spacing w:after="0"/>
        <w:jc w:val="center"/>
        <w:rPr>
          <w:rFonts w:ascii="Century Gothic" w:hAnsi="Century Gothic" w:cs="Arial"/>
          <w:i/>
          <w:lang w:val="es-CO"/>
        </w:rPr>
      </w:pPr>
    </w:p>
    <w:p w:rsidR="001812B3" w:rsidRP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8 de noviembre a la Muestra Artesanal con ‘Creaciones Nancy’ en el Punto de Información Turística PIT, ubicado en la calle 19 con carrera 25, esquina Plaza de Nariño.</w:t>
      </w:r>
    </w:p>
    <w:p w:rsidR="001812B3" w:rsidRP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La muestra artesanal con ‘Creaciones Nancy’ es una empresa familiar dedicada a la producción y elaboración de toda clase de muñequería y contará con la exposición de figuras navideñas, una muestra con diseños exclusivos y propios de la marca.</w:t>
      </w:r>
    </w:p>
    <w:p w:rsid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067352" w:rsidRDefault="00067352" w:rsidP="0006735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23164D" w:rsidRPr="00B654D8" w:rsidRDefault="00067352" w:rsidP="00B654D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FB2A4D" w:rsidRDefault="00FB2A4D">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454889" w:rsidRPr="00454889" w:rsidRDefault="00454889" w:rsidP="004548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4889">
        <w:rPr>
          <w:rFonts w:ascii="Century Gothic" w:eastAsia="Calibri" w:hAnsi="Century Gothic" w:cs="Calibri"/>
          <w:b/>
          <w:bCs/>
          <w:sz w:val="22"/>
          <w:szCs w:val="22"/>
          <w:lang w:eastAsia="ar-SA"/>
        </w:rPr>
        <w:lastRenderedPageBreak/>
        <w:t>SE MODIFICA TEMPORALMENTE JORNADA LABORAL EN LA ALCALDÍA DE PASTO</w:t>
      </w:r>
    </w:p>
    <w:p w:rsidR="00454889" w:rsidRDefault="000D21B2" w:rsidP="000D21B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034280" cy="2562699"/>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iasanandre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56339" cy="2573928"/>
                    </a:xfrm>
                    <a:prstGeom prst="rect">
                      <a:avLst/>
                    </a:prstGeom>
                  </pic:spPr>
                </pic:pic>
              </a:graphicData>
            </a:graphic>
          </wp:inline>
        </w:drawing>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A partir del jueves 07 de noviembre y hasta el viernes 29 de noviembre de 2019, los funcionarios de la Alcaldía de Pasto laborarán en el horario de 7:30 de la mañana a 12:00 del mediodía y de 2:00 a 6:30 de la tarde.</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La anterior medida se estipula en la resolución 600, donde se autoriza a los funcionarios no laborar los días 24 y 31 de diciembre de 2019; previa compensación de la jornada laboral.</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 xml:space="preserve">De las medidas estipuladas en el presente acto administrativo se exceptúan a los funcionarios del nivel directivo y asesor de la Alcaldía de Pasto, conforme a las recomendaciones dadas por la Procuraduría Regional de Nariño. </w:t>
      </w:r>
    </w:p>
    <w:p w:rsidR="00454889" w:rsidRDefault="00454889" w:rsidP="00067352">
      <w:pPr>
        <w:pStyle w:val="NormalWeb"/>
        <w:shd w:val="clear" w:color="auto" w:fill="FFFFFF"/>
        <w:spacing w:before="0" w:beforeAutospacing="0" w:after="90" w:afterAutospacing="0" w:line="240" w:lineRule="auto"/>
        <w:rPr>
          <w:rFonts w:ascii="Century Gothic" w:eastAsia="Calibri" w:hAnsi="Century Gothic" w:cs="Calibri"/>
          <w:bCs/>
          <w:sz w:val="22"/>
          <w:szCs w:val="22"/>
          <w:u w:val="single"/>
          <w:lang w:eastAsia="ar-SA"/>
        </w:rPr>
      </w:pPr>
      <w:r w:rsidRPr="00454889">
        <w:rPr>
          <w:rFonts w:ascii="Century Gothic" w:eastAsia="Calibri" w:hAnsi="Century Gothic" w:cs="Calibri"/>
          <w:bCs/>
          <w:sz w:val="22"/>
          <w:szCs w:val="22"/>
          <w:lang w:eastAsia="ar-SA"/>
        </w:rPr>
        <w:t xml:space="preserve">Ampliar información en resolución: </w:t>
      </w:r>
      <w:r w:rsidR="00067352">
        <w:rPr>
          <w:rFonts w:ascii="Century Gothic" w:eastAsia="Calibri" w:hAnsi="Century Gothic" w:cs="Calibri"/>
          <w:bCs/>
          <w:sz w:val="22"/>
          <w:szCs w:val="22"/>
          <w:lang w:eastAsia="ar-SA"/>
        </w:rPr>
        <w:t xml:space="preserve"> </w:t>
      </w:r>
      <w:hyperlink r:id="rId11" w:history="1">
        <w:r w:rsidR="00067352" w:rsidRPr="009C1B96">
          <w:rPr>
            <w:rStyle w:val="Hipervnculo"/>
            <w:rFonts w:ascii="Century Gothic" w:eastAsia="Calibri" w:hAnsi="Century Gothic" w:cs="Calibri"/>
            <w:bCs/>
            <w:sz w:val="22"/>
            <w:szCs w:val="22"/>
            <w:lang w:eastAsia="ar-SA"/>
          </w:rPr>
          <w:t>https://www.pasto.gov.co/index.php/resoluciones/resoluciones-2019?download=15629:res_600_01_nov_2019_despacho_alcalde</w:t>
        </w:r>
      </w:hyperlink>
    </w:p>
    <w:p w:rsidR="00454889" w:rsidRDefault="00454889" w:rsidP="0045488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p w:rsidR="0055653D" w:rsidRDefault="0055653D" w:rsidP="00454889">
      <w:pPr>
        <w:spacing w:after="0"/>
        <w:jc w:val="center"/>
        <w:rPr>
          <w:rFonts w:ascii="Century Gothic" w:hAnsi="Century Gothic" w:cs="Arial"/>
          <w:i/>
          <w:lang w:val="es-CO"/>
        </w:rPr>
      </w:pPr>
      <w:bookmarkStart w:id="1" w:name="_GoBack"/>
      <w:bookmarkEnd w:id="1"/>
    </w:p>
    <w:p w:rsidR="00B654D8" w:rsidRDefault="00B654D8" w:rsidP="00454889">
      <w:pPr>
        <w:spacing w:after="0"/>
        <w:jc w:val="center"/>
        <w:rPr>
          <w:rFonts w:ascii="Century Gothic" w:hAnsi="Century Gothic" w:cs="Arial"/>
          <w:i/>
          <w:lang w:val="es-CO"/>
        </w:rPr>
      </w:pPr>
    </w:p>
    <w:p w:rsidR="00B654D8" w:rsidRDefault="00B654D8" w:rsidP="00454889">
      <w:pPr>
        <w:spacing w:after="0"/>
        <w:jc w:val="center"/>
        <w:rPr>
          <w:rFonts w:ascii="Century Gothic" w:hAnsi="Century Gothic" w:cs="Arial"/>
          <w:i/>
          <w:lang w:val="es-CO"/>
        </w:rPr>
      </w:pPr>
    </w:p>
    <w:bookmarkEnd w:id="0"/>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lastRenderedPageBreak/>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3"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563" w:rsidRDefault="00BE0563">
      <w:pPr>
        <w:spacing w:after="0" w:line="240" w:lineRule="auto"/>
      </w:pPr>
      <w:r>
        <w:separator/>
      </w:r>
    </w:p>
  </w:endnote>
  <w:endnote w:type="continuationSeparator" w:id="0">
    <w:p w:rsidR="00BE0563" w:rsidRDefault="00BE05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980D32">
        <w:pPr>
          <w:pStyle w:val="Piedepgina"/>
          <w:jc w:val="right"/>
        </w:pPr>
        <w:r>
          <w:fldChar w:fldCharType="begin"/>
        </w:r>
        <w:r w:rsidR="00D06D1E">
          <w:instrText>PAGE   \* MERGEFORMAT</w:instrText>
        </w:r>
        <w:r>
          <w:fldChar w:fldCharType="separate"/>
        </w:r>
        <w:r w:rsidR="00FB2A4D" w:rsidRPr="00FB2A4D">
          <w:rPr>
            <w:noProof/>
            <w:lang w:val="es-ES"/>
          </w:rPr>
          <w:t>9</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563" w:rsidRDefault="00BE0563">
      <w:pPr>
        <w:spacing w:after="0" w:line="240" w:lineRule="auto"/>
      </w:pPr>
      <w:r>
        <w:separator/>
      </w:r>
    </w:p>
  </w:footnote>
  <w:footnote w:type="continuationSeparator" w:id="0">
    <w:p w:rsidR="00BE0563" w:rsidRDefault="00BE05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980D32">
    <w:pPr>
      <w:pStyle w:val="Encabezado"/>
    </w:pPr>
    <w:r w:rsidRPr="00980D3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23164D">
                  <w:rPr>
                    <w:rFonts w:cs="Tahoma"/>
                    <w:b/>
                    <w:sz w:val="20"/>
                    <w:szCs w:val="20"/>
                  </w:rPr>
                  <w:t>6</w:t>
                </w:r>
              </w:p>
              <w:p w:rsidR="00D06D1E" w:rsidRPr="00895C86" w:rsidRDefault="00456547" w:rsidP="008363C6">
                <w:pPr>
                  <w:spacing w:after="0"/>
                  <w:rPr>
                    <w:b/>
                    <w:sz w:val="20"/>
                    <w:szCs w:val="20"/>
                  </w:rPr>
                </w:pPr>
                <w:r>
                  <w:rPr>
                    <w:b/>
                    <w:sz w:val="20"/>
                    <w:szCs w:val="20"/>
                  </w:rPr>
                  <w:t>0</w:t>
                </w:r>
                <w:r w:rsidR="0023164D">
                  <w:rPr>
                    <w:b/>
                    <w:sz w:val="20"/>
                    <w:szCs w:val="20"/>
                  </w:rPr>
                  <w:t>8</w:t>
                </w:r>
                <w:r w:rsidR="00D06D1E">
                  <w:rPr>
                    <w:b/>
                    <w:sz w:val="20"/>
                    <w:szCs w:val="20"/>
                  </w:rPr>
                  <w:t>/</w:t>
                </w:r>
                <w:r>
                  <w:rPr>
                    <w:b/>
                    <w:sz w:val="20"/>
                    <w:szCs w:val="20"/>
                  </w:rPr>
                  <w:t>noviembre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0D32"/>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0563"/>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2A4D"/>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asto.gov.co/%20tramites%20y%20servicio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asto.gov.co/index.php/resoluciones/resoluciones-2019?download=15629:res_600_01_nov_2019_despacho_alcal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E251D-262E-4B3E-9613-ACD5029F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1831</Words>
  <Characters>10074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2</cp:revision>
  <cp:lastPrinted>2019-10-25T00:11:00Z</cp:lastPrinted>
  <dcterms:created xsi:type="dcterms:W3CDTF">2019-11-06T23:22:00Z</dcterms:created>
  <dcterms:modified xsi:type="dcterms:W3CDTF">2019-11-14T05:28:00Z</dcterms:modified>
</cp:coreProperties>
</file>