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B21" w:rsidRDefault="003C4B21"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GERENTE DE</w:t>
      </w:r>
      <w:r w:rsidRPr="00846306">
        <w:rPr>
          <w:rFonts w:ascii="Century Gothic" w:eastAsia="Calibri" w:hAnsi="Century Gothic" w:cs="Calibri"/>
          <w:b/>
          <w:bCs/>
          <w:sz w:val="22"/>
          <w:szCs w:val="22"/>
          <w:lang w:eastAsia="ar-SA"/>
        </w:rPr>
        <w:t xml:space="preserve"> FFIE ANUNCIÓ REINICIO DE OBRAS EN INSTITUCIONES EDUCATIVAS A PARTIR DE FINALES DE DICIEMBRE</w:t>
      </w:r>
    </w:p>
    <w:p w:rsidR="003C4B21" w:rsidRPr="00846306" w:rsidRDefault="003C4B21"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E41DA4D" wp14:editId="2F608F85">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FIE gerente.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Luego de una reunión en las últimas horas con el alcalde Pasto, Pedro Vicente Obando Ordóñez, la gerente del Fondo de Financiamiento de Infraestructura Educativa FFIE del Ministerio de Educación Nacional</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Adriana González, anunció que en el mes de diciembre se retomarán los trabajos de las obras en las instituciones educativas de Pasto, tras la liquidación de los contratos </w:t>
      </w:r>
      <w:r w:rsidR="0004010B">
        <w:rPr>
          <w:rFonts w:ascii="Century Gothic" w:eastAsia="Calibri" w:hAnsi="Century Gothic" w:cs="Calibri"/>
          <w:bCs/>
          <w:sz w:val="22"/>
          <w:szCs w:val="22"/>
          <w:lang w:eastAsia="ar-SA"/>
        </w:rPr>
        <w:t xml:space="preserve">por incumplimiento </w:t>
      </w:r>
      <w:r>
        <w:rPr>
          <w:rFonts w:ascii="Century Gothic" w:eastAsia="Calibri" w:hAnsi="Century Gothic" w:cs="Calibri"/>
          <w:bCs/>
          <w:sz w:val="22"/>
          <w:szCs w:val="22"/>
          <w:lang w:eastAsia="ar-SA"/>
        </w:rPr>
        <w:t>con el anterior ejecutor de estos proyectos.</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directiva nacional indicó que estos trabajos en las 17 instituciones educativas se retomarán de manera paulatina, de tal forma que a finales del mes de diciembre se reinician las obras en 8 instituciones educativas y en la</w:t>
      </w:r>
      <w:r w:rsidR="0004010B">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restantes, en el mes de marzo de 2020. Explicó que </w:t>
      </w:r>
      <w:r w:rsidR="0004010B">
        <w:rPr>
          <w:rFonts w:ascii="Century Gothic" w:eastAsia="Calibri" w:hAnsi="Century Gothic" w:cs="Calibri"/>
          <w:bCs/>
          <w:sz w:val="22"/>
          <w:szCs w:val="22"/>
          <w:lang w:eastAsia="ar-SA"/>
        </w:rPr>
        <w:t xml:space="preserve">uno de los </w:t>
      </w:r>
      <w:r>
        <w:rPr>
          <w:rFonts w:ascii="Century Gothic" w:eastAsia="Calibri" w:hAnsi="Century Gothic" w:cs="Calibri"/>
          <w:bCs/>
          <w:sz w:val="22"/>
          <w:szCs w:val="22"/>
          <w:lang w:eastAsia="ar-SA"/>
        </w:rPr>
        <w:t>criterio</w:t>
      </w:r>
      <w:r w:rsidR="0004010B">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para seleccionar estas primeras 8 instituciones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fue el que sus contratos de obra hayan tenido notificación al contratista de terminación anticipada por incumplimiento, para poder hacer el proceso de reasignación.</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dijo que en el momento ya se cuenta con 67 contratistas de obra habilitados, que podrán participar en los nuevos procesos licitatorios para la reasignación de estos proyectos en todo el país. Explicó que se han tomado todos los correctivos para prevenir que hacia futuro se presenten situaciones similares a las surgidas con el contratista Mota </w:t>
      </w:r>
      <w:proofErr w:type="spellStart"/>
      <w:r>
        <w:rPr>
          <w:rFonts w:ascii="Century Gothic" w:eastAsia="Calibri" w:hAnsi="Century Gothic" w:cs="Calibri"/>
          <w:bCs/>
          <w:sz w:val="22"/>
          <w:szCs w:val="22"/>
          <w:lang w:eastAsia="ar-SA"/>
        </w:rPr>
        <w:t>Engil</w:t>
      </w:r>
      <w:proofErr w:type="spellEnd"/>
      <w:r>
        <w:rPr>
          <w:rFonts w:ascii="Century Gothic" w:eastAsia="Calibri" w:hAnsi="Century Gothic" w:cs="Calibri"/>
          <w:bCs/>
          <w:sz w:val="22"/>
          <w:szCs w:val="22"/>
          <w:lang w:eastAsia="ar-SA"/>
        </w:rPr>
        <w:t xml:space="preserve">, que incumplió estos contratos.   </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Frente a rumores de desfinanciamiento de estas obras, la funcionaria aclaró que al anterior contratista solo se le pagó lo correspondiente a las obras que alcanzó a entregar en el tiempo que estuvieron vigentes los contratos y que el resto de recursos, con los que se retomarán las obras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permanecen en una fiducia. Indicó además que los costos que revisten la actualización de las obras por la variación de precios en los insumos y materiales</w:t>
      </w:r>
      <w:r w:rsidR="0004010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será</w:t>
      </w:r>
      <w:r w:rsidR="0004010B">
        <w:rPr>
          <w:rFonts w:ascii="Century Gothic" w:eastAsia="Calibri" w:hAnsi="Century Gothic" w:cs="Calibri"/>
          <w:bCs/>
          <w:sz w:val="22"/>
          <w:szCs w:val="22"/>
          <w:lang w:eastAsia="ar-SA"/>
        </w:rPr>
        <w:t>n asumidos</w:t>
      </w:r>
      <w:r>
        <w:rPr>
          <w:rFonts w:ascii="Century Gothic" w:eastAsia="Calibri" w:hAnsi="Century Gothic" w:cs="Calibri"/>
          <w:bCs/>
          <w:sz w:val="22"/>
          <w:szCs w:val="22"/>
          <w:lang w:eastAsia="ar-SA"/>
        </w:rPr>
        <w:t xml:space="preserve"> por el gobierno nacional.</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el alcalde de Pasto, Pedro Vicente Obando Ordóñez, indicó que era muy necesario que la gerente del FFIE visitara a Pasto, para aclarar cuál era la </w:t>
      </w:r>
      <w:r>
        <w:rPr>
          <w:rFonts w:ascii="Century Gothic" w:eastAsia="Calibri" w:hAnsi="Century Gothic" w:cs="Calibri"/>
          <w:bCs/>
          <w:sz w:val="22"/>
          <w:szCs w:val="22"/>
          <w:lang w:eastAsia="ar-SA"/>
        </w:rPr>
        <w:lastRenderedPageBreak/>
        <w:t xml:space="preserve">situación real para el reinicio de las obras en estas instituciones educativas. Dijo que se espera que los nuevos procesos </w:t>
      </w:r>
      <w:r w:rsidR="0004010B">
        <w:rPr>
          <w:rFonts w:ascii="Century Gothic" w:eastAsia="Calibri" w:hAnsi="Century Gothic" w:cs="Calibri"/>
          <w:bCs/>
          <w:sz w:val="22"/>
          <w:szCs w:val="22"/>
          <w:lang w:eastAsia="ar-SA"/>
        </w:rPr>
        <w:t xml:space="preserve">licitatorios </w:t>
      </w:r>
      <w:r>
        <w:rPr>
          <w:rFonts w:ascii="Century Gothic" w:eastAsia="Calibri" w:hAnsi="Century Gothic" w:cs="Calibri"/>
          <w:bCs/>
          <w:sz w:val="22"/>
          <w:szCs w:val="22"/>
          <w:lang w:eastAsia="ar-SA"/>
        </w:rPr>
        <w:t>se surtan lo más pronto posible para que los nuevos contratistas, evalúen el estado de cada proyecto y retomen lo más pronto posible las obras, para que los niños y niñas puedan disfrutar de los nuevos ambientas escolares que se merecen.</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acuerdo a los criterios aplicados por el Fondo de Financiamiento de Infraestructura Educativa</w:t>
      </w:r>
      <w:r w:rsidR="0004010B">
        <w:rPr>
          <w:rFonts w:ascii="Century Gothic" w:eastAsia="Calibri" w:hAnsi="Century Gothic" w:cs="Calibri"/>
          <w:bCs/>
          <w:sz w:val="22"/>
          <w:szCs w:val="22"/>
          <w:lang w:eastAsia="ar-SA"/>
        </w:rPr>
        <w:t xml:space="preserve"> FFIE,</w:t>
      </w:r>
      <w:r>
        <w:rPr>
          <w:rFonts w:ascii="Century Gothic" w:eastAsia="Calibri" w:hAnsi="Century Gothic" w:cs="Calibri"/>
          <w:bCs/>
          <w:sz w:val="22"/>
          <w:szCs w:val="22"/>
          <w:lang w:eastAsia="ar-SA"/>
        </w:rPr>
        <w:t xml:space="preserve"> las primeras 8 instituciones educativas en las que se retomará estos trabajos serán: IEM </w:t>
      </w:r>
      <w:proofErr w:type="spellStart"/>
      <w:r>
        <w:rPr>
          <w:rFonts w:ascii="Century Gothic" w:eastAsia="Calibri" w:hAnsi="Century Gothic" w:cs="Calibri"/>
          <w:bCs/>
          <w:sz w:val="22"/>
          <w:szCs w:val="22"/>
          <w:lang w:eastAsia="ar-SA"/>
        </w:rPr>
        <w:t>Gualmatán</w:t>
      </w:r>
      <w:proofErr w:type="spellEnd"/>
      <w:r>
        <w:rPr>
          <w:rFonts w:ascii="Century Gothic" w:eastAsia="Calibri" w:hAnsi="Century Gothic" w:cs="Calibri"/>
          <w:bCs/>
          <w:sz w:val="22"/>
          <w:szCs w:val="22"/>
          <w:lang w:eastAsia="ar-SA"/>
        </w:rPr>
        <w:t xml:space="preserve"> sede </w:t>
      </w:r>
      <w:proofErr w:type="spellStart"/>
      <w:r>
        <w:rPr>
          <w:rFonts w:ascii="Century Gothic" w:eastAsia="Calibri" w:hAnsi="Century Gothic" w:cs="Calibri"/>
          <w:bCs/>
          <w:sz w:val="22"/>
          <w:szCs w:val="22"/>
          <w:lang w:eastAsia="ar-SA"/>
        </w:rPr>
        <w:t>Jongovito</w:t>
      </w:r>
      <w:proofErr w:type="spellEnd"/>
      <w:r>
        <w:rPr>
          <w:rFonts w:ascii="Century Gothic" w:eastAsia="Calibri" w:hAnsi="Century Gothic" w:cs="Calibri"/>
          <w:bCs/>
          <w:sz w:val="22"/>
          <w:szCs w:val="22"/>
          <w:lang w:eastAsia="ar-SA"/>
        </w:rPr>
        <w:t xml:space="preserve">; IEM Nuestra Señora de la Visitación de </w:t>
      </w:r>
      <w:proofErr w:type="spellStart"/>
      <w:r>
        <w:rPr>
          <w:rFonts w:ascii="Century Gothic" w:eastAsia="Calibri" w:hAnsi="Century Gothic" w:cs="Calibri"/>
          <w:bCs/>
          <w:sz w:val="22"/>
          <w:szCs w:val="22"/>
          <w:lang w:eastAsia="ar-SA"/>
        </w:rPr>
        <w:t>Mocondino</w:t>
      </w:r>
      <w:proofErr w:type="spellEnd"/>
      <w:r>
        <w:rPr>
          <w:rFonts w:ascii="Century Gothic" w:eastAsia="Calibri" w:hAnsi="Century Gothic" w:cs="Calibri"/>
          <w:bCs/>
          <w:sz w:val="22"/>
          <w:szCs w:val="22"/>
          <w:lang w:eastAsia="ar-SA"/>
        </w:rPr>
        <w:t xml:space="preserve">; IEM San Francisco de Asís, sede Jurado; IEM José Antonio Galán de Santa Bárbara; IEM </w:t>
      </w:r>
      <w:proofErr w:type="spellStart"/>
      <w:r>
        <w:rPr>
          <w:rFonts w:ascii="Century Gothic" w:eastAsia="Calibri" w:hAnsi="Century Gothic" w:cs="Calibri"/>
          <w:bCs/>
          <w:sz w:val="22"/>
          <w:szCs w:val="22"/>
          <w:lang w:eastAsia="ar-SA"/>
        </w:rPr>
        <w:t>Obonuco</w:t>
      </w:r>
      <w:proofErr w:type="spellEnd"/>
      <w:r>
        <w:rPr>
          <w:rFonts w:ascii="Century Gothic" w:eastAsia="Calibri" w:hAnsi="Century Gothic" w:cs="Calibri"/>
          <w:bCs/>
          <w:sz w:val="22"/>
          <w:szCs w:val="22"/>
          <w:lang w:eastAsia="ar-SA"/>
        </w:rPr>
        <w:t xml:space="preserve">; IEM Heraldo Romero; IEM Luis Eduardo Mora Osejo e IEM Mercedario, sede El Tejar.   </w:t>
      </w:r>
    </w:p>
    <w:p w:rsidR="003C4B21" w:rsidRPr="003C4B21" w:rsidRDefault="003C4B21" w:rsidP="003C4B21">
      <w:pPr>
        <w:spacing w:after="0"/>
        <w:jc w:val="center"/>
        <w:rPr>
          <w:rFonts w:ascii="Century Gothic" w:hAnsi="Century Gothic" w:cs="Arial"/>
          <w:i/>
          <w:lang w:val="es-CO"/>
        </w:rPr>
      </w:pPr>
      <w:r>
        <w:rPr>
          <w:rFonts w:ascii="Century Gothic" w:hAnsi="Century Gothic" w:cs="Arial"/>
          <w:i/>
          <w:lang w:val="es-CO"/>
        </w:rPr>
        <w:t>Somos constructores de paz</w:t>
      </w:r>
    </w:p>
    <w:p w:rsidR="003C4B21" w:rsidRDefault="003C4B21" w:rsidP="009D51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9D5159" w:rsidRDefault="009D5159" w:rsidP="009D51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D5159">
        <w:rPr>
          <w:rFonts w:ascii="Century Gothic" w:eastAsia="Calibri" w:hAnsi="Century Gothic" w:cs="Calibri"/>
          <w:b/>
          <w:bCs/>
          <w:sz w:val="22"/>
          <w:szCs w:val="22"/>
          <w:lang w:eastAsia="ar-SA"/>
        </w:rPr>
        <w:t xml:space="preserve">ESTE VIERNES PARTICIPE DE LA </w:t>
      </w:r>
      <w:r w:rsidR="008C7594" w:rsidRPr="009D5159">
        <w:rPr>
          <w:rFonts w:ascii="Century Gothic" w:eastAsia="Calibri" w:hAnsi="Century Gothic" w:cs="Calibri"/>
          <w:b/>
          <w:bCs/>
          <w:sz w:val="22"/>
          <w:szCs w:val="22"/>
          <w:lang w:eastAsia="ar-SA"/>
        </w:rPr>
        <w:t xml:space="preserve">CAMPAÑA </w:t>
      </w:r>
      <w:r w:rsidR="008C7594">
        <w:rPr>
          <w:rFonts w:ascii="Century Gothic" w:eastAsia="Calibri" w:hAnsi="Century Gothic" w:cs="Calibri"/>
          <w:b/>
          <w:bCs/>
          <w:sz w:val="22"/>
          <w:szCs w:val="22"/>
          <w:lang w:eastAsia="ar-SA"/>
        </w:rPr>
        <w:t>‘</w:t>
      </w:r>
      <w:r w:rsidRPr="009D5159">
        <w:rPr>
          <w:rFonts w:ascii="Century Gothic" w:eastAsia="Calibri" w:hAnsi="Century Gothic" w:cs="Calibri"/>
          <w:b/>
          <w:bCs/>
          <w:sz w:val="22"/>
          <w:szCs w:val="22"/>
          <w:lang w:eastAsia="ar-SA"/>
        </w:rPr>
        <w:t>ENCIENDE UNA LUZ PARA QUE LA VIDA SIGA EN LA VÍA’</w:t>
      </w:r>
    </w:p>
    <w:p w:rsidR="008C7594" w:rsidRDefault="00EF1C65" w:rsidP="00EF1C6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96430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bra.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964305"/>
                    </a:xfrm>
                    <a:prstGeom prst="rect">
                      <a:avLst/>
                    </a:prstGeom>
                  </pic:spPr>
                </pic:pic>
              </a:graphicData>
            </a:graphic>
          </wp:inline>
        </w:drawing>
      </w:r>
    </w:p>
    <w:p w:rsidR="009D5159" w:rsidRPr="009D5159" w:rsidRDefault="009D5159" w:rsidP="009D51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5159">
        <w:rPr>
          <w:rFonts w:ascii="Century Gothic" w:eastAsia="Calibri" w:hAnsi="Century Gothic" w:cs="Calibri"/>
          <w:bCs/>
          <w:sz w:val="22"/>
          <w:szCs w:val="22"/>
          <w:lang w:eastAsia="ar-SA"/>
        </w:rPr>
        <w:t xml:space="preserve">A manera de acto simbólico más de 500 velas serán encendidas este viernes 15 de noviembre desde las 10:00 de la mañana en la Plaza del Carnaval, en donde la Alcaldía de Pasto a través de la Secretaría de Tránsito y Transporte llevará a cabo como cada año, según lo establecido en el Acuerdo Municipal 032 del 15 de noviembre de 2016, la campaña ‘Enciende una luz para que la vida siga en la vía’ en memoria de las víctimas por siniestros viales, jornada a la que están invitadas </w:t>
      </w:r>
      <w:r w:rsidRPr="009D5159">
        <w:rPr>
          <w:rFonts w:ascii="Century Gothic" w:eastAsia="Calibri" w:hAnsi="Century Gothic" w:cs="Calibri"/>
          <w:bCs/>
          <w:sz w:val="22"/>
          <w:szCs w:val="22"/>
          <w:lang w:eastAsia="ar-SA"/>
        </w:rPr>
        <w:lastRenderedPageBreak/>
        <w:t xml:space="preserve">autoridades locales, organismos de socorro, instituciones educativas, conductores y ciudadanos, entre otros. </w:t>
      </w:r>
    </w:p>
    <w:p w:rsidR="009D5159" w:rsidRPr="009D5159" w:rsidRDefault="009D5159" w:rsidP="009D51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5159">
        <w:rPr>
          <w:rFonts w:ascii="Century Gothic" w:eastAsia="Calibri" w:hAnsi="Century Gothic" w:cs="Calibri"/>
          <w:bCs/>
          <w:sz w:val="22"/>
          <w:szCs w:val="22"/>
          <w:lang w:eastAsia="ar-SA"/>
        </w:rPr>
        <w:t>Asimismo, la Agencia Nacional de Seguridad Vial, en cumplimiento a lo definido en la sexagésima asamblea general de las Naciones Unidas, en donde convoca a los países del mundo a conmemorar y recordar a las víctimas de los siniestros viales y a sus familiares, invita a unirse a este evento que se desarrollará a nivel nacional con actividades de pedagogía y sensibilización a través del hashtag #</w:t>
      </w:r>
      <w:proofErr w:type="spellStart"/>
      <w:r w:rsidRPr="009D5159">
        <w:rPr>
          <w:rFonts w:ascii="Century Gothic" w:eastAsia="Calibri" w:hAnsi="Century Gothic" w:cs="Calibri"/>
          <w:bCs/>
          <w:sz w:val="22"/>
          <w:szCs w:val="22"/>
          <w:lang w:eastAsia="ar-SA"/>
        </w:rPr>
        <w:t>Unidossalvamosvidas</w:t>
      </w:r>
      <w:proofErr w:type="spellEnd"/>
      <w:r w:rsidRPr="009D5159">
        <w:rPr>
          <w:rFonts w:ascii="Century Gothic" w:eastAsia="Calibri" w:hAnsi="Century Gothic" w:cs="Calibri"/>
          <w:bCs/>
          <w:sz w:val="22"/>
          <w:szCs w:val="22"/>
          <w:lang w:eastAsia="ar-SA"/>
        </w:rPr>
        <w:t>.</w:t>
      </w:r>
    </w:p>
    <w:p w:rsidR="009D5159" w:rsidRPr="009D5159" w:rsidRDefault="009D5159" w:rsidP="009D51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5159">
        <w:rPr>
          <w:rFonts w:ascii="Century Gothic" w:eastAsia="Calibri" w:hAnsi="Century Gothic" w:cs="Calibri"/>
          <w:bCs/>
          <w:sz w:val="22"/>
          <w:szCs w:val="22"/>
          <w:lang w:eastAsia="ar-SA"/>
        </w:rPr>
        <w:t xml:space="preserve">El secretario de Tránsito, Luis Alfredo Burbano, indicó que con esta actividad se busca hacerles un enérgico llamado a los ciudadanos para asumir una mayor responsabilidad al hacer uso de las vías, acatando todas las normas de tránsito.  </w:t>
      </w:r>
    </w:p>
    <w:p w:rsidR="009D5159" w:rsidRPr="009D5159" w:rsidRDefault="009D5159" w:rsidP="009D51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5159">
        <w:rPr>
          <w:rFonts w:ascii="Century Gothic" w:eastAsia="Calibri" w:hAnsi="Century Gothic" w:cs="Calibri"/>
          <w:bCs/>
          <w:sz w:val="22"/>
          <w:szCs w:val="22"/>
          <w:lang w:eastAsia="ar-SA"/>
        </w:rPr>
        <w:t>“Cada una de las acciones, estrategias y programas que adelanta la Secretaría de Tránsito están destinadas a prevenir las muertes en las vías y salvaguardar la vida de todos los actores de la movilidad; tarea que, sin duda, debe ser conjunta, de todas las instituciones y la ciudadanía. En lo corrido de 2019, un total de 34 personas han fallecido por siniestros de tránsito, 10 menos que en el mismo periodo de 2018 cuando se presentaron 44 víctimas fatales. Si bien hemos logrado reducir la siniestralidad en un 25%, nuestro principal anhelo es lograr que ninguna persona pierda la vida en la vía”, expresó el funcionario.</w:t>
      </w:r>
    </w:p>
    <w:p w:rsidR="009D5159" w:rsidRDefault="009D5159" w:rsidP="009D5159">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9D5159">
        <w:rPr>
          <w:rFonts w:ascii="Century Gothic" w:hAnsi="Century Gothic" w:cstheme="minorBidi"/>
          <w:b/>
          <w:sz w:val="18"/>
          <w:szCs w:val="18"/>
          <w:lang w:val="es-AR"/>
        </w:rPr>
        <w:t>Información</w:t>
      </w:r>
      <w:r>
        <w:rPr>
          <w:rFonts w:ascii="Century Gothic" w:hAnsi="Century Gothic" w:cstheme="minorBidi"/>
          <w:b/>
          <w:sz w:val="18"/>
          <w:szCs w:val="18"/>
          <w:lang w:val="es-AR"/>
        </w:rPr>
        <w:t xml:space="preserve">: </w:t>
      </w:r>
      <w:r w:rsidRPr="009D5159">
        <w:rPr>
          <w:rFonts w:ascii="Century Gothic" w:hAnsi="Century Gothic" w:cstheme="minorBidi"/>
          <w:b/>
          <w:sz w:val="18"/>
          <w:szCs w:val="18"/>
          <w:lang w:val="es-AR"/>
        </w:rPr>
        <w:t>Secretario de Tránsito y Transporte</w:t>
      </w:r>
      <w:r>
        <w:rPr>
          <w:rFonts w:ascii="Century Gothic" w:hAnsi="Century Gothic" w:cstheme="minorBidi"/>
          <w:b/>
          <w:sz w:val="18"/>
          <w:szCs w:val="18"/>
          <w:lang w:val="es-AR"/>
        </w:rPr>
        <w:t xml:space="preserve"> </w:t>
      </w:r>
      <w:r w:rsidRPr="009D5159">
        <w:rPr>
          <w:rFonts w:ascii="Century Gothic" w:hAnsi="Century Gothic" w:cstheme="minorBidi"/>
          <w:b/>
          <w:sz w:val="18"/>
          <w:szCs w:val="18"/>
          <w:lang w:val="es-AR"/>
        </w:rPr>
        <w:t>Luis Alfredo Burbano</w:t>
      </w:r>
      <w:r>
        <w:rPr>
          <w:rFonts w:ascii="Century Gothic" w:hAnsi="Century Gothic" w:cstheme="minorBidi"/>
          <w:b/>
          <w:sz w:val="18"/>
          <w:szCs w:val="18"/>
          <w:lang w:val="es-AR"/>
        </w:rPr>
        <w:t xml:space="preserve">. </w:t>
      </w:r>
      <w:r w:rsidRPr="009D5159">
        <w:rPr>
          <w:rFonts w:ascii="Century Gothic" w:hAnsi="Century Gothic" w:cstheme="minorBidi"/>
          <w:b/>
          <w:sz w:val="18"/>
          <w:szCs w:val="18"/>
          <w:lang w:val="es-AR"/>
        </w:rPr>
        <w:t>Cel</w:t>
      </w:r>
      <w:r>
        <w:rPr>
          <w:rFonts w:ascii="Century Gothic" w:hAnsi="Century Gothic" w:cstheme="minorBidi"/>
          <w:b/>
          <w:sz w:val="18"/>
          <w:szCs w:val="18"/>
          <w:lang w:val="es-AR"/>
        </w:rPr>
        <w:t>ular</w:t>
      </w:r>
      <w:r w:rsidRPr="009D5159">
        <w:rPr>
          <w:rFonts w:ascii="Century Gothic" w:hAnsi="Century Gothic" w:cstheme="minorBidi"/>
          <w:b/>
          <w:sz w:val="18"/>
          <w:szCs w:val="18"/>
          <w:lang w:val="es-AR"/>
        </w:rPr>
        <w:t>: 3002830264.</w:t>
      </w:r>
    </w:p>
    <w:p w:rsidR="008C7594" w:rsidRDefault="009D5159" w:rsidP="008C7594">
      <w:pPr>
        <w:spacing w:after="0"/>
        <w:jc w:val="center"/>
        <w:rPr>
          <w:rFonts w:ascii="Century Gothic" w:hAnsi="Century Gothic" w:cs="Arial"/>
          <w:i/>
          <w:lang w:val="es-CO"/>
        </w:rPr>
      </w:pPr>
      <w:r>
        <w:rPr>
          <w:rFonts w:ascii="Century Gothic" w:hAnsi="Century Gothic" w:cs="Arial"/>
          <w:i/>
          <w:lang w:val="es-CO"/>
        </w:rPr>
        <w:t>Somos constructores de paz</w:t>
      </w:r>
    </w:p>
    <w:p w:rsidR="008C7594" w:rsidRPr="00194548" w:rsidRDefault="008C7594" w:rsidP="0019454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94548" w:rsidRPr="003C4B21" w:rsidRDefault="00194548"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C4B21">
        <w:rPr>
          <w:rFonts w:ascii="Century Gothic" w:eastAsia="Calibri" w:hAnsi="Century Gothic" w:cs="Calibri"/>
          <w:b/>
          <w:bCs/>
          <w:sz w:val="22"/>
          <w:szCs w:val="22"/>
          <w:lang w:eastAsia="ar-SA"/>
        </w:rPr>
        <w:t>‘TÓMATE LA VIDA DE UNA MEJOR MANERA’</w:t>
      </w:r>
      <w:r w:rsidR="003C4B21" w:rsidRPr="003C4B21">
        <w:rPr>
          <w:rFonts w:ascii="Century Gothic" w:eastAsia="Calibri" w:hAnsi="Century Gothic" w:cs="Calibri"/>
          <w:b/>
          <w:bCs/>
          <w:sz w:val="22"/>
          <w:szCs w:val="22"/>
          <w:lang w:eastAsia="ar-SA"/>
        </w:rPr>
        <w:t xml:space="preserve"> </w:t>
      </w:r>
      <w:r w:rsidRPr="003C4B21">
        <w:rPr>
          <w:rFonts w:ascii="Century Gothic" w:eastAsia="Calibri" w:hAnsi="Century Gothic" w:cs="Calibri"/>
          <w:b/>
          <w:bCs/>
          <w:sz w:val="22"/>
          <w:szCs w:val="22"/>
          <w:lang w:eastAsia="ar-SA"/>
        </w:rPr>
        <w:t>PASTO SE UNE A LA CONMEMORACIÓN DEL DIA MUNDIAL SIN ALCOHOL</w:t>
      </w:r>
    </w:p>
    <w:p w:rsidR="00194548" w:rsidRPr="003C4B21" w:rsidRDefault="00194548" w:rsidP="003C4B2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C4B21">
        <w:rPr>
          <w:rFonts w:ascii="Century Gothic" w:eastAsia="Calibri" w:hAnsi="Century Gothic" w:cs="Calibri"/>
          <w:bCs/>
          <w:noProof/>
          <w:sz w:val="22"/>
          <w:szCs w:val="22"/>
          <w:lang w:val="en-US" w:eastAsia="en-US"/>
        </w:rPr>
        <w:drawing>
          <wp:inline distT="0" distB="0" distL="0" distR="0" wp14:anchorId="4C6982F9" wp14:editId="06D265A6">
            <wp:extent cx="4806315" cy="2733040"/>
            <wp:effectExtent l="0" t="0" r="0" b="0"/>
            <wp:docPr id="16" name="Imagen 16" descr="C:\Users\ASIST_DIR\Downloads\WhatsApp Image 2019-11-13 at 11.53.50 AM.jpeg"/>
            <wp:cNvGraphicFramePr/>
            <a:graphic xmlns:a="http://schemas.openxmlformats.org/drawingml/2006/main">
              <a:graphicData uri="http://schemas.openxmlformats.org/drawingml/2006/picture">
                <pic:pic xmlns:pic="http://schemas.openxmlformats.org/drawingml/2006/picture">
                  <pic:nvPicPr>
                    <pic:cNvPr id="1" name="Imagen 1" descr="C:\Users\ASIST_DIR\Downloads\WhatsApp Image 2019-11-13 at 11.53.50 AM.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6315" cy="2733040"/>
                    </a:xfrm>
                    <a:prstGeom prst="rect">
                      <a:avLst/>
                    </a:prstGeom>
                    <a:noFill/>
                    <a:ln>
                      <a:noFill/>
                    </a:ln>
                  </pic:spPr>
                </pic:pic>
              </a:graphicData>
            </a:graphic>
          </wp:inline>
        </w:drawing>
      </w:r>
    </w:p>
    <w:p w:rsidR="00194548" w:rsidRDefault="00194548" w:rsidP="00194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4548">
        <w:rPr>
          <w:rFonts w:ascii="Century Gothic" w:eastAsia="Calibri" w:hAnsi="Century Gothic" w:cs="Calibri"/>
          <w:bCs/>
          <w:sz w:val="22"/>
          <w:szCs w:val="22"/>
          <w:lang w:eastAsia="ar-SA"/>
        </w:rPr>
        <w:t xml:space="preserve">El Día Mundial sin Alcohol es una fecha establecida por la Organización Mundial de la Salud (OMS), con el claro objetivo de concienciar a las personas de todo el </w:t>
      </w:r>
      <w:r w:rsidRPr="00194548">
        <w:rPr>
          <w:rFonts w:ascii="Century Gothic" w:eastAsia="Calibri" w:hAnsi="Century Gothic" w:cs="Calibri"/>
          <w:bCs/>
          <w:sz w:val="22"/>
          <w:szCs w:val="22"/>
          <w:lang w:eastAsia="ar-SA"/>
        </w:rPr>
        <w:lastRenderedPageBreak/>
        <w:t>mundo sobre los daños físicos y psicológicos que produce el consumo de este tipo de sustancias en nuestro organismo.</w:t>
      </w:r>
    </w:p>
    <w:p w:rsidR="00194548" w:rsidRPr="00194548" w:rsidRDefault="00194548" w:rsidP="00194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4548">
        <w:rPr>
          <w:rFonts w:ascii="Century Gothic" w:eastAsia="Calibri" w:hAnsi="Century Gothic" w:cs="Calibri"/>
          <w:bCs/>
          <w:sz w:val="22"/>
          <w:szCs w:val="22"/>
          <w:lang w:eastAsia="ar-SA"/>
        </w:rPr>
        <w:t xml:space="preserve">En el municipio de Pasto  se vienen adelantando acciones que permiten fomentar factores protectores ante el consumo, esto enmarcado en la ley 124 de 1994 y la ley 1503 de 2011, para esta oportunidad,  este  15 de noviembre de 2019 en jornada diurna en las instalaciones de la Universidad Mariana,  la </w:t>
      </w:r>
      <w:r>
        <w:rPr>
          <w:rFonts w:ascii="Century Gothic" w:eastAsia="Calibri" w:hAnsi="Century Gothic" w:cs="Calibri"/>
          <w:bCs/>
          <w:sz w:val="22"/>
          <w:szCs w:val="22"/>
          <w:lang w:eastAsia="ar-SA"/>
        </w:rPr>
        <w:t>S</w:t>
      </w:r>
      <w:r w:rsidRPr="00194548">
        <w:rPr>
          <w:rFonts w:ascii="Century Gothic" w:eastAsia="Calibri" w:hAnsi="Century Gothic" w:cs="Calibri"/>
          <w:bCs/>
          <w:sz w:val="22"/>
          <w:szCs w:val="22"/>
          <w:lang w:eastAsia="ar-SA"/>
        </w:rPr>
        <w:t xml:space="preserve">ecretaría de Salud y la dimensión Vida Saludable y Condiciones no transmisibles, en articulación con la </w:t>
      </w:r>
      <w:r>
        <w:rPr>
          <w:rFonts w:ascii="Century Gothic" w:eastAsia="Calibri" w:hAnsi="Century Gothic" w:cs="Calibri"/>
          <w:bCs/>
          <w:sz w:val="22"/>
          <w:szCs w:val="22"/>
          <w:lang w:eastAsia="ar-SA"/>
        </w:rPr>
        <w:t>U</w:t>
      </w:r>
      <w:r w:rsidRPr="00194548">
        <w:rPr>
          <w:rFonts w:ascii="Century Gothic" w:eastAsia="Calibri" w:hAnsi="Century Gothic" w:cs="Calibri"/>
          <w:bCs/>
          <w:sz w:val="22"/>
          <w:szCs w:val="22"/>
          <w:lang w:eastAsia="ar-SA"/>
        </w:rPr>
        <w:t>niversidad Mariana realizarán  actividades artísticas y pedagógicas para la concientización de las consecuencias del consumo excesivo de alcohol, mediante las recomendaciones para la reducción de los riesgos en 6”C”: calidad, cantidad, consistencia, comida, compañía, conflicto</w:t>
      </w:r>
      <w:r>
        <w:rPr>
          <w:rFonts w:ascii="Century Gothic" w:eastAsia="Calibri" w:hAnsi="Century Gothic" w:cs="Calibri"/>
          <w:bCs/>
          <w:sz w:val="22"/>
          <w:szCs w:val="22"/>
          <w:lang w:eastAsia="ar-SA"/>
        </w:rPr>
        <w:t>.</w:t>
      </w:r>
      <w:r w:rsidRPr="00194548">
        <w:rPr>
          <w:rFonts w:ascii="Century Gothic" w:eastAsia="Calibri" w:hAnsi="Century Gothic" w:cs="Calibri"/>
          <w:bCs/>
          <w:sz w:val="22"/>
          <w:szCs w:val="22"/>
          <w:lang w:eastAsia="ar-SA"/>
        </w:rPr>
        <w:t xml:space="preserve"> </w:t>
      </w:r>
    </w:p>
    <w:p w:rsidR="00194548" w:rsidRDefault="00194548" w:rsidP="00194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4548">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El</w:t>
      </w:r>
      <w:r w:rsidRPr="00194548">
        <w:rPr>
          <w:rFonts w:ascii="Century Gothic" w:eastAsia="Calibri" w:hAnsi="Century Gothic" w:cs="Calibri"/>
          <w:bCs/>
          <w:sz w:val="22"/>
          <w:szCs w:val="22"/>
          <w:lang w:eastAsia="ar-SA"/>
        </w:rPr>
        <w:t xml:space="preserve"> alcoholismo sigue siendo el responsable de 3 millones y medias de muerte</w:t>
      </w:r>
      <w:r>
        <w:rPr>
          <w:rFonts w:ascii="Century Gothic" w:eastAsia="Calibri" w:hAnsi="Century Gothic" w:cs="Calibri"/>
          <w:bCs/>
          <w:sz w:val="22"/>
          <w:szCs w:val="22"/>
          <w:lang w:eastAsia="ar-SA"/>
        </w:rPr>
        <w:t>s</w:t>
      </w:r>
      <w:r w:rsidRPr="00194548">
        <w:rPr>
          <w:rFonts w:ascii="Century Gothic" w:eastAsia="Calibri" w:hAnsi="Century Gothic" w:cs="Calibri"/>
          <w:bCs/>
          <w:sz w:val="22"/>
          <w:szCs w:val="22"/>
          <w:lang w:eastAsia="ar-SA"/>
        </w:rPr>
        <w:t xml:space="preserve"> por año, especialmente porque se sigue combinando con la conducción, llevando consigo terribles accidentes que no solo le ciegan la vida a la persona que se encuentra bajo sus efectos, sino también a personas inocentes que se atraviesan a su paso.”, </w:t>
      </w:r>
      <w:r>
        <w:rPr>
          <w:rFonts w:ascii="Century Gothic" w:eastAsia="Calibri" w:hAnsi="Century Gothic" w:cs="Calibri"/>
          <w:bCs/>
          <w:sz w:val="22"/>
          <w:szCs w:val="22"/>
          <w:lang w:eastAsia="ar-SA"/>
        </w:rPr>
        <w:t>sostuvo</w:t>
      </w:r>
      <w:r w:rsidRPr="00194548">
        <w:rPr>
          <w:rFonts w:ascii="Century Gothic" w:eastAsia="Calibri" w:hAnsi="Century Gothic" w:cs="Calibri"/>
          <w:bCs/>
          <w:sz w:val="22"/>
          <w:szCs w:val="22"/>
          <w:lang w:eastAsia="ar-SA"/>
        </w:rPr>
        <w:t xml:space="preserve"> la Secretaria de Salud, Diana Paola Rosero Zambrano. </w:t>
      </w:r>
    </w:p>
    <w:p w:rsidR="00194548" w:rsidRDefault="00194548" w:rsidP="00194548">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194548" w:rsidRPr="00194548" w:rsidRDefault="00194548" w:rsidP="0019454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94548" w:rsidRPr="00194548" w:rsidRDefault="00194548" w:rsidP="008C7594">
      <w:pPr>
        <w:spacing w:after="0"/>
        <w:jc w:val="center"/>
        <w:rPr>
          <w:rFonts w:ascii="Century Gothic" w:hAnsi="Century Gothic" w:cs="Arial"/>
          <w:lang w:val="es-CO"/>
        </w:rPr>
      </w:pPr>
    </w:p>
    <w:p w:rsidR="00F1408B" w:rsidRDefault="00F1408B" w:rsidP="00F140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408B">
        <w:rPr>
          <w:rFonts w:ascii="Century Gothic" w:eastAsia="Calibri" w:hAnsi="Century Gothic" w:cs="Calibri"/>
          <w:b/>
          <w:bCs/>
          <w:sz w:val="22"/>
          <w:szCs w:val="22"/>
          <w:lang w:eastAsia="ar-SA"/>
        </w:rPr>
        <w:t>SECRETARÍA DE CULTURA CONFORMÓ COMITÉ DE ÁREA DE DANZA MUNICIPAL</w:t>
      </w:r>
    </w:p>
    <w:p w:rsidR="00F1408B" w:rsidRPr="00F1408B" w:rsidRDefault="00F1408B" w:rsidP="00F140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623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nza.jpeg"/>
                    <pic:cNvPicPr/>
                  </pic:nvPicPr>
                  <pic:blipFill rotWithShape="1">
                    <a:blip r:embed="rId10">
                      <a:extLst>
                        <a:ext uri="{28A0092B-C50C-407E-A947-70E740481C1C}">
                          <a14:useLocalDpi xmlns:a14="http://schemas.microsoft.com/office/drawing/2010/main" val="0"/>
                        </a:ext>
                      </a:extLst>
                    </a:blip>
                    <a:srcRect t="9954" b="10181"/>
                    <a:stretch/>
                  </pic:blipFill>
                  <pic:spPr bwMode="auto">
                    <a:xfrm>
                      <a:off x="0" y="0"/>
                      <a:ext cx="5613400" cy="3362325"/>
                    </a:xfrm>
                    <a:prstGeom prst="rect">
                      <a:avLst/>
                    </a:prstGeom>
                    <a:ln>
                      <a:noFill/>
                    </a:ln>
                    <a:extLst>
                      <a:ext uri="{53640926-AAD7-44D8-BBD7-CCE9431645EC}">
                        <a14:shadowObscured xmlns:a14="http://schemas.microsoft.com/office/drawing/2010/main"/>
                      </a:ext>
                    </a:extLst>
                  </pic:spPr>
                </pic:pic>
              </a:graphicData>
            </a:graphic>
          </wp:inline>
        </w:drawing>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Con el fin de fortalecer áreas artísticas y artesanales del municipio, la Alcaldía de Pasto a través de Secretaría de Cultura, conformó el Comité de Área de Danza. Este Comité está integrado por personas activas en el sector y que representan las </w:t>
      </w:r>
      <w:r w:rsidRPr="00F1408B">
        <w:rPr>
          <w:rFonts w:ascii="Century Gothic" w:eastAsia="Calibri" w:hAnsi="Century Gothic" w:cs="Calibri"/>
          <w:bCs/>
          <w:sz w:val="22"/>
          <w:szCs w:val="22"/>
          <w:lang w:eastAsia="ar-SA"/>
        </w:rPr>
        <w:lastRenderedPageBreak/>
        <w:t>áreas de investigación, creación, circulación, emprendimiento, formación, difusión y gestión.</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Dicho </w:t>
      </w:r>
      <w:r w:rsidRPr="00F1408B">
        <w:rPr>
          <w:rFonts w:ascii="Century Gothic" w:eastAsia="Calibri" w:hAnsi="Century Gothic" w:cs="Calibri"/>
          <w:bCs/>
          <w:sz w:val="22"/>
          <w:szCs w:val="22"/>
          <w:lang w:eastAsia="ar-SA"/>
        </w:rPr>
        <w:t>proceso es el resultado de la Asamblea de Creación del comité, en la que se reunieron en primera instancia danzantes del municipio y sus corregimientos, y por medio de la cual se realizó un diagn</w:t>
      </w:r>
      <w:r>
        <w:rPr>
          <w:rFonts w:ascii="Century Gothic" w:eastAsia="Calibri" w:hAnsi="Century Gothic" w:cs="Calibri"/>
          <w:bCs/>
          <w:sz w:val="22"/>
          <w:szCs w:val="22"/>
          <w:lang w:eastAsia="ar-SA"/>
        </w:rPr>
        <w:t>ó</w:t>
      </w:r>
      <w:r w:rsidRPr="00F1408B">
        <w:rPr>
          <w:rFonts w:ascii="Century Gothic" w:eastAsia="Calibri" w:hAnsi="Century Gothic" w:cs="Calibri"/>
          <w:bCs/>
          <w:sz w:val="22"/>
          <w:szCs w:val="22"/>
          <w:lang w:eastAsia="ar-SA"/>
        </w:rPr>
        <w:t>stico que dio cuenta del estado actual del sector, con el fin de actualizar y nombrar el líder de cada una de las áreas y el representante del Comité ante el Consejo de Cultura. Como resultado se obtuvo la elección de los siguientes representantes:</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Circulación: Fernando Estrada </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Formación: Mauricio </w:t>
      </w:r>
      <w:proofErr w:type="spellStart"/>
      <w:r w:rsidRPr="00F1408B">
        <w:rPr>
          <w:rFonts w:ascii="Century Gothic" w:eastAsia="Calibri" w:hAnsi="Century Gothic" w:cs="Calibri"/>
          <w:bCs/>
          <w:sz w:val="22"/>
          <w:szCs w:val="22"/>
          <w:lang w:eastAsia="ar-SA"/>
        </w:rPr>
        <w:t>Timaná</w:t>
      </w:r>
      <w:proofErr w:type="spellEnd"/>
      <w:r w:rsidRPr="00F1408B">
        <w:rPr>
          <w:rFonts w:ascii="Century Gothic" w:eastAsia="Calibri" w:hAnsi="Century Gothic" w:cs="Calibri"/>
          <w:bCs/>
          <w:sz w:val="22"/>
          <w:szCs w:val="22"/>
          <w:lang w:eastAsia="ar-SA"/>
        </w:rPr>
        <w:t xml:space="preserve"> </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Emprendimiento: Alex Coral</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Creación: Iván Santander</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Investigación: Rubén España</w:t>
      </w:r>
    </w:p>
    <w:p w:rsid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Los Comités de Área hacen Veeduría Ciudadana de los procesos llevados a cabo en los sectores artísticos y artesanales del municipio, también representarán cada sector en las diferentes iniciativas culturales y artísticas realizadas por la administración municipal, y serán sus voceros y representantes ante el Consejo Municipal de Cultura a fin de fortalecer los sectores y todas sus expresiones, fomentar su crecimiento, promulgar su desarrollo y permitir su permanencia.</w:t>
      </w:r>
    </w:p>
    <w:p w:rsidR="00F1408B" w:rsidRDefault="00F1408B" w:rsidP="00F1408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F1408B" w:rsidRDefault="00F1408B" w:rsidP="00F1408B">
      <w:pPr>
        <w:spacing w:after="0"/>
        <w:jc w:val="center"/>
        <w:rPr>
          <w:rFonts w:ascii="Century Gothic" w:hAnsi="Century Gothic" w:cs="Arial"/>
          <w:i/>
          <w:lang w:val="es-CO"/>
        </w:rPr>
      </w:pPr>
      <w:r>
        <w:rPr>
          <w:rFonts w:ascii="Century Gothic" w:hAnsi="Century Gothic" w:cs="Arial"/>
          <w:i/>
          <w:lang w:val="es-CO"/>
        </w:rPr>
        <w:t>Somos constructores de paz</w:t>
      </w:r>
    </w:p>
    <w:p w:rsid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EF1C65" w:rsidRDefault="00EF1C65" w:rsidP="00EF1C65">
      <w:pPr>
        <w:pStyle w:val="Sinespaciado"/>
        <w:jc w:val="center"/>
        <w:rPr>
          <w:rFonts w:ascii="Century Gothic" w:eastAsia="Calibri" w:hAnsi="Century Gothic" w:cs="Calibri"/>
          <w:b/>
          <w:bCs/>
          <w:sz w:val="22"/>
          <w:szCs w:val="22"/>
          <w:lang w:eastAsia="ar-SA"/>
        </w:rPr>
      </w:pPr>
      <w:r>
        <w:rPr>
          <w:rFonts w:ascii="Century Gothic" w:hAnsi="Century Gothic"/>
          <w:b/>
          <w:sz w:val="20"/>
          <w:szCs w:val="20"/>
        </w:rPr>
        <w:t xml:space="preserve">LA </w:t>
      </w:r>
      <w:r w:rsidRPr="00EF1C65">
        <w:rPr>
          <w:rFonts w:ascii="Century Gothic" w:eastAsia="Calibri" w:hAnsi="Century Gothic" w:cs="Calibri"/>
          <w:b/>
          <w:bCs/>
          <w:sz w:val="22"/>
          <w:szCs w:val="22"/>
          <w:lang w:eastAsia="ar-SA"/>
        </w:rPr>
        <w:t xml:space="preserve">ALCALDÍA DE PASTO REALIZÓ SEGUNDO ENCUENTRO </w:t>
      </w:r>
      <w:r>
        <w:rPr>
          <w:rFonts w:ascii="Century Gothic" w:eastAsia="Calibri" w:hAnsi="Century Gothic" w:cs="Calibri"/>
          <w:b/>
          <w:bCs/>
          <w:sz w:val="22"/>
          <w:szCs w:val="22"/>
          <w:lang w:eastAsia="ar-SA"/>
        </w:rPr>
        <w:t>‘</w:t>
      </w:r>
      <w:r w:rsidRPr="00EF1C65">
        <w:rPr>
          <w:rFonts w:ascii="Century Gothic" w:eastAsia="Calibri" w:hAnsi="Century Gothic" w:cs="Calibri"/>
          <w:b/>
          <w:bCs/>
          <w:sz w:val="22"/>
          <w:szCs w:val="22"/>
          <w:lang w:eastAsia="ar-SA"/>
        </w:rPr>
        <w:t>COMPARTIENDO SABERES PARA LA UNIDAD DE LOS PUEBLOS</w:t>
      </w:r>
      <w:r>
        <w:rPr>
          <w:rFonts w:ascii="Century Gothic" w:eastAsia="Calibri" w:hAnsi="Century Gothic" w:cs="Calibri"/>
          <w:b/>
          <w:bCs/>
          <w:sz w:val="22"/>
          <w:szCs w:val="22"/>
          <w:lang w:eastAsia="ar-SA"/>
        </w:rPr>
        <w:t xml:space="preserve">’ </w:t>
      </w:r>
      <w:r w:rsidRPr="00EF1C65">
        <w:rPr>
          <w:rFonts w:ascii="Century Gothic" w:eastAsia="Calibri" w:hAnsi="Century Gothic" w:cs="Calibri"/>
          <w:b/>
          <w:bCs/>
          <w:sz w:val="22"/>
          <w:szCs w:val="22"/>
          <w:lang w:eastAsia="ar-SA"/>
        </w:rPr>
        <w:t>REPENSANDO LA RELACIÓN CAMPO-CIUDAD</w:t>
      </w:r>
    </w:p>
    <w:p w:rsidR="00EF1C65" w:rsidRDefault="00EF1C65" w:rsidP="00EF1C65">
      <w:pPr>
        <w:pStyle w:val="Sinespaciado"/>
        <w:jc w:val="center"/>
        <w:rPr>
          <w:rFonts w:ascii="Century Gothic" w:eastAsiaTheme="minorHAnsi" w:hAnsi="Century Gothic"/>
          <w:b/>
          <w:sz w:val="20"/>
          <w:szCs w:val="20"/>
          <w:lang w:val="es-AR"/>
        </w:rPr>
      </w:pPr>
    </w:p>
    <w:p w:rsidR="00EF1C65" w:rsidRDefault="0013034B" w:rsidP="00EF1C65">
      <w:pPr>
        <w:pStyle w:val="Sinespaciado"/>
        <w:jc w:val="center"/>
        <w:rPr>
          <w:rFonts w:ascii="Century Gothic" w:eastAsiaTheme="minorHAnsi" w:hAnsi="Century Gothic"/>
          <w:b/>
          <w:sz w:val="20"/>
          <w:szCs w:val="20"/>
          <w:lang w:val="es-AR"/>
        </w:rPr>
      </w:pPr>
      <w:bookmarkStart w:id="1" w:name="_GoBack"/>
      <w:r>
        <w:rPr>
          <w:noProof/>
          <w:lang w:val="en-US"/>
        </w:rPr>
        <w:drawing>
          <wp:inline distT="0" distB="0" distL="0" distR="0">
            <wp:extent cx="4747559" cy="2838450"/>
            <wp:effectExtent l="0" t="0" r="0" b="0"/>
            <wp:docPr id="9" name="Imagen 9" descr="Compartiendo sab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artiendo saber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9024" cy="2851284"/>
                    </a:xfrm>
                    <a:prstGeom prst="rect">
                      <a:avLst/>
                    </a:prstGeom>
                    <a:noFill/>
                    <a:ln>
                      <a:noFill/>
                    </a:ln>
                  </pic:spPr>
                </pic:pic>
              </a:graphicData>
            </a:graphic>
          </wp:inline>
        </w:drawing>
      </w:r>
      <w:bookmarkEnd w:id="1"/>
    </w:p>
    <w:p w:rsidR="008C7594" w:rsidRPr="008C7594" w:rsidRDefault="008C7594" w:rsidP="008C75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7594">
        <w:rPr>
          <w:rFonts w:ascii="Century Gothic" w:eastAsia="Calibri" w:hAnsi="Century Gothic" w:cs="Calibri"/>
          <w:bCs/>
          <w:sz w:val="22"/>
          <w:szCs w:val="22"/>
          <w:lang w:eastAsia="ar-SA"/>
        </w:rPr>
        <w:lastRenderedPageBreak/>
        <w:t>Con el propósito de desarrollar un espacio para la reflexión crítica y la acción transformadora de una nueva relación de dignidad y complementariedad entre campo-ciudad, la Alcaldía de Pasto a través de la Secretaría de Salud, realizó el segundo encuentro “</w:t>
      </w:r>
      <w:r>
        <w:rPr>
          <w:rFonts w:ascii="Century Gothic" w:eastAsia="Calibri" w:hAnsi="Century Gothic" w:cs="Calibri"/>
          <w:bCs/>
          <w:sz w:val="22"/>
          <w:szCs w:val="22"/>
          <w:lang w:eastAsia="ar-SA"/>
        </w:rPr>
        <w:t>C</w:t>
      </w:r>
      <w:r w:rsidRPr="008C7594">
        <w:rPr>
          <w:rFonts w:ascii="Century Gothic" w:eastAsia="Calibri" w:hAnsi="Century Gothic" w:cs="Calibri"/>
          <w:bCs/>
          <w:sz w:val="22"/>
          <w:szCs w:val="22"/>
          <w:lang w:eastAsia="ar-SA"/>
        </w:rPr>
        <w:t xml:space="preserve">ompartiendo saberes para la unidad de los pueblos” por el derecho a la salud, que tuvo como objetivo principal, analizar la relación campo-ciudad y construir nuevas formas para darle prioridad a los  alimentos orgánicos y así generar dignificar  el mercado  de tal manera que </w:t>
      </w:r>
      <w:r>
        <w:rPr>
          <w:rFonts w:ascii="Century Gothic" w:eastAsia="Calibri" w:hAnsi="Century Gothic" w:cs="Calibri"/>
          <w:bCs/>
          <w:sz w:val="22"/>
          <w:szCs w:val="22"/>
          <w:lang w:eastAsia="ar-SA"/>
        </w:rPr>
        <w:t>é</w:t>
      </w:r>
      <w:r w:rsidRPr="008C7594">
        <w:rPr>
          <w:rFonts w:ascii="Century Gothic" w:eastAsia="Calibri" w:hAnsi="Century Gothic" w:cs="Calibri"/>
          <w:bCs/>
          <w:sz w:val="22"/>
          <w:szCs w:val="22"/>
          <w:lang w:eastAsia="ar-SA"/>
        </w:rPr>
        <w:t>ste equipare todo el valor que ofrece el mundo rural para la sociedad.</w:t>
      </w:r>
    </w:p>
    <w:p w:rsidR="008C7594" w:rsidRPr="008C7594" w:rsidRDefault="008C7594" w:rsidP="008C75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7594">
        <w:rPr>
          <w:rFonts w:ascii="Century Gothic" w:eastAsia="Calibri" w:hAnsi="Century Gothic" w:cs="Calibri"/>
          <w:bCs/>
          <w:sz w:val="22"/>
          <w:szCs w:val="22"/>
          <w:lang w:eastAsia="ar-SA"/>
        </w:rPr>
        <w:t xml:space="preserve">La profesional especializada de la Secretaría de la Salud Ruth Cecilia de </w:t>
      </w:r>
      <w:r>
        <w:rPr>
          <w:rFonts w:ascii="Century Gothic" w:eastAsia="Calibri" w:hAnsi="Century Gothic" w:cs="Calibri"/>
          <w:bCs/>
          <w:sz w:val="22"/>
          <w:szCs w:val="22"/>
          <w:lang w:eastAsia="ar-SA"/>
        </w:rPr>
        <w:t>L</w:t>
      </w:r>
      <w:r w:rsidRPr="008C7594">
        <w:rPr>
          <w:rFonts w:ascii="Century Gothic" w:eastAsia="Calibri" w:hAnsi="Century Gothic" w:cs="Calibri"/>
          <w:bCs/>
          <w:sz w:val="22"/>
          <w:szCs w:val="22"/>
          <w:lang w:eastAsia="ar-SA"/>
        </w:rPr>
        <w:t>a Cruz Trejo aseguró que “</w:t>
      </w:r>
      <w:r>
        <w:rPr>
          <w:rFonts w:ascii="Century Gothic" w:eastAsia="Calibri" w:hAnsi="Century Gothic" w:cs="Calibri"/>
          <w:bCs/>
          <w:sz w:val="22"/>
          <w:szCs w:val="22"/>
          <w:lang w:eastAsia="ar-SA"/>
        </w:rPr>
        <w:t>e</w:t>
      </w:r>
      <w:r w:rsidRPr="008C7594">
        <w:rPr>
          <w:rFonts w:ascii="Century Gothic" w:eastAsia="Calibri" w:hAnsi="Century Gothic" w:cs="Calibri"/>
          <w:bCs/>
          <w:sz w:val="22"/>
          <w:szCs w:val="22"/>
          <w:lang w:eastAsia="ar-SA"/>
        </w:rPr>
        <w:t>l intercambio cultural y productivo es un espacio armónico y enriquecedor, en el cual las organizaciones y personas participantes tienen la oportunidad de intercambiar sus productos, saberes y generar fraternidad en el grupo”.</w:t>
      </w:r>
    </w:p>
    <w:p w:rsidR="008C7594" w:rsidRDefault="008C7594" w:rsidP="0019454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7594">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8C7594">
        <w:rPr>
          <w:rFonts w:ascii="Century Gothic" w:eastAsia="Calibri" w:hAnsi="Century Gothic" w:cs="Calibri"/>
          <w:bCs/>
          <w:sz w:val="22"/>
          <w:szCs w:val="22"/>
          <w:lang w:eastAsia="ar-SA"/>
        </w:rPr>
        <w:t>lcaldía de Pasto en conjunto con la Secretaría de Salud desarrolla este tipo de escenarios con el fin de rescatar la memoria de la cultura campesina, negra e indígena</w:t>
      </w:r>
      <w:r>
        <w:rPr>
          <w:rFonts w:ascii="Century Gothic" w:eastAsia="Calibri" w:hAnsi="Century Gothic" w:cs="Calibri"/>
          <w:bCs/>
          <w:sz w:val="22"/>
          <w:szCs w:val="22"/>
          <w:lang w:eastAsia="ar-SA"/>
        </w:rPr>
        <w:t>,</w:t>
      </w:r>
      <w:r w:rsidRPr="008C7594">
        <w:rPr>
          <w:rFonts w:ascii="Century Gothic" w:eastAsia="Calibri" w:hAnsi="Century Gothic" w:cs="Calibri"/>
          <w:bCs/>
          <w:sz w:val="22"/>
          <w:szCs w:val="22"/>
          <w:lang w:eastAsia="ar-SA"/>
        </w:rPr>
        <w:t xml:space="preserve"> promoviendo de esta manera alternativas que permitan defender la vida del campo y construir nuevas relaciones entre el campo y la ciudad, la agroecología, como postura ética y política, que conlleve a repensar la relación campo-ciudad,</w:t>
      </w:r>
      <w:r>
        <w:rPr>
          <w:rFonts w:ascii="Century Gothic" w:eastAsia="Calibri" w:hAnsi="Century Gothic" w:cs="Calibri"/>
          <w:bCs/>
          <w:sz w:val="22"/>
          <w:szCs w:val="22"/>
          <w:lang w:eastAsia="ar-SA"/>
        </w:rPr>
        <w:t xml:space="preserve"> así lo indicó </w:t>
      </w:r>
      <w:r w:rsidRPr="008C7594">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8C7594">
        <w:rPr>
          <w:rFonts w:ascii="Century Gothic" w:eastAsia="Calibri" w:hAnsi="Century Gothic" w:cs="Calibri"/>
          <w:bCs/>
          <w:sz w:val="22"/>
          <w:szCs w:val="22"/>
          <w:lang w:eastAsia="ar-SA"/>
        </w:rPr>
        <w:t>ecretaria de Salud, Diana Paola Rosero Zambrano</w:t>
      </w:r>
      <w:r>
        <w:rPr>
          <w:rFonts w:ascii="Century Gothic" w:eastAsia="Calibri" w:hAnsi="Century Gothic" w:cs="Calibri"/>
          <w:bCs/>
          <w:sz w:val="22"/>
          <w:szCs w:val="22"/>
          <w:lang w:eastAsia="ar-SA"/>
        </w:rPr>
        <w:t>.</w:t>
      </w:r>
    </w:p>
    <w:p w:rsidR="008C7594" w:rsidRDefault="008C7594" w:rsidP="008C7594">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8C7594" w:rsidRPr="00EF1C65" w:rsidRDefault="008C7594" w:rsidP="00EF1C6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8C7594" w:rsidRPr="00F1408B" w:rsidRDefault="008C7594"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F1408B" w:rsidRDefault="00F1408B" w:rsidP="00F140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408B">
        <w:rPr>
          <w:rFonts w:ascii="Century Gothic" w:eastAsia="Calibri" w:hAnsi="Century Gothic" w:cs="Calibri"/>
          <w:b/>
          <w:bCs/>
          <w:sz w:val="22"/>
          <w:szCs w:val="22"/>
          <w:lang w:eastAsia="ar-SA"/>
        </w:rPr>
        <w:t>SECRETARÍA DE CULTURA INVITA A LA REACTIVACIÓN DE COMITÉ ÁREA DE ARTES VISUALES Y PLÁSTICAS MUNICIPAL</w:t>
      </w:r>
    </w:p>
    <w:p w:rsidR="0040541B" w:rsidRPr="00F1408B" w:rsidRDefault="0040541B" w:rsidP="00F140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ité de artes visual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lastRenderedPageBreak/>
        <w:t xml:space="preserve">La Alcaldía de Pasto, a través de la Secretaría de Cultura, invita a personas que integran el área de Artes Visuales y Plásticas del municipio, a la asamblea para la reactivación de su Comité de Área, con el propósito de fortalecer sus manifestaciones culturales </w:t>
      </w:r>
      <w:r w:rsidR="0040541B">
        <w:rPr>
          <w:rFonts w:ascii="Century Gothic" w:eastAsia="Calibri" w:hAnsi="Century Gothic" w:cs="Calibri"/>
          <w:bCs/>
          <w:sz w:val="22"/>
          <w:szCs w:val="22"/>
          <w:lang w:eastAsia="ar-SA"/>
        </w:rPr>
        <w:t>en la región</w:t>
      </w:r>
      <w:r w:rsidRPr="00F1408B">
        <w:rPr>
          <w:rFonts w:ascii="Century Gothic" w:eastAsia="Calibri" w:hAnsi="Century Gothic" w:cs="Calibri"/>
          <w:bCs/>
          <w:sz w:val="22"/>
          <w:szCs w:val="22"/>
          <w:lang w:eastAsia="ar-SA"/>
        </w:rPr>
        <w:t>. Esta área incluye la pintura, fotografía, grabado, cine, serigrafía, diseño, videoarte, instalación, escultura, dibujo, arquitectura, grabado, cerámica, orfebrería y pintura mural.</w:t>
      </w:r>
    </w:p>
    <w:p w:rsidR="00F1408B" w:rsidRPr="00F1408B" w:rsidRDefault="00F1408B" w:rsidP="00F140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Esta asamblea tiene el objetivo que los integrantes del sector elijan a sus representantes más destacados, quienes tendrán la responsabilidad de hacer veeduría ciudadana de las acciones que realicen y por su pertinente inclusión en la gestión y desempeño de la administración municipal en los siguientes años, permitiéndole a estas artes permanecer en el tiempo e involucrarlas sin discriminación.</w:t>
      </w:r>
    </w:p>
    <w:p w:rsidR="00F1408B" w:rsidRDefault="00F1408B" w:rsidP="00EF1C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408B">
        <w:rPr>
          <w:rFonts w:ascii="Century Gothic" w:eastAsia="Calibri" w:hAnsi="Century Gothic" w:cs="Calibri"/>
          <w:bCs/>
          <w:sz w:val="22"/>
          <w:szCs w:val="22"/>
          <w:lang w:eastAsia="ar-SA"/>
        </w:rPr>
        <w:t xml:space="preserve">Por medio de estos eventos, la comunidad participa de las decisiones tomadas por el sector artístico y artesanal al cual pertenece y le permite a </w:t>
      </w:r>
      <w:r w:rsidR="0040541B">
        <w:rPr>
          <w:rFonts w:ascii="Century Gothic" w:eastAsia="Calibri" w:hAnsi="Century Gothic" w:cs="Calibri"/>
          <w:bCs/>
          <w:sz w:val="22"/>
          <w:szCs w:val="22"/>
          <w:lang w:eastAsia="ar-SA"/>
        </w:rPr>
        <w:t>p</w:t>
      </w:r>
      <w:r w:rsidRPr="00F1408B">
        <w:rPr>
          <w:rFonts w:ascii="Century Gothic" w:eastAsia="Calibri" w:hAnsi="Century Gothic" w:cs="Calibri"/>
          <w:bCs/>
          <w:sz w:val="22"/>
          <w:szCs w:val="22"/>
          <w:lang w:eastAsia="ar-SA"/>
        </w:rPr>
        <w:t>astusos(as) ser actores activos en el desempeño de las Artes visuales y plásticas del municipio, sus comunas y corregimientos.</w:t>
      </w:r>
    </w:p>
    <w:p w:rsidR="00EF1C65" w:rsidRDefault="00EF1C65" w:rsidP="00EF1C6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EF1C65" w:rsidRPr="00EF1C65" w:rsidRDefault="00EF1C65" w:rsidP="00EF1C65">
      <w:pPr>
        <w:spacing w:after="0"/>
        <w:jc w:val="center"/>
        <w:rPr>
          <w:rFonts w:ascii="Century Gothic" w:hAnsi="Century Gothic" w:cs="Arial"/>
          <w:i/>
          <w:lang w:val="es-CO"/>
        </w:rPr>
      </w:pPr>
      <w:r>
        <w:rPr>
          <w:rFonts w:ascii="Century Gothic" w:hAnsi="Century Gothic" w:cs="Arial"/>
          <w:i/>
          <w:lang w:val="es-CO"/>
        </w:rPr>
        <w:t>Somos constructores de paz</w:t>
      </w:r>
    </w:p>
    <w:p w:rsidR="004A3DB7" w:rsidRDefault="004A3DB7" w:rsidP="00577EB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3468B6">
        <w:rPr>
          <w:rFonts w:ascii="Century Gothic" w:eastAsia="Calibri" w:hAnsi="Century Gothic" w:cs="Calibri"/>
          <w:b/>
          <w:bCs/>
          <w:sz w:val="22"/>
          <w:szCs w:val="22"/>
          <w:lang w:eastAsia="ar-SA"/>
        </w:rPr>
        <w:t xml:space="preserve">PASTO ES FINALISTA DEL </w:t>
      </w:r>
      <w:r>
        <w:rPr>
          <w:rFonts w:ascii="Century Gothic" w:eastAsia="Calibri" w:hAnsi="Century Gothic" w:cs="Calibri"/>
          <w:b/>
          <w:bCs/>
          <w:sz w:val="22"/>
          <w:szCs w:val="22"/>
          <w:lang w:eastAsia="ar-SA"/>
        </w:rPr>
        <w:t xml:space="preserve">GRAN </w:t>
      </w:r>
      <w:r w:rsidRPr="003468B6">
        <w:rPr>
          <w:rFonts w:ascii="Century Gothic" w:eastAsia="Calibri" w:hAnsi="Century Gothic" w:cs="Calibri"/>
          <w:b/>
          <w:bCs/>
          <w:sz w:val="22"/>
          <w:szCs w:val="22"/>
          <w:lang w:eastAsia="ar-SA"/>
        </w:rPr>
        <w:t xml:space="preserve">PREMIO </w:t>
      </w:r>
      <w:r>
        <w:rPr>
          <w:rFonts w:ascii="Century Gothic" w:eastAsia="Calibri" w:hAnsi="Century Gothic" w:cs="Calibri"/>
          <w:b/>
          <w:bCs/>
          <w:sz w:val="22"/>
          <w:szCs w:val="22"/>
          <w:lang w:eastAsia="ar-SA"/>
        </w:rPr>
        <w:t>‘</w:t>
      </w:r>
      <w:r w:rsidRPr="003468B6">
        <w:rPr>
          <w:rFonts w:ascii="Century Gothic" w:eastAsia="Calibri" w:hAnsi="Century Gothic" w:cs="Calibri"/>
          <w:b/>
          <w:bCs/>
          <w:sz w:val="22"/>
          <w:szCs w:val="22"/>
          <w:lang w:eastAsia="ar-SA"/>
        </w:rPr>
        <w:t xml:space="preserve">MEJORES ALCALDES Y </w:t>
      </w:r>
      <w:r>
        <w:rPr>
          <w:rFonts w:ascii="Century Gothic" w:eastAsia="Calibri" w:hAnsi="Century Gothic" w:cs="Calibri"/>
          <w:b/>
          <w:bCs/>
          <w:sz w:val="22"/>
          <w:szCs w:val="22"/>
          <w:lang w:eastAsia="ar-SA"/>
        </w:rPr>
        <w:t xml:space="preserve">GOBERNADORES 2016-2019’ Y DEL RECONOCIMIENTO A LOS ‘MEJORES GOBERNANTES EN SEGURIDAD VIAL’ </w:t>
      </w:r>
      <w:r w:rsidR="00577EB5">
        <w:rPr>
          <w:rFonts w:ascii="Century Gothic" w:eastAsia="Calibri" w:hAnsi="Century Gothic" w:cs="Calibri"/>
          <w:b/>
          <w:bCs/>
          <w:sz w:val="22"/>
          <w:szCs w:val="22"/>
          <w:lang w:eastAsia="ar-SA"/>
        </w:rPr>
        <w:t xml:space="preserve">DE </w:t>
      </w:r>
      <w:r w:rsidR="00577EB5" w:rsidRPr="003468B6">
        <w:rPr>
          <w:rFonts w:ascii="Century Gothic" w:eastAsia="Calibri" w:hAnsi="Century Gothic" w:cs="Calibri"/>
          <w:b/>
          <w:bCs/>
          <w:sz w:val="22"/>
          <w:szCs w:val="22"/>
          <w:lang w:eastAsia="ar-SA"/>
        </w:rPr>
        <w:t>COLOMBIA LÍDER</w:t>
      </w:r>
    </w:p>
    <w:p w:rsidR="004A3DB7" w:rsidRDefault="00955D80" w:rsidP="004A3DB7">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511441" cy="36728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mio.jpeg"/>
                    <pic:cNvPicPr/>
                  </pic:nvPicPr>
                  <pic:blipFill>
                    <a:blip r:embed="rId13">
                      <a:extLst>
                        <a:ext uri="{28A0092B-C50C-407E-A947-70E740481C1C}">
                          <a14:useLocalDpi xmlns:a14="http://schemas.microsoft.com/office/drawing/2010/main" val="0"/>
                        </a:ext>
                      </a:extLst>
                    </a:blip>
                    <a:stretch>
                      <a:fillRect/>
                    </a:stretch>
                  </pic:blipFill>
                  <pic:spPr>
                    <a:xfrm>
                      <a:off x="0" y="0"/>
                      <a:ext cx="5518929" cy="3677830"/>
                    </a:xfrm>
                    <a:prstGeom prst="rect">
                      <a:avLst/>
                    </a:prstGeom>
                  </pic:spPr>
                </pic:pic>
              </a:graphicData>
            </a:graphic>
          </wp:inline>
        </w:drawing>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9787B">
        <w:rPr>
          <w:rFonts w:ascii="Century Gothic" w:eastAsia="Calibri" w:hAnsi="Century Gothic" w:cs="Calibri"/>
          <w:bCs/>
          <w:sz w:val="22"/>
          <w:szCs w:val="22"/>
          <w:lang w:eastAsia="ar-SA"/>
        </w:rPr>
        <w:lastRenderedPageBreak/>
        <w:t xml:space="preserve">El municipio de Pasto </w:t>
      </w:r>
      <w:r>
        <w:rPr>
          <w:rFonts w:ascii="Century Gothic" w:eastAsia="Calibri" w:hAnsi="Century Gothic" w:cs="Calibri"/>
          <w:bCs/>
          <w:sz w:val="22"/>
          <w:szCs w:val="22"/>
          <w:lang w:eastAsia="ar-SA"/>
        </w:rPr>
        <w:t xml:space="preserve">fue </w:t>
      </w:r>
      <w:r w:rsidRPr="00F9787B">
        <w:rPr>
          <w:rFonts w:ascii="Century Gothic" w:eastAsia="Calibri" w:hAnsi="Century Gothic" w:cs="Calibri"/>
          <w:bCs/>
          <w:sz w:val="22"/>
          <w:szCs w:val="22"/>
          <w:lang w:eastAsia="ar-SA"/>
        </w:rPr>
        <w:t xml:space="preserve">seleccionado como finalista </w:t>
      </w:r>
      <w:r>
        <w:rPr>
          <w:rFonts w:ascii="Century Gothic" w:eastAsia="Calibri" w:hAnsi="Century Gothic" w:cs="Calibri"/>
          <w:bCs/>
          <w:sz w:val="22"/>
          <w:szCs w:val="22"/>
          <w:lang w:eastAsia="ar-SA"/>
        </w:rPr>
        <w:t xml:space="preserve">del </w:t>
      </w:r>
      <w:r w:rsidRPr="00F9787B">
        <w:rPr>
          <w:rFonts w:ascii="Century Gothic" w:eastAsia="Calibri" w:hAnsi="Century Gothic" w:cs="Calibri"/>
          <w:bCs/>
          <w:sz w:val="22"/>
          <w:szCs w:val="22"/>
          <w:lang w:eastAsia="ar-SA"/>
        </w:rPr>
        <w:t xml:space="preserve">premio Mejores alcaldes y gobernadores 2016-2019 en la Categoría 5, ciudades capitales con </w:t>
      </w:r>
      <w:r>
        <w:rPr>
          <w:rFonts w:ascii="Century Gothic" w:eastAsia="Calibri" w:hAnsi="Century Gothic" w:cs="Calibri"/>
          <w:bCs/>
          <w:sz w:val="22"/>
          <w:szCs w:val="22"/>
          <w:lang w:eastAsia="ar-SA"/>
        </w:rPr>
        <w:t>menos</w:t>
      </w:r>
      <w:r w:rsidRPr="00F9787B">
        <w:rPr>
          <w:rFonts w:ascii="Century Gothic" w:eastAsia="Calibri" w:hAnsi="Century Gothic" w:cs="Calibri"/>
          <w:bCs/>
          <w:sz w:val="22"/>
          <w:szCs w:val="22"/>
          <w:lang w:eastAsia="ar-SA"/>
        </w:rPr>
        <w:t xml:space="preserve"> de 500.000 habitantes</w:t>
      </w:r>
      <w:r>
        <w:rPr>
          <w:rFonts w:ascii="Century Gothic" w:eastAsia="Calibri" w:hAnsi="Century Gothic" w:cs="Calibri"/>
          <w:bCs/>
          <w:sz w:val="22"/>
          <w:szCs w:val="22"/>
          <w:lang w:eastAsia="ar-SA"/>
        </w:rPr>
        <w:t xml:space="preserve"> y del reconocimiento a los M</w:t>
      </w:r>
      <w:r w:rsidRPr="00F9787B">
        <w:rPr>
          <w:rFonts w:ascii="Century Gothic" w:eastAsia="Calibri" w:hAnsi="Century Gothic" w:cs="Calibri"/>
          <w:bCs/>
          <w:sz w:val="22"/>
          <w:szCs w:val="22"/>
          <w:lang w:eastAsia="ar-SA"/>
        </w:rPr>
        <w:t>ejores gobernantes en seguridad vial</w:t>
      </w:r>
      <w:r>
        <w:rPr>
          <w:rFonts w:ascii="Century Gothic" w:eastAsia="Calibri" w:hAnsi="Century Gothic" w:cs="Calibri"/>
          <w:bCs/>
          <w:sz w:val="22"/>
          <w:szCs w:val="22"/>
          <w:lang w:eastAsia="ar-SA"/>
        </w:rPr>
        <w:t xml:space="preserve">. Así lo </w:t>
      </w:r>
      <w:r w:rsidRPr="00F9787B">
        <w:rPr>
          <w:rFonts w:ascii="Century Gothic" w:eastAsia="Calibri" w:hAnsi="Century Gothic" w:cs="Calibri"/>
          <w:bCs/>
          <w:sz w:val="22"/>
          <w:szCs w:val="22"/>
          <w:lang w:eastAsia="ar-SA"/>
        </w:rPr>
        <w:t>anunci</w:t>
      </w:r>
      <w:r>
        <w:rPr>
          <w:rFonts w:ascii="Century Gothic" w:eastAsia="Calibri" w:hAnsi="Century Gothic" w:cs="Calibri"/>
          <w:bCs/>
          <w:sz w:val="22"/>
          <w:szCs w:val="22"/>
          <w:lang w:eastAsia="ar-SA"/>
        </w:rPr>
        <w:t>ó la directora ejecutiva de Colombia Líder</w:t>
      </w:r>
      <w:r w:rsidRPr="00F9787B">
        <w:rPr>
          <w:rFonts w:ascii="Century Gothic" w:eastAsia="Calibri" w:hAnsi="Century Gothic" w:cs="Calibri"/>
          <w:bCs/>
          <w:sz w:val="22"/>
          <w:szCs w:val="22"/>
          <w:lang w:eastAsia="ar-SA"/>
        </w:rPr>
        <w:t xml:space="preserve"> </w:t>
      </w:r>
      <w:proofErr w:type="spellStart"/>
      <w:r w:rsidRPr="00F9787B">
        <w:rPr>
          <w:rFonts w:ascii="Century Gothic" w:eastAsia="Calibri" w:hAnsi="Century Gothic" w:cs="Calibri"/>
          <w:bCs/>
          <w:sz w:val="22"/>
          <w:szCs w:val="22"/>
          <w:lang w:eastAsia="ar-SA"/>
        </w:rPr>
        <w:t>Karem</w:t>
      </w:r>
      <w:proofErr w:type="spellEnd"/>
      <w:r w:rsidRPr="00F9787B">
        <w:rPr>
          <w:rFonts w:ascii="Century Gothic" w:eastAsia="Calibri" w:hAnsi="Century Gothic" w:cs="Calibri"/>
          <w:bCs/>
          <w:sz w:val="22"/>
          <w:szCs w:val="22"/>
          <w:lang w:eastAsia="ar-SA"/>
        </w:rPr>
        <w:t xml:space="preserve"> Labrador Araujo, quien </w:t>
      </w:r>
      <w:r w:rsidR="00937C73">
        <w:rPr>
          <w:rFonts w:ascii="Century Gothic" w:eastAsia="Calibri" w:hAnsi="Century Gothic" w:cs="Calibri"/>
          <w:bCs/>
          <w:sz w:val="22"/>
          <w:szCs w:val="22"/>
          <w:lang w:eastAsia="ar-SA"/>
        </w:rPr>
        <w:t>estuvo</w:t>
      </w:r>
      <w:r w:rsidRPr="00F9787B">
        <w:rPr>
          <w:rFonts w:ascii="Century Gothic" w:eastAsia="Calibri" w:hAnsi="Century Gothic" w:cs="Calibri"/>
          <w:bCs/>
          <w:sz w:val="22"/>
          <w:szCs w:val="22"/>
          <w:lang w:eastAsia="ar-SA"/>
        </w:rPr>
        <w:t xml:space="preserve"> en </w:t>
      </w:r>
      <w:r>
        <w:rPr>
          <w:rFonts w:ascii="Century Gothic" w:eastAsia="Calibri" w:hAnsi="Century Gothic" w:cs="Calibri"/>
          <w:bCs/>
          <w:sz w:val="22"/>
          <w:szCs w:val="22"/>
          <w:lang w:eastAsia="ar-SA"/>
        </w:rPr>
        <w:t>la ciudad</w:t>
      </w:r>
      <w:r w:rsidRPr="00F9787B">
        <w:rPr>
          <w:rFonts w:ascii="Century Gothic" w:eastAsia="Calibri" w:hAnsi="Century Gothic" w:cs="Calibri"/>
          <w:bCs/>
          <w:sz w:val="22"/>
          <w:szCs w:val="22"/>
          <w:lang w:eastAsia="ar-SA"/>
        </w:rPr>
        <w:t>, conociendo las buenas prácticas lideradas por la Alcaldía de Pasto.</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Para elegir a los finalistas, Colombia Líder evaluó los indicadores de gobernanza de todos los alcaldes y gobernadores del país. Luego de un riguroso estudio se preseleccionaron a 100 municipios y posterior al análisis realizado por universidades como Santo Tomás, El Rosario, del Cauca, Militar, entre otras, fue escogido </w:t>
      </w:r>
      <w:r w:rsidR="00937C73">
        <w:rPr>
          <w:rFonts w:ascii="Century Gothic" w:eastAsia="Calibri" w:hAnsi="Century Gothic" w:cs="Calibri"/>
          <w:bCs/>
          <w:sz w:val="22"/>
          <w:szCs w:val="22"/>
          <w:lang w:eastAsia="ar-SA"/>
        </w:rPr>
        <w:t>un pequeño</w:t>
      </w:r>
      <w:r w:rsidRPr="004A3DB7">
        <w:rPr>
          <w:rFonts w:ascii="Century Gothic" w:eastAsia="Calibri" w:hAnsi="Century Gothic" w:cs="Calibri"/>
          <w:bCs/>
          <w:sz w:val="22"/>
          <w:szCs w:val="22"/>
          <w:lang w:eastAsia="ar-SA"/>
        </w:rPr>
        <w:t xml:space="preserve"> grupo de finalistas integrado por Pasto, Neiva y Florencia. </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“Este es el único premio en donde Colombia Líder no recibe postulaciones, sino que se evalúa y selecciona a los mejores a partir de indicadores. Los mandatarios finalistas sustentaron su visión política, sus decisiones y acciones en torno a los proyectos planteados en sus regiones que mejoran la calidad de vida de sus habitantes”, indicó </w:t>
      </w:r>
      <w:proofErr w:type="spellStart"/>
      <w:r w:rsidRPr="004A3DB7">
        <w:rPr>
          <w:rFonts w:ascii="Century Gothic" w:eastAsia="Calibri" w:hAnsi="Century Gothic" w:cs="Calibri"/>
          <w:bCs/>
          <w:sz w:val="22"/>
          <w:szCs w:val="22"/>
          <w:lang w:eastAsia="ar-SA"/>
        </w:rPr>
        <w:t>Karem</w:t>
      </w:r>
      <w:proofErr w:type="spellEnd"/>
      <w:r w:rsidRPr="004A3DB7">
        <w:rPr>
          <w:rFonts w:ascii="Century Gothic" w:eastAsia="Calibri" w:hAnsi="Century Gothic" w:cs="Calibri"/>
          <w:bCs/>
          <w:sz w:val="22"/>
          <w:szCs w:val="22"/>
          <w:lang w:eastAsia="ar-SA"/>
        </w:rPr>
        <w:t xml:space="preserve"> Labrador Araujo.</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Colombia Líder, junto al equipo evaluador conocieron las iniciativas que en Pasto se han ejecutado durante este cuatrienio, entre ellas el Mínimo vital de agua potable; el proyecto Bien Nacer, para prevenir el bajo peso en recién nacidos; Un millón de árboles para la vida; Vivienda Digna; Reconversión Laboral de carretilleros de tracción animal y humana, carboneros y trabajadoras sexuales; Cabildos de Planeación local y </w:t>
      </w:r>
      <w:proofErr w:type="spellStart"/>
      <w:r w:rsidRPr="004A3DB7">
        <w:rPr>
          <w:rFonts w:ascii="Century Gothic" w:eastAsia="Calibri" w:hAnsi="Century Gothic" w:cs="Calibri"/>
          <w:bCs/>
          <w:sz w:val="22"/>
          <w:szCs w:val="22"/>
          <w:lang w:eastAsia="ar-SA"/>
        </w:rPr>
        <w:t>presupuestación</w:t>
      </w:r>
      <w:proofErr w:type="spellEnd"/>
      <w:r w:rsidRPr="004A3DB7">
        <w:rPr>
          <w:rFonts w:ascii="Century Gothic" w:eastAsia="Calibri" w:hAnsi="Century Gothic" w:cs="Calibri"/>
          <w:bCs/>
          <w:sz w:val="22"/>
          <w:szCs w:val="22"/>
          <w:lang w:eastAsia="ar-SA"/>
        </w:rPr>
        <w:t xml:space="preserve"> participativa, entre otras estrategias encaminadas a fortalecer el bienestar de los habitantes de Pasto, las cuales fueron expuestas en escenarios como Gobernantes al tablero y  la Feria del Conocimiento que se llevó a cabo en Palmira.</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“Ser finalista de este reconocimiento debe ser motivo de orgullo para la ciudadanía, porque hacen parte de un municipio que le apuesta a hacer las cosas bien, pero sobre todo que ha cumplido y las transformaciones pueden evidenciarse, no solo desde el tema de la percepción ciudadana, sino que son los indicadores con los que el Gobierno Nacional evalúa a todos los alcaldes los que nos indica que aquí están las mejores experiencias”, precisó la directiva. </w:t>
      </w:r>
    </w:p>
    <w:p w:rsidR="004A3DB7" w:rsidRPr="00937C73"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
          <w:bCs/>
          <w:i/>
          <w:sz w:val="22"/>
          <w:szCs w:val="22"/>
          <w:lang w:eastAsia="ar-SA"/>
        </w:rPr>
      </w:pPr>
      <w:r w:rsidRPr="00937C73">
        <w:rPr>
          <w:rFonts w:ascii="Century Gothic" w:eastAsia="Calibri" w:hAnsi="Century Gothic" w:cs="Calibri"/>
          <w:b/>
          <w:bCs/>
          <w:i/>
          <w:sz w:val="22"/>
          <w:szCs w:val="22"/>
          <w:lang w:eastAsia="ar-SA"/>
        </w:rPr>
        <w:t xml:space="preserve">Menos muertes por siniestros viales </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Para el reconocimiento ‘Mejores gobernantes en seguridad vial’, Colombia Líder </w:t>
      </w:r>
      <w:r w:rsidRPr="00F9787B">
        <w:rPr>
          <w:rFonts w:ascii="Century Gothic" w:eastAsia="Calibri" w:hAnsi="Century Gothic" w:cs="Calibri"/>
          <w:bCs/>
          <w:sz w:val="22"/>
          <w:szCs w:val="22"/>
          <w:lang w:eastAsia="ar-SA"/>
        </w:rPr>
        <w:t>eligió a la capital nariñense luego de una evaluación de las estrategias</w:t>
      </w:r>
      <w:r>
        <w:rPr>
          <w:rFonts w:ascii="Century Gothic" w:eastAsia="Calibri" w:hAnsi="Century Gothic" w:cs="Calibri"/>
          <w:bCs/>
          <w:sz w:val="22"/>
          <w:szCs w:val="22"/>
          <w:lang w:eastAsia="ar-SA"/>
        </w:rPr>
        <w:t xml:space="preserve"> y acciones que los mandatarios vienen adelantando en sus regiones para que los ciudadanos tomen conciencia frente a la accidentalidad y riesgos viales.</w:t>
      </w:r>
    </w:p>
    <w:p w:rsidR="004A3DB7" w:rsidRPr="00F9787B"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la categoría 5, capitales </w:t>
      </w:r>
      <w:r w:rsidRPr="004A3DB7">
        <w:rPr>
          <w:rFonts w:ascii="Century Gothic" w:eastAsia="Calibri" w:hAnsi="Century Gothic" w:cs="Calibri"/>
          <w:bCs/>
          <w:sz w:val="22"/>
          <w:szCs w:val="22"/>
          <w:lang w:eastAsia="ar-SA"/>
        </w:rPr>
        <w:t>d</w:t>
      </w:r>
      <w:r w:rsidRPr="00F9787B">
        <w:rPr>
          <w:rFonts w:ascii="Century Gothic" w:eastAsia="Calibri" w:hAnsi="Century Gothic" w:cs="Calibri"/>
          <w:bCs/>
          <w:sz w:val="22"/>
          <w:szCs w:val="22"/>
          <w:lang w:eastAsia="ar-SA"/>
        </w:rPr>
        <w:t>e menos de 500.000 habitantes fueron postulados 18 municipios, de los cuales Pasto es finalista</w:t>
      </w:r>
      <w:r>
        <w:rPr>
          <w:rFonts w:ascii="Century Gothic" w:eastAsia="Calibri" w:hAnsi="Century Gothic" w:cs="Calibri"/>
          <w:bCs/>
          <w:sz w:val="22"/>
          <w:szCs w:val="22"/>
          <w:lang w:eastAsia="ar-SA"/>
        </w:rPr>
        <w:t>, por sus esfuerzos en</w:t>
      </w:r>
      <w:r w:rsidRPr="00F9787B">
        <w:rPr>
          <w:rFonts w:ascii="Century Gothic" w:eastAsia="Calibri" w:hAnsi="Century Gothic" w:cs="Calibri"/>
          <w:bCs/>
          <w:sz w:val="22"/>
          <w:szCs w:val="22"/>
          <w:lang w:eastAsia="ar-SA"/>
        </w:rPr>
        <w:t xml:space="preserve"> reducir los índices de muertes por accidentes viales y proteger la vida e integridad de todos los actores de la movilidad. </w:t>
      </w:r>
      <w:r>
        <w:rPr>
          <w:rFonts w:ascii="Century Gothic" w:eastAsia="Calibri" w:hAnsi="Century Gothic" w:cs="Calibri"/>
          <w:bCs/>
          <w:sz w:val="22"/>
          <w:szCs w:val="22"/>
          <w:lang w:eastAsia="ar-SA"/>
        </w:rPr>
        <w:t xml:space="preserve"> El alcalde Pedro Vicente Obando Ordóñez se midió con el mandatario de Neiva Rodrigo Lara Sánchez y Pablo Emilio Cepeda de Tunja.  </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 así como d</w:t>
      </w:r>
      <w:r w:rsidRPr="00F9787B">
        <w:rPr>
          <w:rFonts w:ascii="Century Gothic" w:eastAsia="Calibri" w:hAnsi="Century Gothic" w:cs="Calibri"/>
          <w:bCs/>
          <w:sz w:val="22"/>
          <w:szCs w:val="22"/>
          <w:lang w:eastAsia="ar-SA"/>
        </w:rPr>
        <w:t xml:space="preserve">urante el cuatrienio, la </w:t>
      </w:r>
      <w:r>
        <w:rPr>
          <w:rFonts w:ascii="Century Gothic" w:eastAsia="Calibri" w:hAnsi="Century Gothic" w:cs="Calibri"/>
          <w:bCs/>
          <w:sz w:val="22"/>
          <w:szCs w:val="22"/>
          <w:lang w:eastAsia="ar-SA"/>
        </w:rPr>
        <w:t>administración municipal</w:t>
      </w:r>
      <w:r w:rsidRPr="00F9787B">
        <w:rPr>
          <w:rFonts w:ascii="Century Gothic" w:eastAsia="Calibri" w:hAnsi="Century Gothic" w:cs="Calibri"/>
          <w:bCs/>
          <w:sz w:val="22"/>
          <w:szCs w:val="22"/>
          <w:lang w:eastAsia="ar-SA"/>
        </w:rPr>
        <w:t xml:space="preserve"> ha ejecutado diversos proyectos que han dado como resultado la disminución del 25% de </w:t>
      </w:r>
      <w:r w:rsidRPr="00F9787B">
        <w:rPr>
          <w:rFonts w:ascii="Century Gothic" w:eastAsia="Calibri" w:hAnsi="Century Gothic" w:cs="Calibri"/>
          <w:bCs/>
          <w:sz w:val="22"/>
          <w:szCs w:val="22"/>
          <w:lang w:eastAsia="ar-SA"/>
        </w:rPr>
        <w:lastRenderedPageBreak/>
        <w:t>siniestralidad vial en lo corrido del 2019. Así mismo se han fomentado prácticas de seguridad vial, mejoramiento de la infraestructura</w:t>
      </w:r>
      <w:r>
        <w:rPr>
          <w:rFonts w:ascii="Century Gothic" w:eastAsia="Calibri" w:hAnsi="Century Gothic" w:cs="Calibri"/>
          <w:bCs/>
          <w:sz w:val="22"/>
          <w:szCs w:val="22"/>
          <w:lang w:eastAsia="ar-SA"/>
        </w:rPr>
        <w:t xml:space="preserve">, </w:t>
      </w:r>
      <w:r w:rsidRPr="00F9787B">
        <w:rPr>
          <w:rFonts w:ascii="Century Gothic" w:eastAsia="Calibri" w:hAnsi="Century Gothic" w:cs="Calibri"/>
          <w:bCs/>
          <w:sz w:val="22"/>
          <w:szCs w:val="22"/>
          <w:lang w:eastAsia="ar-SA"/>
        </w:rPr>
        <w:t>el uso de medios alternativos de transporte</w:t>
      </w:r>
      <w:r>
        <w:rPr>
          <w:rFonts w:ascii="Century Gothic" w:eastAsia="Calibri" w:hAnsi="Century Gothic" w:cs="Calibri"/>
          <w:bCs/>
          <w:sz w:val="22"/>
          <w:szCs w:val="22"/>
          <w:lang w:eastAsia="ar-SA"/>
        </w:rPr>
        <w:t xml:space="preserve"> y el uso del transporte público colectivo.</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las acciones que se suman a estos esfuerzos por optimizar la movilidad y reducir las muertes por siniestros viales desarrollados por la actual Administración, se encuentran los operativos diurnos y nocturnos, 75 por mes, intervención en la infraestructura vial y en puntos críticos, instalación de reductores de velocidad, pasos peatonales, 84 intersecciones con semáforos inteligentes, 14 </w:t>
      </w:r>
      <w:proofErr w:type="spellStart"/>
      <w:r>
        <w:rPr>
          <w:rFonts w:ascii="Century Gothic" w:eastAsia="Calibri" w:hAnsi="Century Gothic" w:cs="Calibri"/>
          <w:bCs/>
          <w:sz w:val="22"/>
          <w:szCs w:val="22"/>
          <w:lang w:eastAsia="ar-SA"/>
        </w:rPr>
        <w:t>biciparqueaderos</w:t>
      </w:r>
      <w:proofErr w:type="spellEnd"/>
      <w:r>
        <w:rPr>
          <w:rFonts w:ascii="Century Gothic" w:eastAsia="Calibri" w:hAnsi="Century Gothic" w:cs="Calibri"/>
          <w:bCs/>
          <w:sz w:val="22"/>
          <w:szCs w:val="22"/>
          <w:lang w:eastAsia="ar-SA"/>
        </w:rPr>
        <w:t xml:space="preserve"> y 2.225 señales verticales. Además, se cuenta con más de 133 mil metros demarcados, construcción de 12.5 kilómetros de </w:t>
      </w:r>
      <w:proofErr w:type="spellStart"/>
      <w:r>
        <w:rPr>
          <w:rFonts w:ascii="Century Gothic" w:eastAsia="Calibri" w:hAnsi="Century Gothic" w:cs="Calibri"/>
          <w:bCs/>
          <w:sz w:val="22"/>
          <w:szCs w:val="22"/>
          <w:lang w:eastAsia="ar-SA"/>
        </w:rPr>
        <w:t>ciclorutas</w:t>
      </w:r>
      <w:proofErr w:type="spellEnd"/>
      <w:r>
        <w:rPr>
          <w:rFonts w:ascii="Century Gothic" w:eastAsia="Calibri" w:hAnsi="Century Gothic" w:cs="Calibri"/>
          <w:bCs/>
          <w:sz w:val="22"/>
          <w:szCs w:val="22"/>
          <w:lang w:eastAsia="ar-SA"/>
        </w:rPr>
        <w:t xml:space="preserve">, capacitación en colegios, empresas y vías, la puesta en marcha del primer parque temático de Seguridad vial en Colombia, campañas de sensibilización y el fomento al uso de transportes alternativos como la bicicleta. </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El gran premio de Colombia líder es apoyado por el Banco Davivienda y la fundación </w:t>
      </w:r>
      <w:proofErr w:type="spellStart"/>
      <w:r w:rsidRPr="004A3DB7">
        <w:rPr>
          <w:rFonts w:ascii="Century Gothic" w:eastAsia="Calibri" w:hAnsi="Century Gothic" w:cs="Calibri"/>
          <w:bCs/>
          <w:sz w:val="22"/>
          <w:szCs w:val="22"/>
          <w:lang w:eastAsia="ar-SA"/>
        </w:rPr>
        <w:t>Kornad</w:t>
      </w:r>
      <w:proofErr w:type="spellEnd"/>
      <w:r w:rsidRPr="004A3DB7">
        <w:rPr>
          <w:rFonts w:ascii="Century Gothic" w:eastAsia="Calibri" w:hAnsi="Century Gothic" w:cs="Calibri"/>
          <w:bCs/>
          <w:sz w:val="22"/>
          <w:szCs w:val="22"/>
          <w:lang w:eastAsia="ar-SA"/>
        </w:rPr>
        <w:t xml:space="preserve"> Adenauer; por su parte el </w:t>
      </w:r>
      <w:r w:rsidR="00955D80">
        <w:rPr>
          <w:rFonts w:ascii="Century Gothic" w:eastAsia="Calibri" w:hAnsi="Century Gothic" w:cs="Calibri"/>
          <w:bCs/>
          <w:sz w:val="22"/>
          <w:szCs w:val="22"/>
          <w:lang w:eastAsia="ar-SA"/>
        </w:rPr>
        <w:t>reconocimiento</w:t>
      </w:r>
      <w:r w:rsidRPr="004A3DB7">
        <w:rPr>
          <w:rFonts w:ascii="Century Gothic" w:eastAsia="Calibri" w:hAnsi="Century Gothic" w:cs="Calibri"/>
          <w:bCs/>
          <w:sz w:val="22"/>
          <w:szCs w:val="22"/>
          <w:lang w:eastAsia="ar-SA"/>
        </w:rPr>
        <w:t xml:space="preserve"> a los Mejores Gobernantes en seguridad vial tiene el acompañamiento de la Agencia de Seguridad Vial y Seguros Bolívar. </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Los premios y reconocimientos serán entregados el próximo 11 de diciembre en la Universidad Santo Tomás de Bogotá, además las experiencias de los municipios finalistas de estos premios serán recopiladas en un libro que será publicado el próximo año. </w:t>
      </w:r>
    </w:p>
    <w:p w:rsidR="00CD1AEE" w:rsidRPr="00EF1C65" w:rsidRDefault="00955D80" w:rsidP="00EF1C65">
      <w:pPr>
        <w:spacing w:line="276" w:lineRule="auto"/>
        <w:jc w:val="center"/>
        <w:rPr>
          <w:rFonts w:ascii="Century Gothic" w:hAnsi="Century Gothic" w:cs="Tahoma"/>
          <w:i/>
        </w:rPr>
      </w:pPr>
      <w:r w:rsidRPr="00F10D36">
        <w:rPr>
          <w:rFonts w:ascii="Century Gothic" w:hAnsi="Century Gothic" w:cs="Tahoma"/>
          <w:i/>
        </w:rPr>
        <w:t>Somos constructores de pa</w:t>
      </w:r>
      <w:r>
        <w:rPr>
          <w:rFonts w:ascii="Century Gothic" w:hAnsi="Century Gothic" w:cs="Tahoma"/>
          <w:i/>
        </w:rPr>
        <w:t>z</w:t>
      </w:r>
    </w:p>
    <w:p w:rsidR="003C4B21" w:rsidRDefault="003C4B21" w:rsidP="003C4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D69F0" w:rsidRPr="003C4B21" w:rsidRDefault="00D03EA8" w:rsidP="003C4B2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C4B21">
        <w:rPr>
          <w:rFonts w:ascii="Century Gothic" w:eastAsia="Calibri" w:hAnsi="Century Gothic" w:cs="Calibri"/>
          <w:b/>
          <w:bCs/>
          <w:sz w:val="22"/>
          <w:szCs w:val="22"/>
          <w:lang w:eastAsia="ar-SA"/>
        </w:rPr>
        <w:t>ARTISTAS LOCALES PARTICIPARON EN EL PRIMER ENCUENTRO DE ARTE MURAL</w:t>
      </w:r>
    </w:p>
    <w:p w:rsidR="000D69F0" w:rsidRPr="003C4B21" w:rsidRDefault="00500221" w:rsidP="003C4B2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C4B21">
        <w:rPr>
          <w:rFonts w:ascii="Century Gothic" w:eastAsia="Calibri" w:hAnsi="Century Gothic" w:cs="Calibri"/>
          <w:bCs/>
          <w:noProof/>
          <w:sz w:val="22"/>
          <w:szCs w:val="22"/>
          <w:lang w:val="en-US" w:eastAsia="en-US"/>
        </w:rPr>
        <w:drawing>
          <wp:inline distT="0" distB="0" distL="0" distR="0">
            <wp:extent cx="4285615" cy="3214211"/>
            <wp:effectExtent l="0" t="0" r="635"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rales.jpg"/>
                    <pic:cNvPicPr/>
                  </pic:nvPicPr>
                  <pic:blipFill>
                    <a:blip r:embed="rId14">
                      <a:extLst>
                        <a:ext uri="{28A0092B-C50C-407E-A947-70E740481C1C}">
                          <a14:useLocalDpi xmlns:a14="http://schemas.microsoft.com/office/drawing/2010/main" val="0"/>
                        </a:ext>
                      </a:extLst>
                    </a:blip>
                    <a:stretch>
                      <a:fillRect/>
                    </a:stretch>
                  </pic:blipFill>
                  <pic:spPr>
                    <a:xfrm>
                      <a:off x="0" y="0"/>
                      <a:ext cx="4290272" cy="3217704"/>
                    </a:xfrm>
                    <a:prstGeom prst="rect">
                      <a:avLst/>
                    </a:prstGeom>
                  </pic:spPr>
                </pic:pic>
              </a:graphicData>
            </a:graphic>
          </wp:inline>
        </w:drawing>
      </w:r>
    </w:p>
    <w:p w:rsidR="000D69F0" w:rsidRDefault="000D69F0" w:rsidP="000D69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Un total de 33 artistas locales se reunieron en la carrera 33 del municipio de Pasto para realizar el encuentro local de arte mural. Durante este ejercicio se realizó una </w:t>
      </w:r>
      <w:r w:rsidRPr="000D69F0">
        <w:rPr>
          <w:rFonts w:ascii="Century Gothic" w:eastAsia="Calibri" w:hAnsi="Century Gothic" w:cs="Calibri"/>
          <w:bCs/>
          <w:sz w:val="22"/>
          <w:szCs w:val="22"/>
          <w:lang w:eastAsia="ar-SA"/>
        </w:rPr>
        <w:t xml:space="preserve">convocatoria abierta por medio de redes sociales de la </w:t>
      </w:r>
      <w:r>
        <w:rPr>
          <w:rFonts w:ascii="Century Gothic" w:eastAsia="Calibri" w:hAnsi="Century Gothic" w:cs="Calibri"/>
          <w:bCs/>
          <w:sz w:val="22"/>
          <w:szCs w:val="22"/>
          <w:lang w:eastAsia="ar-SA"/>
        </w:rPr>
        <w:t>‘</w:t>
      </w:r>
      <w:r w:rsidRPr="000D69F0">
        <w:rPr>
          <w:rFonts w:ascii="Century Gothic" w:eastAsia="Calibri" w:hAnsi="Century Gothic" w:cs="Calibri"/>
          <w:bCs/>
          <w:sz w:val="22"/>
          <w:szCs w:val="22"/>
          <w:lang w:eastAsia="ar-SA"/>
        </w:rPr>
        <w:t>Mesa de Arte Mural Pasto</w:t>
      </w:r>
      <w:r>
        <w:rPr>
          <w:rFonts w:ascii="Century Gothic" w:eastAsia="Calibri" w:hAnsi="Century Gothic" w:cs="Calibri"/>
          <w:bCs/>
          <w:sz w:val="22"/>
          <w:szCs w:val="22"/>
          <w:lang w:eastAsia="ar-SA"/>
        </w:rPr>
        <w:t>’</w:t>
      </w:r>
      <w:r w:rsidRPr="000D69F0">
        <w:rPr>
          <w:rFonts w:ascii="Century Gothic" w:eastAsia="Calibri" w:hAnsi="Century Gothic" w:cs="Calibri"/>
          <w:bCs/>
          <w:sz w:val="22"/>
          <w:szCs w:val="22"/>
          <w:lang w:eastAsia="ar-SA"/>
        </w:rPr>
        <w:t xml:space="preserve"> la cual obtuvo un total de 70 inscritos, los cuales a través de una curaduría realizada por los mismos artistas y tras la determinación de los mismos seleccionaron a más de 30 artistas</w:t>
      </w:r>
      <w:r>
        <w:rPr>
          <w:rFonts w:ascii="Century Gothic" w:eastAsia="Calibri" w:hAnsi="Century Gothic" w:cs="Calibri"/>
          <w:bCs/>
          <w:sz w:val="22"/>
          <w:szCs w:val="22"/>
          <w:lang w:eastAsia="ar-SA"/>
        </w:rPr>
        <w:t>.</w:t>
      </w:r>
    </w:p>
    <w:p w:rsidR="000D69F0" w:rsidRDefault="000D69F0" w:rsidP="000D69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9F0">
        <w:rPr>
          <w:rFonts w:ascii="Century Gothic" w:eastAsia="Calibri" w:hAnsi="Century Gothic" w:cs="Calibri"/>
          <w:bCs/>
          <w:sz w:val="22"/>
          <w:szCs w:val="22"/>
          <w:lang w:eastAsia="ar-SA"/>
        </w:rPr>
        <w:t xml:space="preserve">Danny Debruce, </w:t>
      </w:r>
      <w:proofErr w:type="spellStart"/>
      <w:r w:rsidRPr="000D69F0">
        <w:rPr>
          <w:rFonts w:ascii="Century Gothic" w:eastAsia="Calibri" w:hAnsi="Century Gothic" w:cs="Calibri"/>
          <w:bCs/>
          <w:sz w:val="22"/>
          <w:szCs w:val="22"/>
          <w:lang w:eastAsia="ar-SA"/>
        </w:rPr>
        <w:t>Yeasua</w:t>
      </w:r>
      <w:proofErr w:type="spellEnd"/>
      <w:r w:rsidRPr="000D69F0">
        <w:rPr>
          <w:rFonts w:ascii="Century Gothic" w:eastAsia="Calibri" w:hAnsi="Century Gothic" w:cs="Calibri"/>
          <w:bCs/>
          <w:sz w:val="22"/>
          <w:szCs w:val="22"/>
          <w:lang w:eastAsia="ar-SA"/>
        </w:rPr>
        <w:t xml:space="preserve"> Lara, </w:t>
      </w:r>
      <w:proofErr w:type="spellStart"/>
      <w:r w:rsidRPr="000D69F0">
        <w:rPr>
          <w:rFonts w:ascii="Century Gothic" w:eastAsia="Calibri" w:hAnsi="Century Gothic" w:cs="Calibri"/>
          <w:bCs/>
          <w:sz w:val="22"/>
          <w:szCs w:val="22"/>
          <w:lang w:eastAsia="ar-SA"/>
        </w:rPr>
        <w:t>Faded</w:t>
      </w:r>
      <w:proofErr w:type="spellEnd"/>
      <w:r w:rsidRPr="000D69F0">
        <w:rPr>
          <w:rFonts w:ascii="Century Gothic" w:eastAsia="Calibri" w:hAnsi="Century Gothic" w:cs="Calibri"/>
          <w:bCs/>
          <w:sz w:val="22"/>
          <w:szCs w:val="22"/>
          <w:lang w:eastAsia="ar-SA"/>
        </w:rPr>
        <w:t xml:space="preserve">, Alex Mora, Letal, </w:t>
      </w:r>
      <w:proofErr w:type="spellStart"/>
      <w:r w:rsidRPr="000D69F0">
        <w:rPr>
          <w:rFonts w:ascii="Century Gothic" w:eastAsia="Calibri" w:hAnsi="Century Gothic" w:cs="Calibri"/>
          <w:bCs/>
          <w:sz w:val="22"/>
          <w:szCs w:val="22"/>
          <w:lang w:eastAsia="ar-SA"/>
        </w:rPr>
        <w:t>DobleD</w:t>
      </w:r>
      <w:proofErr w:type="spellEnd"/>
      <w:r w:rsidRPr="000D69F0">
        <w:rPr>
          <w:rFonts w:ascii="Century Gothic" w:eastAsia="Calibri" w:hAnsi="Century Gothic" w:cs="Calibri"/>
          <w:bCs/>
          <w:sz w:val="22"/>
          <w:szCs w:val="22"/>
          <w:lang w:eastAsia="ar-SA"/>
        </w:rPr>
        <w:t xml:space="preserve">, </w:t>
      </w:r>
      <w:proofErr w:type="spellStart"/>
      <w:r w:rsidR="00EF1C65" w:rsidRPr="000D69F0">
        <w:rPr>
          <w:rFonts w:ascii="Century Gothic" w:eastAsia="Calibri" w:hAnsi="Century Gothic" w:cs="Calibri"/>
          <w:bCs/>
          <w:sz w:val="22"/>
          <w:szCs w:val="22"/>
          <w:lang w:eastAsia="ar-SA"/>
        </w:rPr>
        <w:t>Arigato</w:t>
      </w:r>
      <w:proofErr w:type="spellEnd"/>
      <w:r w:rsidR="00EF1C65" w:rsidRPr="000D69F0">
        <w:rPr>
          <w:rFonts w:ascii="Century Gothic" w:eastAsia="Calibri" w:hAnsi="Century Gothic" w:cs="Calibri"/>
          <w:bCs/>
          <w:sz w:val="22"/>
          <w:szCs w:val="22"/>
          <w:lang w:eastAsia="ar-SA"/>
        </w:rPr>
        <w:t>, Enigma</w:t>
      </w:r>
      <w:r w:rsidRPr="000D69F0">
        <w:rPr>
          <w:rFonts w:ascii="Century Gothic" w:eastAsia="Calibri" w:hAnsi="Century Gothic" w:cs="Calibri"/>
          <w:bCs/>
          <w:sz w:val="22"/>
          <w:szCs w:val="22"/>
          <w:lang w:eastAsia="ar-SA"/>
        </w:rPr>
        <w:t xml:space="preserve"> Primitivo, </w:t>
      </w:r>
      <w:proofErr w:type="spellStart"/>
      <w:r w:rsidRPr="000D69F0">
        <w:rPr>
          <w:rFonts w:ascii="Century Gothic" w:eastAsia="Calibri" w:hAnsi="Century Gothic" w:cs="Calibri"/>
          <w:bCs/>
          <w:sz w:val="22"/>
          <w:szCs w:val="22"/>
          <w:lang w:eastAsia="ar-SA"/>
        </w:rPr>
        <w:t>Issmo</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Lesder</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Smok</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Skills</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One</w:t>
      </w:r>
      <w:proofErr w:type="spellEnd"/>
      <w:r w:rsidRPr="000D69F0">
        <w:rPr>
          <w:rFonts w:ascii="Century Gothic" w:eastAsia="Calibri" w:hAnsi="Century Gothic" w:cs="Calibri"/>
          <w:bCs/>
          <w:sz w:val="22"/>
          <w:szCs w:val="22"/>
          <w:lang w:eastAsia="ar-SA"/>
        </w:rPr>
        <w:t xml:space="preserve">, Lenin Cañar, Cucha Anónima, Runa, VGA, Alicia </w:t>
      </w:r>
      <w:proofErr w:type="spellStart"/>
      <w:r w:rsidRPr="000D69F0">
        <w:rPr>
          <w:rFonts w:ascii="Century Gothic" w:eastAsia="Calibri" w:hAnsi="Century Gothic" w:cs="Calibri"/>
          <w:bCs/>
          <w:sz w:val="22"/>
          <w:szCs w:val="22"/>
          <w:lang w:eastAsia="ar-SA"/>
        </w:rPr>
        <w:t>Martinez</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Lart</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Uambra</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Kandela</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Crew</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Esse</w:t>
      </w:r>
      <w:proofErr w:type="spellEnd"/>
      <w:r w:rsidRPr="000D69F0">
        <w:rPr>
          <w:rFonts w:ascii="Century Gothic" w:eastAsia="Calibri" w:hAnsi="Century Gothic" w:cs="Calibri"/>
          <w:bCs/>
          <w:sz w:val="22"/>
          <w:szCs w:val="22"/>
          <w:lang w:eastAsia="ar-SA"/>
        </w:rPr>
        <w:t xml:space="preserve">, Flora, </w:t>
      </w:r>
      <w:proofErr w:type="spellStart"/>
      <w:r w:rsidRPr="000D69F0">
        <w:rPr>
          <w:rFonts w:ascii="Century Gothic" w:eastAsia="Calibri" w:hAnsi="Century Gothic" w:cs="Calibri"/>
          <w:bCs/>
          <w:sz w:val="22"/>
          <w:szCs w:val="22"/>
          <w:lang w:eastAsia="ar-SA"/>
        </w:rPr>
        <w:t>Sibun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Demon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Suku</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Sebastian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Bucheli</w:t>
      </w:r>
      <w:proofErr w:type="spellEnd"/>
      <w:r w:rsidRPr="000D69F0">
        <w:rPr>
          <w:rFonts w:ascii="Century Gothic" w:eastAsia="Calibri" w:hAnsi="Century Gothic" w:cs="Calibri"/>
          <w:bCs/>
          <w:sz w:val="22"/>
          <w:szCs w:val="22"/>
          <w:lang w:eastAsia="ar-SA"/>
        </w:rPr>
        <w:t xml:space="preserve">, Hormiga </w:t>
      </w:r>
      <w:proofErr w:type="spellStart"/>
      <w:r w:rsidRPr="000D69F0">
        <w:rPr>
          <w:rFonts w:ascii="Century Gothic" w:eastAsia="Calibri" w:hAnsi="Century Gothic" w:cs="Calibri"/>
          <w:bCs/>
          <w:sz w:val="22"/>
          <w:szCs w:val="22"/>
          <w:lang w:eastAsia="ar-SA"/>
        </w:rPr>
        <w:t>Zangana</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Sabotag</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Mug</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Skol</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Psylosabin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Pastopasteup</w:t>
      </w:r>
      <w:proofErr w:type="spellEnd"/>
      <w:r>
        <w:rPr>
          <w:rFonts w:ascii="Century Gothic" w:eastAsia="Calibri" w:hAnsi="Century Gothic" w:cs="Calibri"/>
          <w:bCs/>
          <w:sz w:val="22"/>
          <w:szCs w:val="22"/>
          <w:lang w:eastAsia="ar-SA"/>
        </w:rPr>
        <w:t>, fueron quienes intervinieron el muro ubicado en la carrera 33.</w:t>
      </w:r>
    </w:p>
    <w:p w:rsidR="000D69F0" w:rsidRDefault="000D69F0" w:rsidP="000D69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9F0">
        <w:rPr>
          <w:rFonts w:ascii="Century Gothic" w:eastAsia="Calibri" w:hAnsi="Century Gothic" w:cs="Calibri"/>
          <w:bCs/>
          <w:sz w:val="22"/>
          <w:szCs w:val="22"/>
          <w:lang w:eastAsia="ar-SA"/>
        </w:rPr>
        <w:t>Esta gran muestra demostró que en el municipio de Pasto se está gestando una fértil y prospera iniciativa artística de gran nivel</w:t>
      </w:r>
      <w:r>
        <w:rPr>
          <w:rFonts w:ascii="Century Gothic" w:eastAsia="Calibri" w:hAnsi="Century Gothic" w:cs="Calibri"/>
          <w:bCs/>
          <w:sz w:val="22"/>
          <w:szCs w:val="22"/>
          <w:lang w:eastAsia="ar-SA"/>
        </w:rPr>
        <w:t xml:space="preserve"> en torno al arte mural. </w:t>
      </w:r>
    </w:p>
    <w:p w:rsidR="000D69F0" w:rsidRPr="000D69F0" w:rsidRDefault="000D69F0" w:rsidP="000D69F0">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0D69F0">
        <w:rPr>
          <w:rFonts w:ascii="Century Gothic" w:hAnsi="Century Gothic" w:cstheme="minorBidi"/>
          <w:b/>
          <w:sz w:val="18"/>
          <w:szCs w:val="18"/>
          <w:lang w:val="es-AR"/>
        </w:rPr>
        <w:t xml:space="preserve">Información: Dirección Administrativa de Juventud, </w:t>
      </w:r>
      <w:proofErr w:type="spellStart"/>
      <w:r w:rsidRPr="000D69F0">
        <w:rPr>
          <w:rFonts w:ascii="Century Gothic" w:hAnsi="Century Gothic" w:cstheme="minorBidi"/>
          <w:b/>
          <w:sz w:val="18"/>
          <w:szCs w:val="18"/>
          <w:lang w:val="es-AR"/>
        </w:rPr>
        <w:t>Nathaly</w:t>
      </w:r>
      <w:proofErr w:type="spellEnd"/>
      <w:r w:rsidRPr="000D69F0">
        <w:rPr>
          <w:rFonts w:ascii="Century Gothic" w:hAnsi="Century Gothic" w:cstheme="minorBidi"/>
          <w:b/>
          <w:sz w:val="18"/>
          <w:szCs w:val="18"/>
          <w:lang w:val="es-AR"/>
        </w:rPr>
        <w:t xml:space="preserve"> </w:t>
      </w:r>
      <w:proofErr w:type="spellStart"/>
      <w:r w:rsidRPr="000D69F0">
        <w:rPr>
          <w:rFonts w:ascii="Century Gothic" w:hAnsi="Century Gothic" w:cstheme="minorBidi"/>
          <w:b/>
          <w:sz w:val="18"/>
          <w:szCs w:val="18"/>
          <w:lang w:val="es-AR"/>
        </w:rPr>
        <w:t>Riascos</w:t>
      </w:r>
      <w:proofErr w:type="spellEnd"/>
      <w:r w:rsidRPr="000D69F0">
        <w:rPr>
          <w:rFonts w:ascii="Century Gothic" w:hAnsi="Century Gothic" w:cstheme="minorBidi"/>
          <w:b/>
          <w:sz w:val="18"/>
          <w:szCs w:val="18"/>
          <w:lang w:val="es-AR"/>
        </w:rPr>
        <w:t>. Celular: 302 3532173</w:t>
      </w:r>
    </w:p>
    <w:p w:rsidR="000D69F0" w:rsidRDefault="000D69F0" w:rsidP="004A3DB7">
      <w:pPr>
        <w:spacing w:line="276" w:lineRule="auto"/>
        <w:jc w:val="center"/>
        <w:rPr>
          <w:rFonts w:ascii="Century Gothic" w:hAnsi="Century Gothic" w:cs="Tahoma"/>
          <w:i/>
        </w:rPr>
      </w:pPr>
      <w:r w:rsidRPr="00F10D36">
        <w:rPr>
          <w:rFonts w:ascii="Century Gothic" w:hAnsi="Century Gothic" w:cs="Tahoma"/>
          <w:i/>
        </w:rPr>
        <w:t>Somos constructores de pa</w:t>
      </w:r>
      <w:r w:rsidR="004A3DB7">
        <w:rPr>
          <w:rFonts w:ascii="Century Gothic" w:hAnsi="Century Gothic" w:cs="Tahoma"/>
          <w:i/>
        </w:rPr>
        <w:t>z</w:t>
      </w:r>
    </w:p>
    <w:p w:rsidR="003C4B21" w:rsidRPr="004A3DB7" w:rsidRDefault="003C4B21" w:rsidP="004A3DB7">
      <w:pPr>
        <w:spacing w:line="276" w:lineRule="auto"/>
        <w:jc w:val="center"/>
        <w:rPr>
          <w:rFonts w:ascii="Century Gothic" w:hAnsi="Century Gothic" w:cs="Arial"/>
          <w:color w:val="222222"/>
          <w:shd w:val="clear" w:color="auto" w:fill="FFFFFF"/>
        </w:rPr>
      </w:pPr>
    </w:p>
    <w:p w:rsidR="0062532B" w:rsidRPr="004F0CA4" w:rsidRDefault="0062532B"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n-US" w:eastAsia="en-US"/>
        </w:rPr>
        <w:drawing>
          <wp:anchor distT="0" distB="0" distL="114300" distR="114300" simplePos="0" relativeHeight="251658240" behindDoc="1" locked="0" layoutInCell="1" allowOverlap="1" wp14:anchorId="21C59C7E" wp14:editId="35114D17">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CA4">
        <w:rPr>
          <w:rFonts w:ascii="Century Gothic" w:eastAsia="Calibri" w:hAnsi="Century Gothic" w:cs="Calibri"/>
          <w:b/>
          <w:bCs/>
          <w:sz w:val="22"/>
          <w:szCs w:val="22"/>
          <w:lang w:eastAsia="ar-SA"/>
        </w:rPr>
        <w:t>DESDE EL 11 DE NOVIEMBRE HASTA EL 12 DE DICIEMBRE LA SECRETARÍA DE SALUD APLICARÁ VACUNA ANTIRRÁBICA A CANINOS Y FELINOS GRATUITA</w:t>
      </w:r>
    </w:p>
    <w:p w:rsidR="0062532B" w:rsidRDefault="0062532B" w:rsidP="004F0CA4">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La Alcaldía de Pasto a través de la Secretaría de Salud y el centro de zoonosis Pasto, invita a toda la comunidad propietaria de caninos y felinos del municipio de Pasto, a participar de la jornada de vacunación antirrábica, que se llevará a cabo entre el 11 de noviembre y el 12 de diciembre del 2019.</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Se estima vacunar aproximadamente 50.000 animales domésticos entre el sector rural y urbano; para ello se instalarán puestos de vacunación en diferentes sectores </w:t>
      </w:r>
      <w:r w:rsidRPr="004F0CA4">
        <w:rPr>
          <w:rFonts w:ascii="Century Gothic" w:eastAsia="Calibri" w:hAnsi="Century Gothic" w:cs="Calibri"/>
          <w:bCs/>
          <w:sz w:val="22"/>
          <w:szCs w:val="22"/>
          <w:lang w:eastAsia="ar-SA"/>
        </w:rPr>
        <w:lastRenderedPageBreak/>
        <w:t>de la ciudad, los cuales atenderán de lunes a sábado en jornada continua, a partir de las 8:30 de la mañana hasta las 3:00 de la tarde.</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A36825"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Compartimos puestos de vacunación semana 1, se invita a la comunidad estar pendiente en las páginas oficiales de alcaldía donde se publicarán oportunamente los puestos de vacunación. </w:t>
      </w:r>
    </w:p>
    <w:tbl>
      <w:tblPr>
        <w:tblStyle w:val="Tablaconcuadrcula1"/>
        <w:tblW w:w="5000" w:type="pct"/>
        <w:tblLook w:val="04A0" w:firstRow="1" w:lastRow="0" w:firstColumn="1" w:lastColumn="0" w:noHBand="0" w:noVBand="1"/>
      </w:tblPr>
      <w:tblGrid>
        <w:gridCol w:w="8830"/>
      </w:tblGrid>
      <w:tr w:rsidR="00A36825" w:rsidRPr="00A36825" w:rsidTr="003F0FEC">
        <w:trPr>
          <w:trHeight w:val="251"/>
        </w:trPr>
        <w:tc>
          <w:tcPr>
            <w:tcW w:w="5000" w:type="pct"/>
          </w:tcPr>
          <w:p w:rsidR="00A36825" w:rsidRPr="00A36825" w:rsidRDefault="00A36825" w:rsidP="00A36825">
            <w:pPr>
              <w:spacing w:after="0" w:line="240" w:lineRule="auto"/>
              <w:jc w:val="left"/>
              <w:rPr>
                <w:lang w:val="es-CO"/>
              </w:rPr>
            </w:pPr>
            <w:r w:rsidRPr="00A36825">
              <w:rPr>
                <w:sz w:val="20"/>
                <w:lang w:val="es-CO"/>
              </w:rPr>
              <w:t>JORNADA DE VACUNACIÓN ANTIRRÁBICA DE CANINOS Y FELINOS 2019</w:t>
            </w:r>
          </w:p>
        </w:tc>
      </w:tr>
      <w:tr w:rsidR="00A36825" w:rsidRPr="00A36825" w:rsidTr="003F0FEC">
        <w:trPr>
          <w:trHeight w:val="237"/>
        </w:trPr>
        <w:tc>
          <w:tcPr>
            <w:tcW w:w="5000" w:type="pct"/>
          </w:tcPr>
          <w:p w:rsidR="00A36825" w:rsidRPr="00A36825" w:rsidRDefault="00A36825" w:rsidP="00A36825">
            <w:pPr>
              <w:spacing w:after="0" w:line="240" w:lineRule="auto"/>
              <w:rPr>
                <w:lang w:val="es-CO"/>
              </w:rPr>
            </w:pPr>
            <w:r w:rsidRPr="00A36825">
              <w:rPr>
                <w:sz w:val="20"/>
                <w:lang w:val="es-CO"/>
              </w:rPr>
              <w:t>PUESTOS DE VACUNACIÓN SEMANA 1</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11 de noviembre.  </w:t>
            </w:r>
            <w:r w:rsidRPr="00A36825">
              <w:rPr>
                <w:sz w:val="20"/>
                <w:lang w:val="es-CO"/>
              </w:rPr>
              <w:tab/>
            </w:r>
            <w:proofErr w:type="spellStart"/>
            <w:r w:rsidRPr="00A36825">
              <w:rPr>
                <w:sz w:val="20"/>
                <w:lang w:val="es-CO"/>
              </w:rPr>
              <w:t>Jamondino</w:t>
            </w:r>
            <w:proofErr w:type="spellEnd"/>
            <w:r w:rsidRPr="00A36825">
              <w:rPr>
                <w:sz w:val="20"/>
                <w:lang w:val="es-CO"/>
              </w:rPr>
              <w:t xml:space="preserve"> alto-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r>
            <w:proofErr w:type="spellStart"/>
            <w:r w:rsidRPr="00A36825">
              <w:rPr>
                <w:sz w:val="20"/>
                <w:lang w:val="es-CO"/>
              </w:rPr>
              <w:t>Jamondino</w:t>
            </w:r>
            <w:proofErr w:type="spellEnd"/>
            <w:r w:rsidRPr="00A36825">
              <w:rPr>
                <w:sz w:val="20"/>
                <w:lang w:val="es-CO"/>
              </w:rPr>
              <w:t xml:space="preserve"> bajo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Emilio Botero -  Escuela del barrio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Doce de octubre  - Escuela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Ada – en Ada </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1 – Centro de Salud.</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2-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Miraflores III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12 de noviembre.   </w:t>
            </w:r>
            <w:r w:rsidRPr="00A36825">
              <w:rPr>
                <w:sz w:val="20"/>
                <w:lang w:val="es-CO"/>
              </w:rPr>
              <w:tab/>
              <w:t>Granada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 </w:t>
            </w:r>
            <w:proofErr w:type="spellStart"/>
            <w:r w:rsidRPr="00A36825">
              <w:rPr>
                <w:sz w:val="20"/>
                <w:lang w:val="es-CO"/>
              </w:rPr>
              <w:t>Chapal</w:t>
            </w:r>
            <w:proofErr w:type="spellEnd"/>
            <w:r w:rsidRPr="00A36825">
              <w:rPr>
                <w:sz w:val="20"/>
                <w:lang w:val="es-CO"/>
              </w:rPr>
              <w:t xml:space="preserve"> – Escuela Jensen.</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Nueva Colombia – Polideportivo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Fundadores-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Caicedo alto-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San Carlos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Niza 1-2-3- y apartamentos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13 de noviembre      </w:t>
            </w:r>
            <w:r w:rsidRPr="00A36825">
              <w:rPr>
                <w:sz w:val="20"/>
                <w:lang w:val="es-CO"/>
              </w:rPr>
              <w:tab/>
              <w:t>Fátima – iglesia.</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Bomberos –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Javeriano – Batallón.</w:t>
            </w:r>
          </w:p>
        </w:tc>
      </w:tr>
      <w:tr w:rsidR="00A36825" w:rsidRPr="00A36825" w:rsidTr="003F0FEC">
        <w:trPr>
          <w:trHeight w:val="503"/>
        </w:trPr>
        <w:tc>
          <w:tcPr>
            <w:tcW w:w="5000" w:type="pct"/>
          </w:tcPr>
          <w:p w:rsidR="00A36825" w:rsidRPr="00A36825" w:rsidRDefault="00A36825" w:rsidP="00A36825">
            <w:pPr>
              <w:spacing w:after="0" w:line="240" w:lineRule="auto"/>
              <w:jc w:val="center"/>
              <w:rPr>
                <w:sz w:val="20"/>
                <w:lang w:val="es-CO"/>
              </w:rPr>
            </w:pPr>
            <w:r w:rsidRPr="00A36825">
              <w:rPr>
                <w:sz w:val="20"/>
                <w:lang w:val="es-CO"/>
              </w:rPr>
              <w:t>Centenario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Parque Bolívar – Cancha.</w:t>
            </w:r>
            <w:r w:rsidRPr="00A36825">
              <w:rPr>
                <w:sz w:val="20"/>
                <w:lang w:val="es-CO"/>
              </w:rPr>
              <w:tab/>
            </w:r>
            <w:r w:rsidRPr="00A36825">
              <w:rPr>
                <w:sz w:val="20"/>
                <w:lang w:val="es-CO"/>
              </w:rPr>
              <w:tab/>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                                    </w:t>
            </w:r>
            <w:r>
              <w:rPr>
                <w:sz w:val="20"/>
                <w:lang w:val="es-CO"/>
              </w:rPr>
              <w:t xml:space="preserve">  </w:t>
            </w:r>
            <w:r w:rsidRPr="00A36825">
              <w:rPr>
                <w:sz w:val="20"/>
                <w:lang w:val="es-CO"/>
              </w:rPr>
              <w:t>Pedagógico- Colegio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r>
              <w:rPr>
                <w:sz w:val="20"/>
                <w:lang w:val="es-CO"/>
              </w:rPr>
              <w:t xml:space="preserve">             </w:t>
            </w:r>
            <w:r w:rsidRPr="00A36825">
              <w:rPr>
                <w:sz w:val="20"/>
                <w:lang w:val="es-CO"/>
              </w:rPr>
              <w:t>Ciudad Real – Móvil.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14 de noviembre. El Bosque – Polideportivo.</w:t>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Altamira-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Sumatambo</w:t>
            </w:r>
            <w:proofErr w:type="spellEnd"/>
            <w:r w:rsidRPr="00A36825">
              <w:rPr>
                <w:sz w:val="20"/>
                <w:lang w:val="es-CO"/>
              </w:rPr>
              <w:t xml:space="preserve"> – cancha principal.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1 – respaldo de la iglesia.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2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palma – Parque.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Aurora- Parque la aurora.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Agualongo</w:t>
            </w:r>
            <w:proofErr w:type="spellEnd"/>
            <w:r w:rsidRPr="00A36825">
              <w:rPr>
                <w:sz w:val="20"/>
                <w:lang w:val="es-CO"/>
              </w:rPr>
              <w:t xml:space="preserve">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15 de noviembre.</w:t>
            </w:r>
            <w:r w:rsidRPr="00A36825">
              <w:rPr>
                <w:sz w:val="20"/>
                <w:lang w:val="es-CO"/>
              </w:rPr>
              <w:tab/>
            </w:r>
            <w:r w:rsidRPr="00A36825">
              <w:rPr>
                <w:sz w:val="20"/>
                <w:lang w:val="es-CO"/>
              </w:rPr>
              <w:tab/>
              <w:t>Nueva Aranda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Cementerio – Subestación de policía.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esperanza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Albano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Nuevo sol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lastRenderedPageBreak/>
              <w:tab/>
            </w:r>
            <w:r w:rsidRPr="00A36825">
              <w:rPr>
                <w:sz w:val="20"/>
                <w:lang w:val="es-CO"/>
              </w:rPr>
              <w:tab/>
              <w:t>Juan Pablo II-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Antonio de Aranda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16 de noviembre.</w:t>
            </w:r>
            <w:r w:rsidRPr="00A36825">
              <w:rPr>
                <w:sz w:val="20"/>
                <w:lang w:val="es-CO"/>
              </w:rPr>
              <w:tab/>
            </w:r>
            <w:r w:rsidRPr="00A36825">
              <w:rPr>
                <w:sz w:val="20"/>
                <w:lang w:val="es-CO"/>
              </w:rPr>
              <w:tab/>
              <w:t>La lomita-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Aquine</w:t>
            </w:r>
            <w:proofErr w:type="spellEnd"/>
            <w:r w:rsidRPr="00A36825">
              <w:rPr>
                <w:sz w:val="20"/>
                <w:lang w:val="es-CO"/>
              </w:rPr>
              <w:t xml:space="preserve"> 1-2-3-4 y 5 – Móviles.</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 cancha principal.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II- iglesia pentecostal.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II- escuela Santa Matilde.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Bloques de San Luis- Parqueadero.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floresta – Salón comunal.</w:t>
            </w:r>
            <w:r w:rsidRPr="00A36825">
              <w:rPr>
                <w:sz w:val="20"/>
                <w:lang w:val="es-CO"/>
              </w:rPr>
              <w:tab/>
            </w:r>
          </w:p>
        </w:tc>
      </w:tr>
    </w:tbl>
    <w:p w:rsidR="0062532B" w:rsidRDefault="0062532B" w:rsidP="0062532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3F0FEC" w:rsidRDefault="0062532B" w:rsidP="003F0FE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bookmarkEnd w:id="0"/>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D5A" w:rsidRDefault="00E43D5A">
      <w:pPr>
        <w:spacing w:after="0" w:line="240" w:lineRule="auto"/>
      </w:pPr>
      <w:r>
        <w:separator/>
      </w:r>
    </w:p>
  </w:endnote>
  <w:endnote w:type="continuationSeparator" w:id="0">
    <w:p w:rsidR="00E43D5A" w:rsidRDefault="00E43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474FB8" w:rsidRDefault="00474FB8">
        <w:pPr>
          <w:pStyle w:val="Piedepgina"/>
          <w:jc w:val="right"/>
        </w:pPr>
        <w:r>
          <w:fldChar w:fldCharType="begin"/>
        </w:r>
        <w:r>
          <w:instrText>PAGE   \* MERGEFORMAT</w:instrText>
        </w:r>
        <w:r>
          <w:fldChar w:fldCharType="separate"/>
        </w:r>
        <w:r w:rsidR="0013034B" w:rsidRPr="0013034B">
          <w:rPr>
            <w:noProof/>
            <w:lang w:val="es-ES"/>
          </w:rPr>
          <w:t>11</w:t>
        </w:r>
        <w:r>
          <w:fldChar w:fldCharType="end"/>
        </w:r>
      </w:p>
    </w:sdtContent>
  </w:sdt>
  <w:p w:rsidR="00474FB8" w:rsidRDefault="00474F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D5A" w:rsidRDefault="00E43D5A">
      <w:pPr>
        <w:spacing w:after="0" w:line="240" w:lineRule="auto"/>
      </w:pPr>
      <w:r>
        <w:separator/>
      </w:r>
    </w:p>
  </w:footnote>
  <w:footnote w:type="continuationSeparator" w:id="0">
    <w:p w:rsidR="00E43D5A" w:rsidRDefault="00E43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3EB06F8E" wp14:editId="11B468A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F1408B">
                            <w:rPr>
                              <w:rFonts w:cs="Tahoma"/>
                              <w:b/>
                              <w:sz w:val="20"/>
                              <w:szCs w:val="20"/>
                            </w:rPr>
                            <w:t>1</w:t>
                          </w:r>
                        </w:p>
                        <w:p w:rsidR="00474FB8" w:rsidRPr="00895C86" w:rsidRDefault="00474FB8" w:rsidP="008363C6">
                          <w:pPr>
                            <w:spacing w:after="0"/>
                            <w:rPr>
                              <w:b/>
                              <w:sz w:val="20"/>
                              <w:szCs w:val="20"/>
                            </w:rPr>
                          </w:pPr>
                          <w:r>
                            <w:rPr>
                              <w:b/>
                              <w:sz w:val="20"/>
                              <w:szCs w:val="20"/>
                            </w:rPr>
                            <w:t>1</w:t>
                          </w:r>
                          <w:r w:rsidR="00F1408B">
                            <w:rPr>
                              <w:b/>
                              <w:sz w:val="20"/>
                              <w:szCs w:val="20"/>
                            </w:rPr>
                            <w:t>5</w:t>
                          </w:r>
                          <w:r>
                            <w:rPr>
                              <w:b/>
                              <w:sz w:val="20"/>
                              <w:szCs w:val="20"/>
                            </w:rPr>
                            <w:t>/noviembre</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B06F8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F1408B">
                      <w:rPr>
                        <w:rFonts w:cs="Tahoma"/>
                        <w:b/>
                        <w:sz w:val="20"/>
                        <w:szCs w:val="20"/>
                      </w:rPr>
                      <w:t>1</w:t>
                    </w:r>
                  </w:p>
                  <w:p w:rsidR="00474FB8" w:rsidRPr="00895C86" w:rsidRDefault="00474FB8" w:rsidP="008363C6">
                    <w:pPr>
                      <w:spacing w:after="0"/>
                      <w:rPr>
                        <w:b/>
                        <w:sz w:val="20"/>
                        <w:szCs w:val="20"/>
                      </w:rPr>
                    </w:pPr>
                    <w:r>
                      <w:rPr>
                        <w:b/>
                        <w:sz w:val="20"/>
                        <w:szCs w:val="20"/>
                      </w:rPr>
                      <w:t>1</w:t>
                    </w:r>
                    <w:r w:rsidR="00F1408B">
                      <w:rPr>
                        <w:b/>
                        <w:sz w:val="20"/>
                        <w:szCs w:val="20"/>
                      </w:rPr>
                      <w:t>5</w:t>
                    </w:r>
                    <w:r>
                      <w:rPr>
                        <w:b/>
                        <w:sz w:val="20"/>
                        <w:szCs w:val="20"/>
                      </w:rPr>
                      <w:t>/noviembre</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11FFF93" wp14:editId="539C7E9F">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1D54"/>
    <w:rsid w:val="000E2045"/>
    <w:rsid w:val="000E30C8"/>
    <w:rsid w:val="000E38F6"/>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034B"/>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53BF"/>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3D5A"/>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3AB0"/>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F22BD3-7AF1-488D-933E-0B779A42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0071F-6693-4E70-9E6F-F605C4520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3026</Words>
  <Characters>17254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SSI-ALCALDIAPASTO</cp:lastModifiedBy>
  <cp:revision>3</cp:revision>
  <cp:lastPrinted>2019-10-25T00:11:00Z</cp:lastPrinted>
  <dcterms:created xsi:type="dcterms:W3CDTF">2019-11-15T00:17:00Z</dcterms:created>
  <dcterms:modified xsi:type="dcterms:W3CDTF">2019-11-19T15:28:00Z</dcterms:modified>
</cp:coreProperties>
</file>