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0AB80" w14:textId="77777777" w:rsidR="00B7294E" w:rsidRPr="00F271D3" w:rsidRDefault="00A84FF7" w:rsidP="00F27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LAS COMUNIDADES RURALES DEL CORREGIMIENTO DE EL ENCANO YA CUENTAN CON SU RECUPERADO SENDERO PEATONAL</w:t>
      </w:r>
    </w:p>
    <w:p w14:paraId="0F302DB6" w14:textId="6E7CFF88" w:rsidR="00F271D3" w:rsidRDefault="008C635F" w:rsidP="00F271D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8C635F">
        <w:rPr>
          <w:rFonts w:ascii="Century Gothic" w:eastAsia="Calibri" w:hAnsi="Century Gothic" w:cs="Calibri"/>
          <w:bCs/>
          <w:sz w:val="22"/>
          <w:szCs w:val="22"/>
          <w:lang w:eastAsia="ar-SA"/>
        </w:rPr>
        <w:drawing>
          <wp:inline distT="0" distB="0" distL="0" distR="0" wp14:anchorId="4C63E7D6" wp14:editId="4F601891">
            <wp:extent cx="5613400" cy="3349625"/>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349625"/>
                    </a:xfrm>
                    <a:prstGeom prst="rect">
                      <a:avLst/>
                    </a:prstGeom>
                  </pic:spPr>
                </pic:pic>
              </a:graphicData>
            </a:graphic>
          </wp:inline>
        </w:drawing>
      </w:r>
    </w:p>
    <w:p w14:paraId="46565B49" w14:textId="77777777" w:rsidR="00B7294E" w:rsidRDefault="00B7294E" w:rsidP="00B729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El alcalde de Pasto</w:t>
      </w:r>
      <w:r>
        <w:rPr>
          <w:rFonts w:ascii="Century Gothic" w:eastAsia="Calibri" w:hAnsi="Century Gothic" w:cs="Calibri"/>
          <w:bCs/>
          <w:sz w:val="22"/>
          <w:szCs w:val="22"/>
          <w:lang w:eastAsia="ar-SA"/>
        </w:rPr>
        <w:t>,</w:t>
      </w:r>
      <w:r w:rsidRPr="00B7294E">
        <w:rPr>
          <w:rFonts w:ascii="Century Gothic" w:eastAsia="Calibri" w:hAnsi="Century Gothic" w:cs="Calibri"/>
          <w:bCs/>
          <w:sz w:val="22"/>
          <w:szCs w:val="22"/>
          <w:lang w:eastAsia="ar-SA"/>
        </w:rPr>
        <w:t xml:space="preserve"> Pedro Vicente Obando Ordóñez, hizo entrega este sábado 30 de noviembre</w:t>
      </w:r>
      <w:r>
        <w:rPr>
          <w:rFonts w:ascii="Century Gothic" w:eastAsia="Calibri" w:hAnsi="Century Gothic" w:cs="Calibri"/>
          <w:bCs/>
          <w:sz w:val="22"/>
          <w:szCs w:val="22"/>
          <w:lang w:eastAsia="ar-SA"/>
        </w:rPr>
        <w:t xml:space="preserve">, </w:t>
      </w:r>
      <w:r w:rsidRPr="00B7294E">
        <w:rPr>
          <w:rFonts w:ascii="Century Gothic" w:eastAsia="Calibri" w:hAnsi="Century Gothic" w:cs="Calibri"/>
          <w:bCs/>
          <w:sz w:val="22"/>
          <w:szCs w:val="22"/>
          <w:lang w:eastAsia="ar-SA"/>
        </w:rPr>
        <w:t>a la</w:t>
      </w:r>
      <w:r>
        <w:rPr>
          <w:rFonts w:ascii="Century Gothic" w:eastAsia="Calibri" w:hAnsi="Century Gothic" w:cs="Calibri"/>
          <w:bCs/>
          <w:sz w:val="22"/>
          <w:szCs w:val="22"/>
          <w:lang w:eastAsia="ar-SA"/>
        </w:rPr>
        <w:t xml:space="preserve"> comunidad del corregimiento de El Encano,</w:t>
      </w:r>
      <w:r w:rsidRPr="00B7294E">
        <w:rPr>
          <w:rFonts w:ascii="Century Gothic" w:eastAsia="Calibri" w:hAnsi="Century Gothic" w:cs="Calibri"/>
          <w:bCs/>
          <w:sz w:val="22"/>
          <w:szCs w:val="22"/>
          <w:lang w:eastAsia="ar-SA"/>
        </w:rPr>
        <w:t xml:space="preserve"> del sendero </w:t>
      </w:r>
      <w:r>
        <w:rPr>
          <w:rFonts w:ascii="Century Gothic" w:eastAsia="Calibri" w:hAnsi="Century Gothic" w:cs="Calibri"/>
          <w:bCs/>
          <w:sz w:val="22"/>
          <w:szCs w:val="22"/>
          <w:lang w:eastAsia="ar-SA"/>
        </w:rPr>
        <w:t>peatonal</w:t>
      </w:r>
      <w:r w:rsidRPr="00B7294E">
        <w:rPr>
          <w:rFonts w:ascii="Century Gothic" w:eastAsia="Calibri" w:hAnsi="Century Gothic" w:cs="Calibri"/>
          <w:bCs/>
          <w:sz w:val="22"/>
          <w:szCs w:val="22"/>
          <w:lang w:eastAsia="ar-SA"/>
        </w:rPr>
        <w:t xml:space="preserve"> que fue recuperado y mejorado, y que une a las veredas de Romerillo, Ramos, Santa Lucía y Santa Isabel. Con </w:t>
      </w:r>
      <w:r w:rsidR="008F62CD">
        <w:rPr>
          <w:rFonts w:ascii="Century Gothic" w:eastAsia="Calibri" w:hAnsi="Century Gothic" w:cs="Calibri"/>
          <w:bCs/>
          <w:sz w:val="22"/>
          <w:szCs w:val="22"/>
          <w:lang w:eastAsia="ar-SA"/>
        </w:rPr>
        <w:t xml:space="preserve">la recuperación de este sendero, </w:t>
      </w:r>
      <w:r w:rsidRPr="00B7294E">
        <w:rPr>
          <w:rFonts w:ascii="Century Gothic" w:eastAsia="Calibri" w:hAnsi="Century Gothic" w:cs="Calibri"/>
          <w:bCs/>
          <w:sz w:val="22"/>
          <w:szCs w:val="22"/>
          <w:lang w:eastAsia="ar-SA"/>
        </w:rPr>
        <w:t>que permite llegar caminando o en bicicleta hasta las lejanas veredas de Santa Lucía y Santa Isabel se busca reactivar el turismo hasta estos sectores y brindarles así a estas comunidades nuevas opciones económicas.</w:t>
      </w:r>
    </w:p>
    <w:p w14:paraId="79F8D3E3" w14:textId="77777777" w:rsidR="00DD5319" w:rsidRDefault="00B7294E"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Este proyecto que fue priorizado en los cabildos de presupuesto participativo, coordinado</w:t>
      </w:r>
      <w:r w:rsidR="00DD5319">
        <w:rPr>
          <w:rFonts w:ascii="Century Gothic" w:eastAsia="Calibri" w:hAnsi="Century Gothic" w:cs="Calibri"/>
          <w:bCs/>
          <w:sz w:val="22"/>
          <w:szCs w:val="22"/>
          <w:lang w:eastAsia="ar-SA"/>
        </w:rPr>
        <w:t>s</w:t>
      </w:r>
      <w:r w:rsidRPr="00B7294E">
        <w:rPr>
          <w:rFonts w:ascii="Century Gothic" w:eastAsia="Calibri" w:hAnsi="Century Gothic" w:cs="Calibri"/>
          <w:bCs/>
          <w:sz w:val="22"/>
          <w:szCs w:val="22"/>
          <w:lang w:eastAsia="ar-SA"/>
        </w:rPr>
        <w:t xml:space="preserve"> por la Secretaría de Desarrollo </w:t>
      </w:r>
      <w:r w:rsidR="00DD5319">
        <w:rPr>
          <w:rFonts w:ascii="Century Gothic" w:eastAsia="Calibri" w:hAnsi="Century Gothic" w:cs="Calibri"/>
          <w:bCs/>
          <w:sz w:val="22"/>
          <w:szCs w:val="22"/>
          <w:lang w:eastAsia="ar-SA"/>
        </w:rPr>
        <w:t>Comunitario</w:t>
      </w:r>
      <w:r w:rsidRPr="00B7294E">
        <w:rPr>
          <w:rFonts w:ascii="Century Gothic" w:eastAsia="Calibri" w:hAnsi="Century Gothic" w:cs="Calibri"/>
          <w:bCs/>
          <w:sz w:val="22"/>
          <w:szCs w:val="22"/>
          <w:lang w:eastAsia="ar-SA"/>
        </w:rPr>
        <w:t>, tuvo una inversión de 372 millones de pesos</w:t>
      </w:r>
      <w:r w:rsidR="00DD5319">
        <w:rPr>
          <w:rFonts w:ascii="Century Gothic" w:eastAsia="Calibri" w:hAnsi="Century Gothic" w:cs="Calibri"/>
          <w:bCs/>
          <w:sz w:val="22"/>
          <w:szCs w:val="22"/>
          <w:lang w:eastAsia="ar-SA"/>
        </w:rPr>
        <w:t xml:space="preserve"> y</w:t>
      </w:r>
      <w:r w:rsidRPr="00B7294E">
        <w:rPr>
          <w:rFonts w:ascii="Century Gothic" w:eastAsia="Calibri" w:hAnsi="Century Gothic" w:cs="Calibri"/>
          <w:bCs/>
          <w:sz w:val="22"/>
          <w:szCs w:val="22"/>
          <w:lang w:eastAsia="ar-SA"/>
        </w:rPr>
        <w:t xml:space="preserve"> fue ejecutado por la Secretaría de Infraestru</w:t>
      </w:r>
      <w:r>
        <w:rPr>
          <w:rFonts w:ascii="Century Gothic" w:eastAsia="Calibri" w:hAnsi="Century Gothic" w:cs="Calibri"/>
          <w:bCs/>
          <w:sz w:val="22"/>
          <w:szCs w:val="22"/>
          <w:lang w:eastAsia="ar-SA"/>
        </w:rPr>
        <w:t>c</w:t>
      </w:r>
      <w:r w:rsidRPr="00B7294E">
        <w:rPr>
          <w:rFonts w:ascii="Century Gothic" w:eastAsia="Calibri" w:hAnsi="Century Gothic" w:cs="Calibri"/>
          <w:bCs/>
          <w:sz w:val="22"/>
          <w:szCs w:val="22"/>
          <w:lang w:eastAsia="ar-SA"/>
        </w:rPr>
        <w:t>tura a través de convenios solidarios con las juntas de acción comunal de estas veredas. La mano de obra fue local y su ejecución tuvo un tiempo de 6 meses aproximadamente.</w:t>
      </w:r>
      <w:r w:rsidR="00DD5319" w:rsidRPr="00DD5319">
        <w:rPr>
          <w:rFonts w:ascii="Century Gothic" w:eastAsia="Calibri" w:hAnsi="Century Gothic" w:cs="Calibri"/>
          <w:bCs/>
          <w:sz w:val="22"/>
          <w:szCs w:val="22"/>
          <w:lang w:eastAsia="ar-SA"/>
        </w:rPr>
        <w:t xml:space="preserve"> </w:t>
      </w:r>
    </w:p>
    <w:p w14:paraId="59E59989" w14:textId="77777777" w:rsidR="00DD5319" w:rsidRDefault="00DD5319"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la entrega de esta obra, el mandatario local recordó que este sendero les permitirá a los visitantes, conocer de los bellos paisajes y la naturaleza de estas veredas, además de disfrutar de la calidez de sus habitantes, lo mismo que de la gastronomía local. Dijo que ya era justo que estos sectores tengan la oportunidad de iniciar actividades relacionadas con el turismo, “ya que en la vereda de Santa Lucía hay un atractivo que todos deben conocer, y son las torres de la paz, que antes fueron el símbolo del conflicto armado y ahora son un atractivo más de El Encano”.</w:t>
      </w:r>
    </w:p>
    <w:p w14:paraId="583FF02A" w14:textId="77777777" w:rsidR="00C35BCF" w:rsidRDefault="00DD5319"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alcalde recordó que</w:t>
      </w:r>
      <w:r w:rsidR="00C35BCF">
        <w:rPr>
          <w:rFonts w:ascii="Century Gothic" w:eastAsia="Calibri" w:hAnsi="Century Gothic" w:cs="Calibri"/>
          <w:bCs/>
          <w:sz w:val="22"/>
          <w:szCs w:val="22"/>
          <w:lang w:eastAsia="ar-SA"/>
        </w:rPr>
        <w:t xml:space="preserve"> su administración pudo acompañar a este corregimiento desde diferentes aspectos como muelles tanto en el puerto con en distintas </w:t>
      </w:r>
      <w:r w:rsidR="00C35BCF">
        <w:rPr>
          <w:rFonts w:ascii="Century Gothic" w:eastAsia="Calibri" w:hAnsi="Century Gothic" w:cs="Calibri"/>
          <w:bCs/>
          <w:sz w:val="22"/>
          <w:szCs w:val="22"/>
          <w:lang w:eastAsia="ar-SA"/>
        </w:rPr>
        <w:lastRenderedPageBreak/>
        <w:t>veredas, adoquinamientos, salones culturales, polideportivos, un proyecto de reconversión de carneros y sobretodo el impulso al turismo que es la base de la economía de los habitantes de este corregimiento. Dijo que en los próximos días entrará en funcionamiento el nuevo mirador ubicado en la vía, antes de llegar al casco urbano de El Encano.</w:t>
      </w:r>
    </w:p>
    <w:p w14:paraId="27ED5B78" w14:textId="77777777" w:rsidR="000F7754" w:rsidRDefault="000F7754" w:rsidP="00DD53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Enrique Tulcán habitante de la vereda de Santa Lucía, reconoció que la Alcaldía ha llegado hasta estos sectores con soluciones reales, “el doctor Pedro Vicente Obando ha puesto toda su voluntad en las gentes que más necesitamos, con son estas veredas”.</w:t>
      </w:r>
    </w:p>
    <w:p w14:paraId="57DAC6C3" w14:textId="77777777" w:rsidR="00B7294E" w:rsidRPr="00B7294E" w:rsidRDefault="000F7754" w:rsidP="00B729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presidente de la JAC de la vereda Santa Isabel, Jorge Botina, dijo que para ellos el recuperar el sendero era un sueño, porque recordó que </w:t>
      </w:r>
      <w:r w:rsidR="00F271D3">
        <w:rPr>
          <w:rFonts w:ascii="Century Gothic" w:eastAsia="Calibri" w:hAnsi="Century Gothic" w:cs="Calibri"/>
          <w:bCs/>
          <w:sz w:val="22"/>
          <w:szCs w:val="22"/>
          <w:lang w:eastAsia="ar-SA"/>
        </w:rPr>
        <w:t xml:space="preserve">la única forma de comunicarse con el resto del corregimiento era solo usando lancha, y de ahora en adelante también lo pueden hacer por tierra. Dijo que todas estas comunidades están muy contentas con la entrega de esta obra. </w:t>
      </w:r>
    </w:p>
    <w:p w14:paraId="7F07FB35" w14:textId="77777777" w:rsidR="00B7294E" w:rsidRDefault="00B7294E" w:rsidP="00A84F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7294E">
        <w:rPr>
          <w:rFonts w:ascii="Century Gothic" w:eastAsia="Calibri" w:hAnsi="Century Gothic" w:cs="Calibri"/>
          <w:bCs/>
          <w:sz w:val="22"/>
          <w:szCs w:val="22"/>
          <w:lang w:eastAsia="ar-SA"/>
        </w:rPr>
        <w:t>En esta entrega el mandatario local estuvo acompañado por el Secretario de Desarrollo Comunitario Fredy Gámez y el Subsecretario de Infraestructura Rural Luis Uasapud.</w:t>
      </w:r>
    </w:p>
    <w:p w14:paraId="703D0E52" w14:textId="77777777" w:rsidR="00A84FF7" w:rsidRPr="00FF0273" w:rsidRDefault="00A84FF7" w:rsidP="00A84FF7">
      <w:pPr>
        <w:spacing w:after="0"/>
        <w:jc w:val="center"/>
        <w:rPr>
          <w:rFonts w:ascii="Century Gothic" w:hAnsi="Century Gothic" w:cs="Arial"/>
          <w:i/>
          <w:lang w:val="es-CO"/>
        </w:rPr>
      </w:pPr>
      <w:r>
        <w:rPr>
          <w:rFonts w:ascii="Century Gothic" w:hAnsi="Century Gothic" w:cs="Arial"/>
          <w:i/>
          <w:lang w:val="es-CO"/>
        </w:rPr>
        <w:t>Somos constructores de paz</w:t>
      </w:r>
    </w:p>
    <w:p w14:paraId="715B598B" w14:textId="77777777" w:rsidR="00B7294E" w:rsidRDefault="00B7294E" w:rsidP="00A84FF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58873024" w14:textId="77777777" w:rsidR="00FF0273" w:rsidRDefault="00FF0273" w:rsidP="00FF02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HOY SE LLEVARÁ A CABO CONVERSATORIO VIH EXPERIENCIAS DESDE LO COMUNITARIO</w:t>
      </w:r>
    </w:p>
    <w:p w14:paraId="554EBEA7" w14:textId="77777777" w:rsidR="00FF0273" w:rsidRDefault="00FF0273" w:rsidP="00FF02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609865D" wp14:editId="167490E1">
            <wp:extent cx="2743372" cy="3528060"/>
            <wp:effectExtent l="0" t="0" r="0" b="0"/>
            <wp:docPr id="3" name="Imagen 3" descr="C:\Users\CarlosAndres\Downloads\WhatsApp Image 2019-12-01 at 3.08.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Downloads\WhatsApp Image 2019-12-01 at 3.08.38 P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0095" cy="3562426"/>
                    </a:xfrm>
                    <a:prstGeom prst="rect">
                      <a:avLst/>
                    </a:prstGeom>
                    <a:noFill/>
                    <a:ln>
                      <a:noFill/>
                    </a:ln>
                  </pic:spPr>
                </pic:pic>
              </a:graphicData>
            </a:graphic>
          </wp:inline>
        </w:drawing>
      </w:r>
    </w:p>
    <w:p w14:paraId="48F4E3E2" w14:textId="77777777" w:rsidR="00FF0273" w:rsidRP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a través de la </w:t>
      </w:r>
      <w:r w:rsidRPr="00FF0273">
        <w:rPr>
          <w:rFonts w:ascii="Century Gothic" w:eastAsia="Calibri" w:hAnsi="Century Gothic" w:cs="Calibri"/>
          <w:bCs/>
          <w:sz w:val="22"/>
          <w:szCs w:val="22"/>
          <w:lang w:eastAsia="ar-SA"/>
        </w:rPr>
        <w:t xml:space="preserve">Secretaría </w:t>
      </w:r>
      <w:r>
        <w:rPr>
          <w:rFonts w:ascii="Century Gothic" w:eastAsia="Calibri" w:hAnsi="Century Gothic" w:cs="Calibri"/>
          <w:bCs/>
          <w:sz w:val="22"/>
          <w:szCs w:val="22"/>
          <w:lang w:eastAsia="ar-SA"/>
        </w:rPr>
        <w:t>de</w:t>
      </w:r>
      <w:r w:rsidRPr="00FF0273">
        <w:rPr>
          <w:rFonts w:ascii="Century Gothic" w:eastAsia="Calibri" w:hAnsi="Century Gothic" w:cs="Calibri"/>
          <w:bCs/>
          <w:sz w:val="22"/>
          <w:szCs w:val="22"/>
          <w:lang w:eastAsia="ar-SA"/>
        </w:rPr>
        <w:t xml:space="preserve"> Salud</w:t>
      </w:r>
      <w:r>
        <w:rPr>
          <w:rFonts w:ascii="Century Gothic" w:eastAsia="Calibri" w:hAnsi="Century Gothic" w:cs="Calibri"/>
          <w:bCs/>
          <w:sz w:val="22"/>
          <w:szCs w:val="22"/>
          <w:lang w:eastAsia="ar-SA"/>
        </w:rPr>
        <w:t xml:space="preserve"> se une a la conmemoración del Día Mundial de Respuesta Positiva a VIH/Sida, con el desarrollo del </w:t>
      </w:r>
      <w:r>
        <w:rPr>
          <w:rFonts w:ascii="Century Gothic" w:eastAsia="Calibri" w:hAnsi="Century Gothic" w:cs="Calibri"/>
          <w:bCs/>
          <w:sz w:val="22"/>
          <w:szCs w:val="22"/>
          <w:lang w:eastAsia="ar-SA"/>
        </w:rPr>
        <w:lastRenderedPageBreak/>
        <w:t xml:space="preserve">‘Conversatorio </w:t>
      </w:r>
      <w:r w:rsidRPr="00FF0273">
        <w:rPr>
          <w:rFonts w:ascii="Century Gothic" w:eastAsia="Calibri" w:hAnsi="Century Gothic" w:cs="Calibri"/>
          <w:bCs/>
          <w:sz w:val="22"/>
          <w:szCs w:val="22"/>
          <w:lang w:eastAsia="ar-SA"/>
        </w:rPr>
        <w:t>VIH experiencias desde lo comunitario</w:t>
      </w:r>
      <w:r>
        <w:rPr>
          <w:rFonts w:ascii="Century Gothic" w:eastAsia="Calibri" w:hAnsi="Century Gothic" w:cs="Calibri"/>
          <w:bCs/>
          <w:sz w:val="22"/>
          <w:szCs w:val="22"/>
          <w:lang w:eastAsia="ar-SA"/>
        </w:rPr>
        <w:t xml:space="preserve">’, que se llevará a cabo hoy </w:t>
      </w:r>
      <w:r w:rsidRPr="00FF0273">
        <w:rPr>
          <w:rFonts w:ascii="Century Gothic" w:eastAsia="Calibri" w:hAnsi="Century Gothic" w:cs="Calibri"/>
          <w:bCs/>
          <w:sz w:val="22"/>
          <w:szCs w:val="22"/>
          <w:lang w:eastAsia="ar-SA"/>
        </w:rPr>
        <w:t xml:space="preserve"> en el auditorio de la Alcaldía de San Andrés, a partir de las 2:00 p</w:t>
      </w:r>
      <w:r>
        <w:rPr>
          <w:rFonts w:ascii="Century Gothic" w:eastAsia="Calibri" w:hAnsi="Century Gothic" w:cs="Calibri"/>
          <w:bCs/>
          <w:sz w:val="22"/>
          <w:szCs w:val="22"/>
          <w:lang w:eastAsia="ar-SA"/>
        </w:rPr>
        <w:t>.</w:t>
      </w:r>
      <w:r w:rsidRPr="00FF0273">
        <w:rPr>
          <w:rFonts w:ascii="Century Gothic" w:eastAsia="Calibri" w:hAnsi="Century Gothic" w:cs="Calibri"/>
          <w:bCs/>
          <w:sz w:val="22"/>
          <w:szCs w:val="22"/>
          <w:lang w:eastAsia="ar-SA"/>
        </w:rPr>
        <w:t xml:space="preserve">m. </w:t>
      </w:r>
    </w:p>
    <w:p w14:paraId="75D73F6C" w14:textId="77777777" w:rsidR="00FF0273" w:rsidRP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actividad se realiza </w:t>
      </w:r>
      <w:r w:rsidRPr="00FF0273">
        <w:rPr>
          <w:rFonts w:ascii="Century Gothic" w:eastAsia="Calibri" w:hAnsi="Century Gothic" w:cs="Calibri"/>
          <w:bCs/>
          <w:sz w:val="22"/>
          <w:szCs w:val="22"/>
          <w:lang w:eastAsia="ar-SA"/>
        </w:rPr>
        <w:t>en el marco de la campaña para  la prevención de la transmisión del VIH, estigma y discriminación hacia las personas que viven</w:t>
      </w:r>
      <w:r>
        <w:rPr>
          <w:rFonts w:ascii="Century Gothic" w:eastAsia="Calibri" w:hAnsi="Century Gothic" w:cs="Calibri"/>
          <w:bCs/>
          <w:sz w:val="22"/>
          <w:szCs w:val="22"/>
          <w:lang w:eastAsia="ar-SA"/>
        </w:rPr>
        <w:t xml:space="preserve"> con el virus: “Cuida la VIHda”, y tiene como objetivo </w:t>
      </w:r>
      <w:r w:rsidRPr="00FF0273">
        <w:rPr>
          <w:rFonts w:ascii="Century Gothic" w:eastAsia="Calibri" w:hAnsi="Century Gothic" w:cs="Calibri"/>
          <w:bCs/>
          <w:sz w:val="22"/>
          <w:szCs w:val="22"/>
          <w:lang w:eastAsia="ar-SA"/>
        </w:rPr>
        <w:t xml:space="preserve">generar un encuentro de experiencias entre actores del ámbito comunitario e institucional, con relación al VIH, que permita fortalecer la perspectiva del rol de las comunidades en cuanto a las acciones de prevención de la transmisión del virus, y el estigma y la discriminación hacia las personas </w:t>
      </w:r>
      <w:r>
        <w:rPr>
          <w:rFonts w:ascii="Century Gothic" w:eastAsia="Calibri" w:hAnsi="Century Gothic" w:cs="Calibri"/>
          <w:bCs/>
          <w:sz w:val="22"/>
          <w:szCs w:val="22"/>
          <w:lang w:eastAsia="ar-SA"/>
        </w:rPr>
        <w:t>con esta enfermedad.</w:t>
      </w:r>
    </w:p>
    <w:p w14:paraId="5DA908C5" w14:textId="77777777" w:rsid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FF0273">
        <w:rPr>
          <w:rFonts w:ascii="Century Gothic" w:eastAsia="Calibri" w:hAnsi="Century Gothic" w:cs="Calibri"/>
          <w:bCs/>
          <w:sz w:val="22"/>
          <w:szCs w:val="22"/>
          <w:lang w:eastAsia="ar-SA"/>
        </w:rPr>
        <w:t xml:space="preserve">Secretaría </w:t>
      </w:r>
      <w:r>
        <w:rPr>
          <w:rFonts w:ascii="Century Gothic" w:eastAsia="Calibri" w:hAnsi="Century Gothic" w:cs="Calibri"/>
          <w:bCs/>
          <w:sz w:val="22"/>
          <w:szCs w:val="22"/>
          <w:lang w:eastAsia="ar-SA"/>
        </w:rPr>
        <w:t>de</w:t>
      </w:r>
      <w:r w:rsidRPr="00FF0273">
        <w:rPr>
          <w:rFonts w:ascii="Century Gothic" w:eastAsia="Calibri" w:hAnsi="Century Gothic" w:cs="Calibri"/>
          <w:bCs/>
          <w:sz w:val="22"/>
          <w:szCs w:val="22"/>
          <w:lang w:eastAsia="ar-SA"/>
        </w:rPr>
        <w:t xml:space="preserve"> Salud y su operador Pasto Salud ESE, considerando la meta de Plan de Desarrollo “disminuir la tasa de mortalidad por VIH/SIDA” en la población del Municipio, ha construido de manera participativa la Campaña Comunicacional “Cuida la VIHDA”, con el eslogan “Conoce antes de juzgar, protégete para amar, USA CONDON y hazte la prueba”, y se promueve el acceso a los servicios de atención en salud.</w:t>
      </w:r>
    </w:p>
    <w:p w14:paraId="38C25531" w14:textId="77777777" w:rsidR="00FF0273" w:rsidRP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0273">
        <w:rPr>
          <w:rFonts w:ascii="Century Gothic" w:eastAsia="Calibri" w:hAnsi="Century Gothic" w:cs="Calibri"/>
          <w:bCs/>
          <w:sz w:val="22"/>
          <w:szCs w:val="22"/>
          <w:lang w:eastAsia="ar-SA"/>
        </w:rPr>
        <w:t>En este año, se han realizado acciones de sensibilización con los  grupos: trabajadoras sexuales, comunidad LGTBI, mujeres gestantes y habitante de calle, con los componentes de la campaña “Cuida la VIHDA”, los cuales están relacionados con la prevención de la transmisión del VIH, el estigma y la discriminación.</w:t>
      </w:r>
    </w:p>
    <w:p w14:paraId="124B1AA9" w14:textId="77777777" w:rsidR="00FF0273" w:rsidRP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0273">
        <w:rPr>
          <w:rFonts w:ascii="Century Gothic" w:eastAsia="Calibri" w:hAnsi="Century Gothic" w:cs="Calibri"/>
          <w:bCs/>
          <w:sz w:val="22"/>
          <w:szCs w:val="22"/>
          <w:lang w:eastAsia="ar-SA"/>
        </w:rPr>
        <w:t xml:space="preserve">"Es muy importante las acciones realizadas por los actores del sistema general de seguridad social en salud relacionadas con promover la oferta de la prueba voluntaria, con el objeto de hacer un diagnóstico temprano, un tratamiento oportuno garantizando la adherencia al mismo para evitar la transición a SIDA y la muerte,  situación que no debería suceder debido a que el VIH, se considera una enfermedad crónica que se puede controlar, mientras haya  adherencia al tratamiento antirretroviral y una atención integral a las personas que </w:t>
      </w:r>
      <w:r>
        <w:rPr>
          <w:rFonts w:ascii="Century Gothic" w:eastAsia="Calibri" w:hAnsi="Century Gothic" w:cs="Calibri"/>
          <w:bCs/>
          <w:sz w:val="22"/>
          <w:szCs w:val="22"/>
          <w:lang w:eastAsia="ar-SA"/>
        </w:rPr>
        <w:t>viven con el virus" sostuvo la secretaria d</w:t>
      </w:r>
      <w:r w:rsidRPr="00FF0273">
        <w:rPr>
          <w:rFonts w:ascii="Century Gothic" w:eastAsia="Calibri" w:hAnsi="Century Gothic" w:cs="Calibri"/>
          <w:bCs/>
          <w:sz w:val="22"/>
          <w:szCs w:val="22"/>
          <w:lang w:eastAsia="ar-SA"/>
        </w:rPr>
        <w:t xml:space="preserve">e Salud Diana Paola Rosero Zambrano. </w:t>
      </w:r>
    </w:p>
    <w:p w14:paraId="664A8169" w14:textId="77777777" w:rsidR="00FF0273" w:rsidRDefault="00FF0273" w:rsidP="00FF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Cabe señalar que e</w:t>
      </w:r>
      <w:r w:rsidRPr="00FF0273">
        <w:rPr>
          <w:rFonts w:ascii="Century Gothic" w:eastAsia="Calibri" w:hAnsi="Century Gothic" w:cs="Calibri"/>
          <w:bCs/>
          <w:sz w:val="22"/>
          <w:szCs w:val="22"/>
          <w:lang w:eastAsia="ar-SA"/>
        </w:rPr>
        <w:t xml:space="preserve">l Sistema de Vigilancia Epidemiológica – SIVIGILA, reporta 757 casos de pacientes VIH positivos en el municipio de Pasto, notificados desde el año  2006 hasta  la fecha 2019. </w:t>
      </w:r>
    </w:p>
    <w:p w14:paraId="535385F1" w14:textId="77777777" w:rsidR="00FF0273" w:rsidRDefault="00FF0273" w:rsidP="00FF0273">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46463E80" w14:textId="77777777" w:rsidR="00FF0273" w:rsidRPr="00FF0273" w:rsidRDefault="00FF0273" w:rsidP="00FF0273">
      <w:pPr>
        <w:spacing w:after="0"/>
        <w:jc w:val="center"/>
        <w:rPr>
          <w:rFonts w:ascii="Century Gothic" w:hAnsi="Century Gothic" w:cs="Arial"/>
          <w:i/>
          <w:lang w:val="es-CO"/>
        </w:rPr>
      </w:pPr>
      <w:r>
        <w:rPr>
          <w:rFonts w:ascii="Century Gothic" w:hAnsi="Century Gothic" w:cs="Arial"/>
          <w:i/>
          <w:lang w:val="es-CO"/>
        </w:rPr>
        <w:t>Somos constructores de paz</w:t>
      </w:r>
    </w:p>
    <w:p w14:paraId="0FD88713" w14:textId="77777777" w:rsidR="00FF0273" w:rsidRDefault="00FF0273" w:rsidP="006D4831">
      <w:pPr>
        <w:shd w:val="clear" w:color="auto" w:fill="FFFFFF"/>
        <w:spacing w:after="0" w:line="240" w:lineRule="auto"/>
        <w:jc w:val="center"/>
        <w:rPr>
          <w:rFonts w:ascii="Century Gothic" w:hAnsi="Century Gothic" w:cs="Arial"/>
          <w:b/>
        </w:rPr>
      </w:pPr>
    </w:p>
    <w:p w14:paraId="00C29DD3" w14:textId="77777777" w:rsidR="00A84FF7" w:rsidRDefault="00A84FF7" w:rsidP="006D4831">
      <w:pPr>
        <w:shd w:val="clear" w:color="auto" w:fill="FFFFFF"/>
        <w:spacing w:after="0" w:line="240" w:lineRule="auto"/>
        <w:jc w:val="center"/>
        <w:rPr>
          <w:rFonts w:ascii="Century Gothic" w:hAnsi="Century Gothic" w:cs="Arial"/>
          <w:b/>
        </w:rPr>
      </w:pPr>
    </w:p>
    <w:p w14:paraId="452D6ACA" w14:textId="77777777" w:rsidR="00A84FF7" w:rsidRDefault="00A84FF7" w:rsidP="006D4831">
      <w:pPr>
        <w:shd w:val="clear" w:color="auto" w:fill="FFFFFF"/>
        <w:spacing w:after="0" w:line="240" w:lineRule="auto"/>
        <w:jc w:val="center"/>
        <w:rPr>
          <w:rFonts w:ascii="Century Gothic" w:hAnsi="Century Gothic" w:cs="Arial"/>
          <w:b/>
        </w:rPr>
      </w:pPr>
    </w:p>
    <w:p w14:paraId="7A6697A1" w14:textId="77777777" w:rsidR="00A84FF7" w:rsidRDefault="00A84FF7" w:rsidP="006D4831">
      <w:pPr>
        <w:shd w:val="clear" w:color="auto" w:fill="FFFFFF"/>
        <w:spacing w:after="0" w:line="240" w:lineRule="auto"/>
        <w:jc w:val="center"/>
        <w:rPr>
          <w:rFonts w:ascii="Century Gothic" w:hAnsi="Century Gothic" w:cs="Arial"/>
          <w:b/>
        </w:rPr>
      </w:pPr>
    </w:p>
    <w:p w14:paraId="4CD3F565" w14:textId="77777777" w:rsidR="00A84FF7" w:rsidRDefault="00A84FF7" w:rsidP="006D4831">
      <w:pPr>
        <w:shd w:val="clear" w:color="auto" w:fill="FFFFFF"/>
        <w:spacing w:after="0" w:line="240" w:lineRule="auto"/>
        <w:jc w:val="center"/>
        <w:rPr>
          <w:rFonts w:ascii="Century Gothic" w:hAnsi="Century Gothic" w:cs="Arial"/>
          <w:b/>
        </w:rPr>
      </w:pPr>
    </w:p>
    <w:p w14:paraId="7A7A11E8" w14:textId="77777777" w:rsidR="00A84FF7" w:rsidRDefault="00A84FF7" w:rsidP="006D4831">
      <w:pPr>
        <w:shd w:val="clear" w:color="auto" w:fill="FFFFFF"/>
        <w:spacing w:after="0" w:line="240" w:lineRule="auto"/>
        <w:jc w:val="center"/>
        <w:rPr>
          <w:rFonts w:ascii="Century Gothic" w:hAnsi="Century Gothic" w:cs="Arial"/>
          <w:b/>
        </w:rPr>
      </w:pPr>
    </w:p>
    <w:p w14:paraId="380DF8E7" w14:textId="77777777" w:rsidR="00A84FF7" w:rsidRDefault="00A84FF7" w:rsidP="006D4831">
      <w:pPr>
        <w:shd w:val="clear" w:color="auto" w:fill="FFFFFF"/>
        <w:spacing w:after="0" w:line="240" w:lineRule="auto"/>
        <w:jc w:val="center"/>
        <w:rPr>
          <w:rFonts w:ascii="Century Gothic" w:hAnsi="Century Gothic" w:cs="Arial"/>
          <w:b/>
        </w:rPr>
      </w:pPr>
    </w:p>
    <w:p w14:paraId="43A84313" w14:textId="77777777" w:rsidR="008C635F" w:rsidRDefault="008C635F">
      <w:pPr>
        <w:spacing w:after="200" w:line="288" w:lineRule="auto"/>
        <w:rPr>
          <w:rFonts w:ascii="Century Gothic" w:hAnsi="Century Gothic" w:cs="Arial"/>
          <w:b/>
        </w:rPr>
      </w:pPr>
      <w:r>
        <w:rPr>
          <w:rFonts w:ascii="Century Gothic" w:hAnsi="Century Gothic" w:cs="Arial"/>
          <w:b/>
        </w:rPr>
        <w:br w:type="page"/>
      </w:r>
    </w:p>
    <w:p w14:paraId="0B128712" w14:textId="349B44B9" w:rsidR="006D4831" w:rsidRPr="004C25EB" w:rsidRDefault="006D4831" w:rsidP="006D4831">
      <w:pPr>
        <w:shd w:val="clear" w:color="auto" w:fill="FFFFFF"/>
        <w:spacing w:after="0" w:line="240" w:lineRule="auto"/>
        <w:jc w:val="center"/>
        <w:rPr>
          <w:rFonts w:ascii="Century Gothic" w:hAnsi="Century Gothic" w:cs="Arial"/>
          <w:b/>
        </w:rPr>
      </w:pPr>
      <w:r w:rsidRPr="004C25EB">
        <w:rPr>
          <w:rFonts w:ascii="Century Gothic" w:hAnsi="Century Gothic" w:cs="Arial"/>
          <w:b/>
        </w:rPr>
        <w:lastRenderedPageBreak/>
        <w:t>CON EL EJERCICIO PARA MOTOCICLISTAS ‘PERICIA PARA SALVAR VIDAS’,</w:t>
      </w:r>
    </w:p>
    <w:p w14:paraId="60D46626" w14:textId="77777777" w:rsidR="006D4831" w:rsidRPr="004C25EB" w:rsidRDefault="006D4831" w:rsidP="006D4831">
      <w:pPr>
        <w:shd w:val="clear" w:color="auto" w:fill="FFFFFF"/>
        <w:spacing w:after="0" w:line="240" w:lineRule="auto"/>
        <w:jc w:val="center"/>
        <w:rPr>
          <w:rFonts w:ascii="Century Gothic" w:hAnsi="Century Gothic" w:cs="Arial"/>
          <w:b/>
        </w:rPr>
      </w:pPr>
      <w:r w:rsidRPr="004C25EB">
        <w:rPr>
          <w:rFonts w:ascii="Century Gothic" w:hAnsi="Century Gothic" w:cs="Arial"/>
          <w:b/>
        </w:rPr>
        <w:t>CONCLUYÓ ESTE VIERNES EN PASTO LA SEMANA DE LA SEGURIDAD VIAL</w:t>
      </w:r>
    </w:p>
    <w:p w14:paraId="4F5FAAE0" w14:textId="6BDDCF52" w:rsidR="006D4831" w:rsidRDefault="008C635F" w:rsidP="006D48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eastAsia="ar-SA"/>
        </w:rPr>
      </w:pPr>
      <w:r w:rsidRPr="008C635F">
        <w:rPr>
          <w:rFonts w:ascii="Century Gothic" w:eastAsia="Calibri" w:hAnsi="Century Gothic" w:cs="Calibri"/>
          <w:i/>
          <w:sz w:val="22"/>
          <w:szCs w:val="22"/>
          <w:lang w:eastAsia="ar-SA"/>
        </w:rPr>
        <w:drawing>
          <wp:inline distT="0" distB="0" distL="0" distR="0" wp14:anchorId="37677679" wp14:editId="2D325B0A">
            <wp:extent cx="5613400" cy="3821430"/>
            <wp:effectExtent l="0" t="0" r="635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3821430"/>
                    </a:xfrm>
                    <a:prstGeom prst="rect">
                      <a:avLst/>
                    </a:prstGeom>
                  </pic:spPr>
                </pic:pic>
              </a:graphicData>
            </a:graphic>
          </wp:inline>
        </w:drawing>
      </w:r>
      <w:bookmarkStart w:id="1" w:name="_GoBack"/>
      <w:bookmarkEnd w:id="1"/>
    </w:p>
    <w:p w14:paraId="242B42DF"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Con el propósito de que los usuarios de motocicletas sepan si están utilizando de manera adecuada y correcta su casco, y a la vez identifiquen con qué tanta pericia cuenta a la hora de conducir, la Alcaldía de Pasto y la Agencia Nacional de Seguridad Vial desarrollaron este viernes el ejercicio ‘Pericia para salvar vidas’, en el cierre de las actividades de la Semana de la Seguridad Vial.</w:t>
      </w:r>
    </w:p>
    <w:p w14:paraId="2AB12347"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En Pasto, según datos de la Subsecretaría de Control Operativo, de las 38 víctimas fatales por siniestros viales que se han presentado entre enero y noviembre de 2019, 19 fueron motociclistas, de ahí la importancia de adelantar actividades de formación y sensibilización que mitiguen este fenómeno.</w:t>
      </w:r>
    </w:p>
    <w:p w14:paraId="68A33275"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Giovanny Aldana, de la Agencia Nacional de Seguridad Vial, explicó que durante la actividad de este viernes que se cumplió en la Plaza del Carnaval se les explicó a los conductores la triada que salva vidas: calidad, talla correcta y ajuste del broche del casco, así como la importancia de llevar las luces encendidas, revisar que las llantas de la moto no estén listas y respetar siempre las normas de tránsito.</w:t>
      </w:r>
    </w:p>
    <w:p w14:paraId="57D3A046"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“Con estos ejercicios queremos hacerles entender a las personas las consecuencias de exceder la velocidad, pues su incremento influye directamente en la cantidad de daños que se le pueden generar a una persona en un siniestro de tránsito y por eso queremos sensibilizar sobre este tema”, expresó.</w:t>
      </w:r>
    </w:p>
    <w:p w14:paraId="6CB87B3D"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Aldana también destacó el reconocimiento otorgado a Pasto por parte de Colombia Líder como finalista en ‘Mejores gobernantes en seguridad vial’, pero </w:t>
      </w:r>
      <w:r w:rsidRPr="004C25EB">
        <w:rPr>
          <w:rFonts w:ascii="Century Gothic" w:eastAsia="Calibri" w:hAnsi="Century Gothic" w:cs="Calibri"/>
          <w:bCs/>
          <w:sz w:val="22"/>
          <w:szCs w:val="22"/>
          <w:lang w:eastAsia="ar-SA"/>
        </w:rPr>
        <w:lastRenderedPageBreak/>
        <w:t>instó a las autoridades locales y la ciudadanía a seguir aunando esfuerzos para que ya no haya más muertes en las vías.</w:t>
      </w:r>
    </w:p>
    <w:p w14:paraId="7C5CBCE1"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Por su parte el motociclista Cristian Álvarez dijo que este tipo de capacitaciones son vitales para conocer sobre la certificación de calidad de los cascos, cómo deber usarse y la talla ideal con la que debe comprarse, que según lo explicó Aldana depende del perímetro o contorno del cráneo de cada conductor.  </w:t>
      </w:r>
    </w:p>
    <w:p w14:paraId="0CC70F55"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Datos sobre siniestralidad de motociclistas en Colombia en 2019</w:t>
      </w:r>
    </w:p>
    <w:p w14:paraId="4BA3F2A4"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Los motociclistas representan el 52,1 % de los muertos y el 55,9 % de los heridos que dejan los siniestros viales. En los primeros 7 meses de 2019 murieron 941 en el país, 201 por exceso de velocidad. </w:t>
      </w:r>
    </w:p>
    <w:p w14:paraId="6BA05158"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En el 38 % de los siniestros de motociclistas el conductor tenía una licencia con menos de tres años de expedida.</w:t>
      </w:r>
    </w:p>
    <w:p w14:paraId="005DA006" w14:textId="77777777" w:rsidR="006D4831" w:rsidRPr="004C25EB" w:rsidRDefault="006D4831" w:rsidP="006D4831">
      <w:pPr>
        <w:pStyle w:val="NormalWeb"/>
        <w:numPr>
          <w:ilvl w:val="0"/>
          <w:numId w:val="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El 26,8 % de los siniestros los motociclistas chocaron con un objeto fijo y en el 15 %, contra otro motociclista.</w:t>
      </w:r>
    </w:p>
    <w:p w14:paraId="22D0ADD2" w14:textId="77777777" w:rsidR="006D4831"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La Dirección de Tránsito y Transporte de la Policía tiene un registro de 63.747 motociclistas sancionados por exceso de velocidad en todo el territorio nacional. La multa por esta infracción es de 414.000 pesos.</w:t>
      </w:r>
    </w:p>
    <w:p w14:paraId="3AA90824" w14:textId="77777777" w:rsidR="006D4831" w:rsidRDefault="006D4831" w:rsidP="006D4831">
      <w:pPr>
        <w:spacing w:after="0"/>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Pr>
          <w:rFonts w:ascii="Century Gothic" w:eastAsia="Times New Roman" w:hAnsi="Century Gothic"/>
          <w:b/>
          <w:sz w:val="18"/>
          <w:szCs w:val="18"/>
          <w:lang w:eastAsia="es-CO"/>
        </w:rPr>
        <w:t>nformación: Subsecretario de Control Operativo, Ricardo Rodríguez. Celular: 3105393253</w:t>
      </w:r>
    </w:p>
    <w:p w14:paraId="01AA0D72" w14:textId="77777777" w:rsidR="00FF0273" w:rsidRPr="00FF0273" w:rsidRDefault="006D4831" w:rsidP="00FF027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hAnsi="Century Gothic" w:cs="Arial"/>
          <w:i/>
        </w:rPr>
        <w:t>Somos constructores de paz</w:t>
      </w:r>
    </w:p>
    <w:p w14:paraId="73D28303"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6DF8F78F" w14:textId="77777777" w:rsidR="006D4831" w:rsidRPr="00822452"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22452">
        <w:rPr>
          <w:rFonts w:ascii="Century Gothic" w:eastAsia="Calibri" w:hAnsi="Century Gothic" w:cs="Calibri"/>
          <w:b/>
          <w:bCs/>
          <w:sz w:val="22"/>
          <w:szCs w:val="22"/>
          <w:lang w:eastAsia="ar-SA"/>
        </w:rPr>
        <w:t>2.000 ADULTOS MAYORES</w:t>
      </w:r>
      <w:r>
        <w:rPr>
          <w:rFonts w:ascii="Century Gothic" w:eastAsia="Calibri" w:hAnsi="Century Gothic" w:cs="Calibri"/>
          <w:b/>
          <w:bCs/>
          <w:sz w:val="22"/>
          <w:szCs w:val="22"/>
          <w:lang w:eastAsia="ar-SA"/>
        </w:rPr>
        <w:t xml:space="preserve"> DE PASTO</w:t>
      </w:r>
      <w:r w:rsidRPr="00822452">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SE UNIERON AL</w:t>
      </w:r>
      <w:r w:rsidRPr="00822452">
        <w:rPr>
          <w:rFonts w:ascii="Century Gothic" w:eastAsia="Calibri" w:hAnsi="Century Gothic" w:cs="Calibri"/>
          <w:b/>
          <w:bCs/>
          <w:sz w:val="22"/>
          <w:szCs w:val="22"/>
          <w:lang w:eastAsia="ar-SA"/>
        </w:rPr>
        <w:t xml:space="preserve"> ENCUENTRO DE EXPERIENCIAS CENTRO VIDA</w:t>
      </w:r>
      <w:r>
        <w:rPr>
          <w:rFonts w:ascii="Century Gothic" w:eastAsia="Calibri" w:hAnsi="Century Gothic" w:cs="Calibri"/>
          <w:b/>
          <w:bCs/>
          <w:sz w:val="22"/>
          <w:szCs w:val="22"/>
          <w:lang w:eastAsia="ar-SA"/>
        </w:rPr>
        <w:t xml:space="preserve"> </w:t>
      </w:r>
    </w:p>
    <w:p w14:paraId="033E1CDE" w14:textId="77777777" w:rsidR="006D4831" w:rsidRPr="00822452" w:rsidRDefault="006D4831" w:rsidP="006D483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343E260F" wp14:editId="4F46DBC0">
            <wp:extent cx="5362575" cy="3216275"/>
            <wp:effectExtent l="0" t="0" r="9525" b="3175"/>
            <wp:docPr id="14" name="Imagen 14" descr="C:\Users\centro vida\Downloads\WhatsApp Image 2019-11-29 at 6.02.47 PM.jpeg"/>
            <wp:cNvGraphicFramePr/>
            <a:graphic xmlns:a="http://schemas.openxmlformats.org/drawingml/2006/main">
              <a:graphicData uri="http://schemas.openxmlformats.org/drawingml/2006/picture">
                <pic:pic xmlns:pic="http://schemas.openxmlformats.org/drawingml/2006/picture">
                  <pic:nvPicPr>
                    <pic:cNvPr id="4" name="Imagen 4" descr="C:\Users\centro vida\Downloads\WhatsApp Image 2019-11-29 at 6.02.47 PM.jpeg"/>
                    <pic:cNvPicPr/>
                  </pic:nvPicPr>
                  <pic:blipFill rotWithShape="1">
                    <a:blip r:embed="rId11">
                      <a:extLst>
                        <a:ext uri="{28A0092B-C50C-407E-A947-70E740481C1C}">
                          <a14:useLocalDpi xmlns:a14="http://schemas.microsoft.com/office/drawing/2010/main" val="0"/>
                        </a:ext>
                      </a:extLst>
                    </a:blip>
                    <a:srcRect t="19921"/>
                    <a:stretch/>
                  </pic:blipFill>
                  <pic:spPr bwMode="auto">
                    <a:xfrm>
                      <a:off x="0" y="0"/>
                      <a:ext cx="5362575" cy="3216275"/>
                    </a:xfrm>
                    <a:prstGeom prst="rect">
                      <a:avLst/>
                    </a:prstGeom>
                    <a:noFill/>
                    <a:ln>
                      <a:noFill/>
                    </a:ln>
                    <a:extLst>
                      <a:ext uri="{53640926-AAD7-44D8-BBD7-CCE9431645EC}">
                        <a14:shadowObscured xmlns:a14="http://schemas.microsoft.com/office/drawing/2010/main"/>
                      </a:ext>
                    </a:extLst>
                  </pic:spPr>
                </pic:pic>
              </a:graphicData>
            </a:graphic>
          </wp:inline>
        </w:drawing>
      </w:r>
    </w:p>
    <w:p w14:paraId="00E62421"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lastRenderedPageBreak/>
        <w:t>Más de 2.000 adultos mayores y sus familiares</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 disfrutaron de actividades recreativas, psicosociales, culturales y talleres ocio ocupacionales en el </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Encuentro de Experiencias Centro Vida Programa Adulto Mayor</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 de la Secretar</w:t>
      </w:r>
      <w:r>
        <w:rPr>
          <w:rFonts w:ascii="Century Gothic" w:eastAsia="Calibri" w:hAnsi="Century Gothic" w:cs="Calibri"/>
          <w:bCs/>
          <w:sz w:val="22"/>
          <w:szCs w:val="22"/>
          <w:lang w:eastAsia="ar-SA"/>
        </w:rPr>
        <w:t>í</w:t>
      </w:r>
      <w:r w:rsidRPr="004C25EB">
        <w:rPr>
          <w:rFonts w:ascii="Century Gothic" w:eastAsia="Calibri" w:hAnsi="Century Gothic" w:cs="Calibri"/>
          <w:bCs/>
          <w:sz w:val="22"/>
          <w:szCs w:val="22"/>
          <w:lang w:eastAsia="ar-SA"/>
        </w:rPr>
        <w:t xml:space="preserve">a de Bienestar Social, en las instalaciones del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oliseo de los barrios surorientales.</w:t>
      </w:r>
    </w:p>
    <w:p w14:paraId="1804B14D"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La exposición de estas actividades se ha desarrollado de manera anual en este cuatrienio, buscando visibilizar las muestras de cada acción o taller realizado en el Centro Vida, donde se expone la sabiduría, creatividad, laboriosidad, dedicación y compromiso de las personas mayores en un marco de compañerismo y fraternidad buscando siempre su buen</w:t>
      </w:r>
      <w:r>
        <w:rPr>
          <w:rFonts w:ascii="Century Gothic" w:eastAsia="Calibri" w:hAnsi="Century Gothic" w:cs="Calibri"/>
          <w:bCs/>
          <w:sz w:val="22"/>
          <w:szCs w:val="22"/>
          <w:lang w:eastAsia="ar-SA"/>
        </w:rPr>
        <w:t xml:space="preserve"> </w:t>
      </w:r>
      <w:r w:rsidRPr="004C25EB">
        <w:rPr>
          <w:rFonts w:ascii="Century Gothic" w:eastAsia="Calibri" w:hAnsi="Century Gothic" w:cs="Calibri"/>
          <w:bCs/>
          <w:sz w:val="22"/>
          <w:szCs w:val="22"/>
          <w:lang w:eastAsia="ar-SA"/>
        </w:rPr>
        <w:t>vivir.</w:t>
      </w:r>
    </w:p>
    <w:p w14:paraId="0712A100" w14:textId="77777777" w:rsidR="006D4831" w:rsidRPr="004C25EB"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4C25EB">
        <w:rPr>
          <w:rFonts w:ascii="Century Gothic" w:eastAsia="Calibri" w:hAnsi="Century Gothic" w:cs="Calibri"/>
          <w:bCs/>
          <w:sz w:val="22"/>
          <w:szCs w:val="22"/>
          <w:lang w:eastAsia="ar-SA"/>
        </w:rPr>
        <w:t>ecretario de Bienestar Social Arley Bastidas señal</w:t>
      </w:r>
      <w:r>
        <w:rPr>
          <w:rFonts w:ascii="Century Gothic" w:eastAsia="Calibri" w:hAnsi="Century Gothic" w:cs="Calibri"/>
          <w:bCs/>
          <w:sz w:val="22"/>
          <w:szCs w:val="22"/>
          <w:lang w:eastAsia="ar-SA"/>
        </w:rPr>
        <w:t>ó</w:t>
      </w:r>
      <w:r w:rsidRPr="004C25EB">
        <w:rPr>
          <w:rFonts w:ascii="Century Gothic" w:eastAsia="Calibri" w:hAnsi="Century Gothic" w:cs="Calibri"/>
          <w:bCs/>
          <w:sz w:val="22"/>
          <w:szCs w:val="22"/>
          <w:lang w:eastAsia="ar-SA"/>
        </w:rPr>
        <w:t xml:space="preserve"> que para esta administración el </w:t>
      </w:r>
      <w:r>
        <w:rPr>
          <w:rFonts w:ascii="Century Gothic" w:eastAsia="Calibri" w:hAnsi="Century Gothic" w:cs="Calibri"/>
          <w:bCs/>
          <w:sz w:val="22"/>
          <w:szCs w:val="22"/>
          <w:lang w:eastAsia="ar-SA"/>
        </w:rPr>
        <w:t>acompañamiento</w:t>
      </w:r>
      <w:r w:rsidRPr="004C25EB">
        <w:rPr>
          <w:rFonts w:ascii="Century Gothic" w:eastAsia="Calibri" w:hAnsi="Century Gothic" w:cs="Calibri"/>
          <w:bCs/>
          <w:sz w:val="22"/>
          <w:szCs w:val="22"/>
          <w:lang w:eastAsia="ar-SA"/>
        </w:rPr>
        <w:t xml:space="preserve"> integral de los adultos mayores fue priori</w:t>
      </w:r>
      <w:r>
        <w:rPr>
          <w:rFonts w:ascii="Century Gothic" w:eastAsia="Calibri" w:hAnsi="Century Gothic" w:cs="Calibri"/>
          <w:bCs/>
          <w:sz w:val="22"/>
          <w:szCs w:val="22"/>
          <w:lang w:eastAsia="ar-SA"/>
        </w:rPr>
        <w:t>dad.</w:t>
      </w:r>
      <w:r w:rsidRPr="004C25E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4C25EB">
        <w:rPr>
          <w:rFonts w:ascii="Century Gothic" w:eastAsia="Calibri" w:hAnsi="Century Gothic" w:cs="Calibri"/>
          <w:bCs/>
          <w:sz w:val="22"/>
          <w:szCs w:val="22"/>
          <w:lang w:eastAsia="ar-SA"/>
        </w:rPr>
        <w:t xml:space="preserve">El Centro vida </w:t>
      </w:r>
      <w:r>
        <w:rPr>
          <w:rFonts w:ascii="Century Gothic" w:eastAsia="Calibri" w:hAnsi="Century Gothic" w:cs="Calibri"/>
          <w:bCs/>
          <w:sz w:val="22"/>
          <w:szCs w:val="22"/>
          <w:lang w:eastAsia="ar-SA"/>
        </w:rPr>
        <w:t xml:space="preserve">es </w:t>
      </w:r>
      <w:r w:rsidRPr="004C25EB">
        <w:rPr>
          <w:rFonts w:ascii="Century Gothic" w:eastAsia="Calibri" w:hAnsi="Century Gothic" w:cs="Calibri"/>
          <w:bCs/>
          <w:sz w:val="22"/>
          <w:szCs w:val="22"/>
          <w:lang w:eastAsia="ar-SA"/>
        </w:rPr>
        <w:t xml:space="preserve">lugar por excelencia </w:t>
      </w:r>
      <w:r>
        <w:rPr>
          <w:rFonts w:ascii="Century Gothic" w:eastAsia="Calibri" w:hAnsi="Century Gothic" w:cs="Calibri"/>
          <w:bCs/>
          <w:sz w:val="22"/>
          <w:szCs w:val="22"/>
          <w:lang w:eastAsia="ar-SA"/>
        </w:rPr>
        <w:t>de</w:t>
      </w:r>
      <w:r w:rsidRPr="004C25EB">
        <w:rPr>
          <w:rFonts w:ascii="Century Gothic" w:eastAsia="Calibri" w:hAnsi="Century Gothic" w:cs="Calibri"/>
          <w:bCs/>
          <w:sz w:val="22"/>
          <w:szCs w:val="22"/>
          <w:lang w:eastAsia="ar-SA"/>
        </w:rPr>
        <w:t xml:space="preserve"> la atención al adulto mayor, que en nuestro </w:t>
      </w:r>
      <w:r>
        <w:rPr>
          <w:rFonts w:ascii="Century Gothic" w:eastAsia="Calibri" w:hAnsi="Century Gothic" w:cs="Calibri"/>
          <w:bCs/>
          <w:sz w:val="22"/>
          <w:szCs w:val="22"/>
          <w:lang w:eastAsia="ar-SA"/>
        </w:rPr>
        <w:t>P</w:t>
      </w:r>
      <w:r w:rsidRPr="004C25EB">
        <w:rPr>
          <w:rFonts w:ascii="Century Gothic" w:eastAsia="Calibri" w:hAnsi="Century Gothic" w:cs="Calibri"/>
          <w:bCs/>
          <w:sz w:val="22"/>
          <w:szCs w:val="22"/>
          <w:lang w:eastAsia="ar-SA"/>
        </w:rPr>
        <w:t xml:space="preserve">lan de desarrollo municipal </w:t>
      </w:r>
      <w:r>
        <w:rPr>
          <w:rFonts w:ascii="Century Gothic" w:eastAsia="Calibri" w:hAnsi="Century Gothic" w:cs="Calibri"/>
          <w:bCs/>
          <w:sz w:val="22"/>
          <w:szCs w:val="22"/>
          <w:lang w:eastAsia="ar-SA"/>
        </w:rPr>
        <w:t>fue muy importante para acoger a</w:t>
      </w:r>
      <w:r w:rsidRPr="004C25EB">
        <w:rPr>
          <w:rFonts w:ascii="Century Gothic" w:eastAsia="Calibri" w:hAnsi="Century Gothic" w:cs="Calibri"/>
          <w:bCs/>
          <w:sz w:val="22"/>
          <w:szCs w:val="22"/>
          <w:lang w:eastAsia="ar-SA"/>
        </w:rPr>
        <w:t xml:space="preserve"> más de 3.500 adultos mayores en los 17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 xml:space="preserve">orregimientos y 7 cabildos indígenas, correspondientes a la zona rural, población afrodescendiente, víctima del conflicto armado y </w:t>
      </w:r>
      <w:r>
        <w:rPr>
          <w:rFonts w:ascii="Century Gothic" w:eastAsia="Calibri" w:hAnsi="Century Gothic" w:cs="Calibri"/>
          <w:bCs/>
          <w:sz w:val="22"/>
          <w:szCs w:val="22"/>
          <w:lang w:eastAsia="ar-SA"/>
        </w:rPr>
        <w:t>p</w:t>
      </w:r>
      <w:r w:rsidRPr="004C25EB">
        <w:rPr>
          <w:rFonts w:ascii="Century Gothic" w:eastAsia="Calibri" w:hAnsi="Century Gothic" w:cs="Calibri"/>
          <w:bCs/>
          <w:sz w:val="22"/>
          <w:szCs w:val="22"/>
          <w:lang w:eastAsia="ar-SA"/>
        </w:rPr>
        <w:t xml:space="preserve">ueblo Rom y </w:t>
      </w:r>
      <w:r>
        <w:rPr>
          <w:rFonts w:ascii="Century Gothic" w:eastAsia="Calibri" w:hAnsi="Century Gothic" w:cs="Calibri"/>
          <w:bCs/>
          <w:sz w:val="22"/>
          <w:szCs w:val="22"/>
          <w:lang w:eastAsia="ar-SA"/>
        </w:rPr>
        <w:t>en este</w:t>
      </w:r>
      <w:r w:rsidRPr="004C25EB">
        <w:rPr>
          <w:rFonts w:ascii="Century Gothic" w:eastAsia="Calibri" w:hAnsi="Century Gothic" w:cs="Calibri"/>
          <w:bCs/>
          <w:sz w:val="22"/>
          <w:szCs w:val="22"/>
          <w:lang w:eastAsia="ar-SA"/>
        </w:rPr>
        <w:t xml:space="preserve"> evento cierre mostramos a la ciudadanía todo lo que ellos han trabajo en este año </w:t>
      </w:r>
      <w:r>
        <w:rPr>
          <w:rFonts w:ascii="Century Gothic" w:eastAsia="Calibri" w:hAnsi="Century Gothic" w:cs="Calibri"/>
          <w:bCs/>
          <w:sz w:val="22"/>
          <w:szCs w:val="22"/>
          <w:lang w:eastAsia="ar-SA"/>
        </w:rPr>
        <w:t xml:space="preserve">por lo que </w:t>
      </w:r>
      <w:r w:rsidRPr="004C25EB">
        <w:rPr>
          <w:rFonts w:ascii="Century Gothic" w:eastAsia="Calibri" w:hAnsi="Century Gothic" w:cs="Calibri"/>
          <w:bCs/>
          <w:sz w:val="22"/>
          <w:szCs w:val="22"/>
          <w:lang w:eastAsia="ar-SA"/>
        </w:rPr>
        <w:t>estamos muy contentos con la labor realizada’’ concluy</w:t>
      </w:r>
      <w:r>
        <w:rPr>
          <w:rFonts w:ascii="Century Gothic" w:eastAsia="Calibri" w:hAnsi="Century Gothic" w:cs="Calibri"/>
          <w:bCs/>
          <w:sz w:val="22"/>
          <w:szCs w:val="22"/>
          <w:lang w:eastAsia="ar-SA"/>
        </w:rPr>
        <w:t>ó</w:t>
      </w:r>
      <w:r w:rsidRPr="004C25EB">
        <w:rPr>
          <w:rFonts w:ascii="Century Gothic" w:eastAsia="Calibri" w:hAnsi="Century Gothic" w:cs="Calibri"/>
          <w:bCs/>
          <w:sz w:val="22"/>
          <w:szCs w:val="22"/>
          <w:lang w:eastAsia="ar-SA"/>
        </w:rPr>
        <w:t xml:space="preserve"> el funcionario. </w:t>
      </w:r>
    </w:p>
    <w:p w14:paraId="70B72F08" w14:textId="77777777" w:rsidR="006D4831" w:rsidRDefault="006D4831" w:rsidP="006D483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C25EB">
        <w:rPr>
          <w:rFonts w:ascii="Century Gothic" w:eastAsia="Calibri" w:hAnsi="Century Gothic" w:cs="Calibri"/>
          <w:bCs/>
          <w:sz w:val="22"/>
          <w:szCs w:val="22"/>
          <w:lang w:eastAsia="ar-SA"/>
        </w:rPr>
        <w:t>A esta jornada se vincularo</w:t>
      </w:r>
      <w:r>
        <w:rPr>
          <w:rFonts w:ascii="Century Gothic" w:eastAsia="Calibri" w:hAnsi="Century Gothic" w:cs="Calibri"/>
          <w:bCs/>
          <w:sz w:val="22"/>
          <w:szCs w:val="22"/>
          <w:lang w:eastAsia="ar-SA"/>
        </w:rPr>
        <w:t>n entidades como</w:t>
      </w:r>
      <w:r w:rsidRPr="004C25EB">
        <w:rPr>
          <w:rFonts w:ascii="Century Gothic" w:eastAsia="Calibri" w:hAnsi="Century Gothic" w:cs="Calibri"/>
          <w:bCs/>
          <w:sz w:val="22"/>
          <w:szCs w:val="22"/>
          <w:lang w:eastAsia="ar-SA"/>
        </w:rPr>
        <w:t xml:space="preserve"> Pasto </w:t>
      </w:r>
      <w:r>
        <w:rPr>
          <w:rFonts w:ascii="Century Gothic" w:eastAsia="Calibri" w:hAnsi="Century Gothic" w:cs="Calibri"/>
          <w:bCs/>
          <w:sz w:val="22"/>
          <w:szCs w:val="22"/>
          <w:lang w:eastAsia="ar-SA"/>
        </w:rPr>
        <w:t>D</w:t>
      </w:r>
      <w:r w:rsidRPr="004C25EB">
        <w:rPr>
          <w:rFonts w:ascii="Century Gothic" w:eastAsia="Calibri" w:hAnsi="Century Gothic" w:cs="Calibri"/>
          <w:bCs/>
          <w:sz w:val="22"/>
          <w:szCs w:val="22"/>
          <w:lang w:eastAsia="ar-SA"/>
        </w:rPr>
        <w:t xml:space="preserve">eporte, </w:t>
      </w:r>
      <w:r>
        <w:rPr>
          <w:rFonts w:ascii="Century Gothic" w:eastAsia="Calibri" w:hAnsi="Century Gothic" w:cs="Calibri"/>
          <w:bCs/>
          <w:sz w:val="22"/>
          <w:szCs w:val="22"/>
          <w:lang w:eastAsia="ar-SA"/>
        </w:rPr>
        <w:t>S</w:t>
      </w:r>
      <w:r w:rsidRPr="004C25EB">
        <w:rPr>
          <w:rFonts w:ascii="Century Gothic" w:eastAsia="Calibri" w:hAnsi="Century Gothic" w:cs="Calibri"/>
          <w:bCs/>
          <w:sz w:val="22"/>
          <w:szCs w:val="22"/>
          <w:lang w:eastAsia="ar-SA"/>
        </w:rPr>
        <w:t xml:space="preserve">úper </w:t>
      </w:r>
      <w:r>
        <w:rPr>
          <w:rFonts w:ascii="Century Gothic" w:eastAsia="Calibri" w:hAnsi="Century Gothic" w:cs="Calibri"/>
          <w:bCs/>
          <w:sz w:val="22"/>
          <w:szCs w:val="22"/>
          <w:lang w:eastAsia="ar-SA"/>
        </w:rPr>
        <w:t>G</w:t>
      </w:r>
      <w:r w:rsidRPr="004C25EB">
        <w:rPr>
          <w:rFonts w:ascii="Century Gothic" w:eastAsia="Calibri" w:hAnsi="Century Gothic" w:cs="Calibri"/>
          <w:bCs/>
          <w:sz w:val="22"/>
          <w:szCs w:val="22"/>
          <w:lang w:eastAsia="ar-SA"/>
        </w:rPr>
        <w:t xml:space="preserve">iros, </w:t>
      </w:r>
      <w:r>
        <w:rPr>
          <w:rFonts w:ascii="Century Gothic" w:eastAsia="Calibri" w:hAnsi="Century Gothic" w:cs="Calibri"/>
          <w:bCs/>
          <w:sz w:val="22"/>
          <w:szCs w:val="22"/>
          <w:lang w:eastAsia="ar-SA"/>
        </w:rPr>
        <w:t>C</w:t>
      </w:r>
      <w:r w:rsidRPr="004C25EB">
        <w:rPr>
          <w:rFonts w:ascii="Century Gothic" w:eastAsia="Calibri" w:hAnsi="Century Gothic" w:cs="Calibri"/>
          <w:bCs/>
          <w:sz w:val="22"/>
          <w:szCs w:val="22"/>
          <w:lang w:eastAsia="ar-SA"/>
        </w:rPr>
        <w:t xml:space="preserve">afé Morasurco, Secretaría de </w:t>
      </w:r>
      <w:r>
        <w:rPr>
          <w:rFonts w:ascii="Century Gothic" w:eastAsia="Calibri" w:hAnsi="Century Gothic" w:cs="Calibri"/>
          <w:bCs/>
          <w:sz w:val="22"/>
          <w:szCs w:val="22"/>
          <w:lang w:eastAsia="ar-SA"/>
        </w:rPr>
        <w:t>D</w:t>
      </w:r>
      <w:r w:rsidRPr="004C25EB">
        <w:rPr>
          <w:rFonts w:ascii="Century Gothic" w:eastAsia="Calibri" w:hAnsi="Century Gothic" w:cs="Calibri"/>
          <w:bCs/>
          <w:sz w:val="22"/>
          <w:szCs w:val="22"/>
          <w:lang w:eastAsia="ar-SA"/>
        </w:rPr>
        <w:t>eportes de Nariño y Pasto Salud E.S.E.</w:t>
      </w:r>
    </w:p>
    <w:p w14:paraId="3E94347B" w14:textId="77777777" w:rsidR="006D4831" w:rsidRDefault="006D4831" w:rsidP="006D4831">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56AE385C" w14:textId="77777777" w:rsidR="006D4831" w:rsidRPr="008A105D" w:rsidRDefault="006D4831" w:rsidP="006D4831">
      <w:pPr>
        <w:spacing w:after="0"/>
        <w:jc w:val="center"/>
        <w:rPr>
          <w:rFonts w:ascii="Century Gothic" w:hAnsi="Century Gothic" w:cs="Arial"/>
          <w:i/>
          <w:lang w:val="es-CO"/>
        </w:rPr>
      </w:pPr>
      <w:r>
        <w:rPr>
          <w:rFonts w:ascii="Century Gothic" w:hAnsi="Century Gothic" w:cs="Arial"/>
          <w:i/>
          <w:lang w:val="es-CO"/>
        </w:rPr>
        <w:t>Somos constructores de paz</w:t>
      </w:r>
    </w:p>
    <w:p w14:paraId="74B50DEA" w14:textId="77777777" w:rsidR="006D4831" w:rsidRDefault="006D4831" w:rsidP="004C25E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60E3CACF" w14:textId="77777777" w:rsidR="004C25EB" w:rsidRDefault="004C25EB" w:rsidP="004C25EB">
      <w:pPr>
        <w:tabs>
          <w:tab w:val="left" w:pos="2310"/>
        </w:tabs>
        <w:jc w:val="center"/>
        <w:rPr>
          <w:rFonts w:ascii="Century Gothic" w:hAnsi="Century Gothic" w:cs="Arial"/>
          <w:b/>
        </w:rPr>
      </w:pPr>
      <w:r>
        <w:rPr>
          <w:rFonts w:ascii="Century Gothic" w:hAnsi="Century Gothic" w:cs="Arial"/>
          <w:b/>
        </w:rPr>
        <w:t xml:space="preserve">ALCALDÍA DE PASTO </w:t>
      </w:r>
      <w:r w:rsidR="00FF0273">
        <w:rPr>
          <w:rFonts w:ascii="Century Gothic" w:hAnsi="Century Gothic" w:cs="Arial"/>
          <w:b/>
        </w:rPr>
        <w:t>FUE</w:t>
      </w:r>
      <w:r>
        <w:rPr>
          <w:rFonts w:ascii="Century Gothic" w:hAnsi="Century Gothic" w:cs="Arial"/>
          <w:b/>
        </w:rPr>
        <w:t xml:space="preserve"> ANFITRIONA DEL SEGUNDO CONGRESO DE VOCALES DE CONTROL</w:t>
      </w:r>
    </w:p>
    <w:p w14:paraId="1DE84A55" w14:textId="77777777" w:rsidR="000B3923" w:rsidRPr="004C25EB" w:rsidRDefault="004C25EB"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noProof/>
          <w:lang w:val="en-US" w:eastAsia="en-US"/>
        </w:rPr>
        <w:drawing>
          <wp:inline distT="0" distB="0" distL="0" distR="0" wp14:anchorId="6C692778" wp14:editId="191C14D1">
            <wp:extent cx="4811395" cy="2895600"/>
            <wp:effectExtent l="0" t="0" r="8255" b="0"/>
            <wp:docPr id="9" name="Imagen 9" descr="C:\Users\DesarolloCom\Desktop\COMUNICACIÒN SDC\DIANA 2019\Resgistro Fotogràfico\congeso\Congreso.jpg"/>
            <wp:cNvGraphicFramePr/>
            <a:graphic xmlns:a="http://schemas.openxmlformats.org/drawingml/2006/main">
              <a:graphicData uri="http://schemas.openxmlformats.org/drawingml/2006/picture">
                <pic:pic xmlns:pic="http://schemas.openxmlformats.org/drawingml/2006/picture">
                  <pic:nvPicPr>
                    <pic:cNvPr id="1" name="Imagen 1" descr="C:\Users\DesarolloCom\Desktop\COMUNICACIÒN SDC\DIANA 2019\Resgistro Fotogràfico\congeso\Congreso.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1395" cy="2895600"/>
                    </a:xfrm>
                    <a:prstGeom prst="rect">
                      <a:avLst/>
                    </a:prstGeom>
                    <a:noFill/>
                    <a:ln>
                      <a:noFill/>
                    </a:ln>
                  </pic:spPr>
                </pic:pic>
              </a:graphicData>
            </a:graphic>
          </wp:inline>
        </w:drawing>
      </w:r>
    </w:p>
    <w:p w14:paraId="73785E44" w14:textId="77777777" w:rsidR="000B3923" w:rsidRPr="000B3923" w:rsidRDefault="000B3923"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w:t>
      </w:r>
      <w:r w:rsidRPr="000B3923">
        <w:rPr>
          <w:rFonts w:ascii="Century Gothic" w:eastAsia="Calibri" w:hAnsi="Century Gothic" w:cs="Calibri"/>
          <w:bCs/>
          <w:sz w:val="22"/>
          <w:szCs w:val="22"/>
          <w:lang w:eastAsia="ar-SA"/>
        </w:rPr>
        <w:t xml:space="preserve">a Alcaldía de Pasto recibió a las delegaciones del </w:t>
      </w:r>
      <w:r>
        <w:rPr>
          <w:rFonts w:ascii="Century Gothic" w:eastAsia="Calibri" w:hAnsi="Century Gothic" w:cs="Calibri"/>
          <w:bCs/>
          <w:sz w:val="22"/>
          <w:szCs w:val="22"/>
          <w:lang w:eastAsia="ar-SA"/>
        </w:rPr>
        <w:t>V</w:t>
      </w:r>
      <w:r w:rsidRPr="000B3923">
        <w:rPr>
          <w:rFonts w:ascii="Century Gothic" w:eastAsia="Calibri" w:hAnsi="Century Gothic" w:cs="Calibri"/>
          <w:bCs/>
          <w:sz w:val="22"/>
          <w:szCs w:val="22"/>
          <w:lang w:eastAsia="ar-SA"/>
        </w:rPr>
        <w:t xml:space="preserve">alle, Caquetá, Neiva, Costa Pacífica y Nariño en el </w:t>
      </w:r>
      <w:r>
        <w:rPr>
          <w:rFonts w:ascii="Century Gothic" w:eastAsia="Calibri" w:hAnsi="Century Gothic" w:cs="Calibri"/>
          <w:bCs/>
          <w:sz w:val="22"/>
          <w:szCs w:val="22"/>
          <w:lang w:eastAsia="ar-SA"/>
        </w:rPr>
        <w:t>S</w:t>
      </w:r>
      <w:r w:rsidRPr="000B3923">
        <w:rPr>
          <w:rFonts w:ascii="Century Gothic" w:eastAsia="Calibri" w:hAnsi="Century Gothic" w:cs="Calibri"/>
          <w:bCs/>
          <w:sz w:val="22"/>
          <w:szCs w:val="22"/>
          <w:lang w:eastAsia="ar-SA"/>
        </w:rPr>
        <w:t>egundo congreso de vocales de control en reconocimiento a la gestión de seguimiento y vigilancia que desempeñan como en</w:t>
      </w:r>
      <w:r>
        <w:rPr>
          <w:rFonts w:ascii="Century Gothic" w:eastAsia="Calibri" w:hAnsi="Century Gothic" w:cs="Calibri"/>
          <w:bCs/>
          <w:sz w:val="22"/>
          <w:szCs w:val="22"/>
          <w:lang w:eastAsia="ar-SA"/>
        </w:rPr>
        <w:t>tidade</w:t>
      </w:r>
      <w:r w:rsidRPr="000B3923">
        <w:rPr>
          <w:rFonts w:ascii="Century Gothic" w:eastAsia="Calibri" w:hAnsi="Century Gothic" w:cs="Calibri"/>
          <w:bCs/>
          <w:sz w:val="22"/>
          <w:szCs w:val="22"/>
          <w:lang w:eastAsia="ar-SA"/>
        </w:rPr>
        <w:t>s de control.</w:t>
      </w:r>
    </w:p>
    <w:p w14:paraId="6BC54A2A" w14:textId="77777777" w:rsidR="000B3923" w:rsidRPr="000B3923" w:rsidRDefault="000B3923"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3923">
        <w:rPr>
          <w:rFonts w:ascii="Century Gothic" w:eastAsia="Calibri" w:hAnsi="Century Gothic" w:cs="Calibri"/>
          <w:bCs/>
          <w:sz w:val="22"/>
          <w:szCs w:val="22"/>
          <w:lang w:eastAsia="ar-SA"/>
        </w:rPr>
        <w:t xml:space="preserve">Durante la jornada se realizó una conferencia basada en la historia del departamento de Nariño, mostrando algunos sitios emblemáticos y explicando la importancia de cada lugar en cultura. Los asistentes participaron donde resolvieron dudas en torno al tema.  </w:t>
      </w:r>
      <w:r w:rsidR="004C25EB">
        <w:rPr>
          <w:rFonts w:ascii="Century Gothic" w:eastAsia="Calibri" w:hAnsi="Century Gothic" w:cs="Calibri"/>
          <w:bCs/>
          <w:sz w:val="22"/>
          <w:szCs w:val="22"/>
          <w:lang w:eastAsia="ar-SA"/>
        </w:rPr>
        <w:t>“</w:t>
      </w:r>
      <w:r w:rsidRPr="000B3923">
        <w:rPr>
          <w:rFonts w:ascii="Century Gothic" w:eastAsia="Calibri" w:hAnsi="Century Gothic" w:cs="Calibri"/>
          <w:bCs/>
          <w:sz w:val="22"/>
          <w:szCs w:val="22"/>
          <w:lang w:eastAsia="ar-SA"/>
        </w:rPr>
        <w:t xml:space="preserve">La idea es que sumemos vocales a esta </w:t>
      </w:r>
      <w:r w:rsidR="004C25EB">
        <w:rPr>
          <w:rFonts w:ascii="Century Gothic" w:eastAsia="Calibri" w:hAnsi="Century Gothic" w:cs="Calibri"/>
          <w:bCs/>
          <w:sz w:val="22"/>
          <w:szCs w:val="22"/>
          <w:lang w:eastAsia="ar-SA"/>
        </w:rPr>
        <w:t>F</w:t>
      </w:r>
      <w:r w:rsidRPr="000B3923">
        <w:rPr>
          <w:rFonts w:ascii="Century Gothic" w:eastAsia="Calibri" w:hAnsi="Century Gothic" w:cs="Calibri"/>
          <w:bCs/>
          <w:sz w:val="22"/>
          <w:szCs w:val="22"/>
          <w:lang w:eastAsia="ar-SA"/>
        </w:rPr>
        <w:t>ederación cumpliendo el objetivo que es conocer este bonito departamento para a través de cada aprendizaje podamos mediar entre los usuarios y las empresas por una mejor prestación de servicios”</w:t>
      </w:r>
      <w:r w:rsidR="004C25EB">
        <w:rPr>
          <w:rFonts w:ascii="Century Gothic" w:eastAsia="Calibri" w:hAnsi="Century Gothic" w:cs="Calibri"/>
          <w:bCs/>
          <w:sz w:val="22"/>
          <w:szCs w:val="22"/>
          <w:lang w:eastAsia="ar-SA"/>
        </w:rPr>
        <w:t xml:space="preserve">, indicó </w:t>
      </w:r>
      <w:r w:rsidR="004C25EB" w:rsidRPr="000B3923">
        <w:rPr>
          <w:rFonts w:ascii="Century Gothic" w:eastAsia="Calibri" w:hAnsi="Century Gothic" w:cs="Calibri"/>
          <w:bCs/>
          <w:sz w:val="22"/>
          <w:szCs w:val="22"/>
          <w:lang w:eastAsia="ar-SA"/>
        </w:rPr>
        <w:t>Luciano Cano Ribillas</w:t>
      </w:r>
      <w:r w:rsidR="004C25EB">
        <w:rPr>
          <w:rFonts w:ascii="Century Gothic" w:eastAsia="Calibri" w:hAnsi="Century Gothic" w:cs="Calibri"/>
          <w:bCs/>
          <w:sz w:val="22"/>
          <w:szCs w:val="22"/>
          <w:lang w:eastAsia="ar-SA"/>
        </w:rPr>
        <w:t xml:space="preserve">, </w:t>
      </w:r>
      <w:r w:rsidR="004C25EB" w:rsidRPr="000B3923">
        <w:rPr>
          <w:rFonts w:ascii="Century Gothic" w:eastAsia="Calibri" w:hAnsi="Century Gothic" w:cs="Calibri"/>
          <w:bCs/>
          <w:sz w:val="22"/>
          <w:szCs w:val="22"/>
          <w:lang w:eastAsia="ar-SA"/>
        </w:rPr>
        <w:t>presidente de la Federación Sur Occidente de Vocales de Control SPD</w:t>
      </w:r>
      <w:r w:rsidR="004C25EB">
        <w:rPr>
          <w:rFonts w:ascii="Century Gothic" w:eastAsia="Calibri" w:hAnsi="Century Gothic" w:cs="Calibri"/>
          <w:bCs/>
          <w:sz w:val="22"/>
          <w:szCs w:val="22"/>
          <w:lang w:eastAsia="ar-SA"/>
        </w:rPr>
        <w:t>.</w:t>
      </w:r>
    </w:p>
    <w:p w14:paraId="0ABB2A04" w14:textId="77777777" w:rsidR="000B3923" w:rsidRPr="000B3923" w:rsidRDefault="004C25EB" w:rsidP="000B39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0B3923" w:rsidRPr="000B3923">
        <w:rPr>
          <w:rFonts w:ascii="Century Gothic" w:eastAsia="Calibri" w:hAnsi="Century Gothic" w:cs="Calibri"/>
          <w:bCs/>
          <w:sz w:val="22"/>
          <w:szCs w:val="22"/>
          <w:lang w:eastAsia="ar-SA"/>
        </w:rPr>
        <w:t xml:space="preserve">os vocales de control cumplen un papel fundamental en la orientación de los usuarios acerca de los derechos y deberes que les asisten ante las empresas de servicios, para presentar reclamos o requerimientos </w:t>
      </w:r>
      <w:r>
        <w:rPr>
          <w:rFonts w:ascii="Century Gothic" w:eastAsia="Calibri" w:hAnsi="Century Gothic" w:cs="Calibri"/>
          <w:bCs/>
          <w:sz w:val="22"/>
          <w:szCs w:val="22"/>
          <w:lang w:eastAsia="ar-SA"/>
        </w:rPr>
        <w:t xml:space="preserve">o acudir a los </w:t>
      </w:r>
      <w:r w:rsidR="000B3923" w:rsidRPr="000B3923">
        <w:rPr>
          <w:rFonts w:ascii="Century Gothic" w:eastAsia="Calibri" w:hAnsi="Century Gothic" w:cs="Calibri"/>
          <w:bCs/>
          <w:sz w:val="22"/>
          <w:szCs w:val="22"/>
          <w:lang w:eastAsia="ar-SA"/>
        </w:rPr>
        <w:t>mecanismos legales se fundamentan ante Superintendencia de Servicios Públicos Domiciliarios. Igualmente, son promotores de una cultura de participación y de las buenas prácticas empresariales.</w:t>
      </w:r>
    </w:p>
    <w:p w14:paraId="49479F90" w14:textId="77777777" w:rsidR="004C25EB" w:rsidRDefault="004C25EB" w:rsidP="004C25EB">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5BC1356C" w14:textId="77777777" w:rsidR="003E45DD" w:rsidRDefault="004C25EB" w:rsidP="006D48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E2B4F78" w14:textId="77777777" w:rsidR="00FF0273" w:rsidRDefault="00FF0273" w:rsidP="00A84FF7">
      <w:pPr>
        <w:pStyle w:val="Sinespaciado"/>
        <w:rPr>
          <w:rFonts w:ascii="Century Gothic" w:eastAsia="Times New Roman" w:hAnsi="Century Gothic" w:cs="Arial"/>
          <w:b/>
          <w:bCs/>
        </w:rPr>
      </w:pPr>
    </w:p>
    <w:p w14:paraId="7E948342"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144F">
        <w:rPr>
          <w:rFonts w:ascii="Century Gothic" w:eastAsia="Calibri" w:hAnsi="Century Gothic" w:cs="Calibri"/>
          <w:b/>
          <w:bCs/>
          <w:sz w:val="22"/>
          <w:szCs w:val="22"/>
          <w:lang w:eastAsia="ar-SA"/>
        </w:rPr>
        <w:t>ALCALDÍA DE PASTO MEJORA PRESTACIÓN DEL SERVICIO</w:t>
      </w:r>
      <w:r w:rsidR="006B144F" w:rsidRPr="006B144F">
        <w:rPr>
          <w:rFonts w:ascii="Century Gothic" w:eastAsia="Calibri" w:hAnsi="Century Gothic" w:cs="Calibri"/>
          <w:b/>
          <w:bCs/>
          <w:sz w:val="22"/>
          <w:szCs w:val="22"/>
          <w:lang w:eastAsia="ar-SA"/>
        </w:rPr>
        <w:t xml:space="preserve"> </w:t>
      </w:r>
      <w:r w:rsidRPr="006B144F">
        <w:rPr>
          <w:rFonts w:ascii="Century Gothic" w:eastAsia="Calibri" w:hAnsi="Century Gothic" w:cs="Calibri"/>
          <w:b/>
          <w:bCs/>
          <w:sz w:val="22"/>
          <w:szCs w:val="22"/>
          <w:lang w:eastAsia="ar-SA"/>
        </w:rPr>
        <w:t>EN EL PUNTO DE ATENCIÓN A VÍCTIMAS</w:t>
      </w:r>
    </w:p>
    <w:p w14:paraId="227C84EC"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B144F">
        <w:rPr>
          <w:rFonts w:ascii="Century Gothic" w:eastAsia="Calibri" w:hAnsi="Century Gothic" w:cs="Calibri"/>
          <w:bCs/>
          <w:noProof/>
          <w:sz w:val="22"/>
          <w:szCs w:val="22"/>
          <w:lang w:val="en-US" w:eastAsia="en-US"/>
        </w:rPr>
        <w:drawing>
          <wp:inline distT="0" distB="0" distL="0" distR="0" wp14:anchorId="655750E4" wp14:editId="61C73928">
            <wp:extent cx="3616503" cy="2760442"/>
            <wp:effectExtent l="0" t="0" r="3175" b="1905"/>
            <wp:docPr id="7" name="Imagen 7" descr="C:\Users\DULCITO DE COCO\Downloads\WhatsApp Image 2019-11-28 at 6.38.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LCITO DE COCO\Downloads\WhatsApp Image 2019-11-28 at 6.38.45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907" cy="2763040"/>
                    </a:xfrm>
                    <a:prstGeom prst="rect">
                      <a:avLst/>
                    </a:prstGeom>
                    <a:noFill/>
                    <a:ln>
                      <a:noFill/>
                    </a:ln>
                  </pic:spPr>
                </pic:pic>
              </a:graphicData>
            </a:graphic>
          </wp:inline>
        </w:drawing>
      </w:r>
    </w:p>
    <w:p w14:paraId="1E0414A6"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Como resultado de la gestión conjunta de la Secretaría de Gobierno, la Unidad para las Victimas y la Organización internacional para las migraciones OIM, se realizó la inauguración y puesta en marcha de un módulo de asignación digital de turnos en el Punto de Atención a Víctimas, ubicado en el sector de Cresemillas, que </w:t>
      </w:r>
      <w:r w:rsidRPr="006B144F">
        <w:rPr>
          <w:rFonts w:ascii="Century Gothic" w:eastAsia="Calibri" w:hAnsi="Century Gothic" w:cs="Calibri"/>
          <w:bCs/>
          <w:sz w:val="22"/>
          <w:szCs w:val="22"/>
          <w:lang w:eastAsia="ar-SA"/>
        </w:rPr>
        <w:lastRenderedPageBreak/>
        <w:t xml:space="preserve">permitirá mejorar la prestación del servicio ofreciendo atención oportuna y de calidad.   </w:t>
      </w:r>
      <w:r w:rsidRPr="006B144F">
        <w:rPr>
          <w:rFonts w:ascii="Century Gothic" w:eastAsia="Calibri" w:hAnsi="Century Gothic" w:cs="Calibri"/>
          <w:bCs/>
          <w:sz w:val="22"/>
          <w:szCs w:val="22"/>
          <w:lang w:eastAsia="ar-SA"/>
        </w:rPr>
        <w:tab/>
      </w:r>
    </w:p>
    <w:p w14:paraId="1D98DFA6"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Ramón Rodríguez, Director Nacional de la Unidad para las Victimas, junto con Carolina Rueda, Secretaria de Gobierno del municipio, cortó la cinta que puso oficialmente al servicio esta nueva facilidad para todos aquellos usuarios que se acercan al punto. Al evento también asistieron funcionarios y delegados de Unidad Territorial para las Víctimas, del Punto de Atención a Víctimas de Pasto, OIM y Procuraduría regional. </w:t>
      </w:r>
    </w:p>
    <w:p w14:paraId="0CC8B7C1" w14:textId="77777777" w:rsid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Para la puesta en marcha del ‘digiturno’ se contó con la valiosa colaboración de ingenieros de la Alcaldía de Pasto, como de personal del Punto de atención a </w:t>
      </w:r>
      <w:r w:rsidR="006B144F" w:rsidRPr="006B144F">
        <w:rPr>
          <w:rFonts w:ascii="Century Gothic" w:eastAsia="Calibri" w:hAnsi="Century Gothic" w:cs="Calibri"/>
          <w:bCs/>
          <w:sz w:val="22"/>
          <w:szCs w:val="22"/>
          <w:lang w:eastAsia="ar-SA"/>
        </w:rPr>
        <w:t>Víctimas</w:t>
      </w:r>
      <w:r w:rsidRPr="006B144F">
        <w:rPr>
          <w:rFonts w:ascii="Century Gothic" w:eastAsia="Calibri" w:hAnsi="Century Gothic" w:cs="Calibri"/>
          <w:bCs/>
          <w:sz w:val="22"/>
          <w:szCs w:val="22"/>
          <w:lang w:eastAsia="ar-SA"/>
        </w:rPr>
        <w:t>, quienes que se encargaron de toda la labor técnica de la instalación. El nuevo servicio complementará la prestación de un servicio digno para toda la población víctima que visita el punto ubicado en este sector del occidente de la ciudad.  Cabe recordar que el Punto de Atención a Víctimas es una unidad de trabajo que se enmarca dentro de la política pública de víctimas consagrada en la Ley 1448 de 2011.</w:t>
      </w:r>
    </w:p>
    <w:p w14:paraId="0B3E0F6E" w14:textId="77777777" w:rsidR="003E45DD" w:rsidRP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 3137652534</w:t>
      </w:r>
    </w:p>
    <w:p w14:paraId="66E297CB" w14:textId="77777777" w:rsidR="003E45DD" w:rsidRDefault="003E45DD" w:rsidP="003E45DD">
      <w:pPr>
        <w:pStyle w:val="NormalWeb"/>
        <w:shd w:val="clear" w:color="auto" w:fill="FFFFFF"/>
        <w:spacing w:before="0" w:beforeAutospacing="0" w:after="90" w:afterAutospacing="0" w:line="240" w:lineRule="auto"/>
        <w:jc w:val="center"/>
        <w:rPr>
          <w:rFonts w:ascii="Century Gothic" w:hAnsi="Century Gothic" w:cs="Arial"/>
          <w:i/>
          <w:sz w:val="22"/>
          <w:szCs w:val="22"/>
        </w:rPr>
      </w:pPr>
      <w:r w:rsidRPr="003E45DD">
        <w:rPr>
          <w:rFonts w:ascii="Century Gothic" w:hAnsi="Century Gothic" w:cs="Arial"/>
          <w:i/>
          <w:sz w:val="22"/>
          <w:szCs w:val="22"/>
        </w:rPr>
        <w:t>Somos constructores de paz</w:t>
      </w:r>
    </w:p>
    <w:p w14:paraId="1DE646BA" w14:textId="77777777" w:rsid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6340A57"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357D6AFF"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32E896D0" wp14:editId="1FEE76E4">
            <wp:extent cx="4144930" cy="2337123"/>
            <wp:effectExtent l="0" t="0" r="8255" b="635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3555" cy="2347624"/>
                    </a:xfrm>
                    <a:prstGeom prst="rect">
                      <a:avLst/>
                    </a:prstGeom>
                    <a:noFill/>
                    <a:ln>
                      <a:noFill/>
                    </a:ln>
                  </pic:spPr>
                </pic:pic>
              </a:graphicData>
            </a:graphic>
          </wp:inline>
        </w:drawing>
      </w:r>
    </w:p>
    <w:p w14:paraId="277E85B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3BDD79F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3A9D4F4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14:paraId="3FF6258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6109F59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561EB9D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3CCDBE6"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151D027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14:paraId="14F539A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377AE59D" w14:textId="77777777" w:rsidTr="00020BC7">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B2412C"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028A77AE" w14:textId="77777777" w:rsidTr="00020BC7">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00C78D7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359B08F3" w14:textId="77777777" w:rsidTr="00020BC7">
        <w:trPr>
          <w:trHeight w:val="270"/>
          <w:jc w:val="center"/>
        </w:trPr>
        <w:tc>
          <w:tcPr>
            <w:tcW w:w="3518" w:type="dxa"/>
            <w:tcBorders>
              <w:top w:val="nil"/>
              <w:left w:val="single" w:sz="8" w:space="0" w:color="auto"/>
              <w:bottom w:val="single" w:sz="8" w:space="0" w:color="000000"/>
              <w:right w:val="single" w:sz="8" w:space="0" w:color="auto"/>
            </w:tcBorders>
            <w:vAlign w:val="center"/>
          </w:tcPr>
          <w:p w14:paraId="151E0E3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3D13A48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3FC69428"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7B31BD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14:paraId="4D4088A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14:paraId="1E571E15"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02E8C3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54C4D61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14:paraId="54A20929"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F29D5A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52F6798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14:paraId="6EF05FD6"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67465C2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114A6AD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14:paraId="0B2DAD4C"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699906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1C4481A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14:paraId="0E4C4E7E"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25DEBB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1829952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14:paraId="186C38CD"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06BF04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67ED5F4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14:paraId="0ACBD17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82E7BA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14:paraId="3A4B41F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14:paraId="742F4BD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557D7B81"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49F7DC3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44C796A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569EEC0F" w14:textId="77777777" w:rsidTr="00020BC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37EB3D6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0E4F1EAD" w14:textId="77777777" w:rsidTr="00020BC7">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29D2E74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1AFF2A8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4A0EEBB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397666B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5C9FC131"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C587C1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399C218B"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35BFA00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136AC77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02721BE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6EA575A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6D0C6350" w14:textId="77777777" w:rsidTr="00020BC7">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77C35BD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1CA6A47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14:paraId="40012C8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0816C83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70CB34C7"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F4AD2C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4484C02F"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3CDA52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7345164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3C75084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008E3D64"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EB49DD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3218428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67BC434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3C6EC52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25072729"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6BD5DF1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06DC9DA6"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5898A6F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14:paraId="734A64B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08078F0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5D96759D"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E76100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3251EF5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0C573CF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09CB76B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31243C52"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702B032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3D2466A0"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3881ED5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14:paraId="6B7B7EB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7BBA322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4C70D475"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62AEA6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476E8E3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14:paraId="77529AE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370EC38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126C90C1" w14:textId="77777777" w:rsidTr="00020BC7">
        <w:trPr>
          <w:trHeight w:val="397"/>
          <w:jc w:val="center"/>
        </w:trPr>
        <w:tc>
          <w:tcPr>
            <w:tcW w:w="0" w:type="auto"/>
            <w:vMerge w:val="restart"/>
            <w:tcBorders>
              <w:top w:val="nil"/>
              <w:left w:val="single" w:sz="4" w:space="0" w:color="auto"/>
              <w:right w:val="single" w:sz="4" w:space="0" w:color="auto"/>
            </w:tcBorders>
            <w:vAlign w:val="center"/>
          </w:tcPr>
          <w:p w14:paraId="1F937D5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783C87EF"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4537DC6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0B0F299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FBA8AD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691189D0" w14:textId="77777777" w:rsidTr="00020BC7">
        <w:trPr>
          <w:trHeight w:val="397"/>
          <w:jc w:val="center"/>
        </w:trPr>
        <w:tc>
          <w:tcPr>
            <w:tcW w:w="0" w:type="auto"/>
            <w:vMerge/>
            <w:tcBorders>
              <w:left w:val="single" w:sz="4" w:space="0" w:color="auto"/>
              <w:bottom w:val="single" w:sz="4" w:space="0" w:color="auto"/>
              <w:right w:val="single" w:sz="4" w:space="0" w:color="auto"/>
            </w:tcBorders>
            <w:vAlign w:val="center"/>
          </w:tcPr>
          <w:p w14:paraId="69F9F64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35691A0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14:paraId="1C17F5B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E39C39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6614D651" w14:textId="77777777" w:rsidTr="00020BC7">
        <w:trPr>
          <w:trHeight w:val="397"/>
          <w:jc w:val="center"/>
        </w:trPr>
        <w:tc>
          <w:tcPr>
            <w:tcW w:w="0" w:type="auto"/>
            <w:tcBorders>
              <w:left w:val="single" w:sz="4" w:space="0" w:color="auto"/>
              <w:bottom w:val="single" w:sz="4" w:space="0" w:color="auto"/>
              <w:right w:val="single" w:sz="4" w:space="0" w:color="auto"/>
            </w:tcBorders>
            <w:vAlign w:val="center"/>
          </w:tcPr>
          <w:p w14:paraId="60E0EA7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2F8FEBBD"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F538BF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032CBE6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6910FB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486ED56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5EFE243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56C1251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14:paraId="4AB95AB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5"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14:paraId="43D928FE"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14:paraId="7D06794D"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7C6887CA" w14:textId="77777777"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512E444C" w14:textId="77777777" w:rsidR="007218BC" w:rsidRPr="0073206B" w:rsidRDefault="007218BC" w:rsidP="00CD1AEE">
      <w:pPr>
        <w:spacing w:after="0"/>
        <w:rPr>
          <w:rFonts w:ascii="Century Gothic" w:hAnsi="Century Gothic" w:cs="Arial"/>
          <w:i/>
          <w:lang w:val="es-CO"/>
        </w:rPr>
      </w:pPr>
    </w:p>
    <w:bookmarkEnd w:id="0"/>
    <w:p w14:paraId="76FEF172"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2D819A73"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even" r:id="rId16"/>
      <w:headerReference w:type="default" r:id="rId17"/>
      <w:footerReference w:type="even" r:id="rId18"/>
      <w:footerReference w:type="default" r:id="rId19"/>
      <w:headerReference w:type="first" r:id="rId20"/>
      <w:footerReference w:type="firs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799FC" w14:textId="77777777" w:rsidR="00A12912" w:rsidRDefault="00A12912">
      <w:pPr>
        <w:spacing w:after="0" w:line="240" w:lineRule="auto"/>
      </w:pPr>
      <w:r>
        <w:separator/>
      </w:r>
    </w:p>
  </w:endnote>
  <w:endnote w:type="continuationSeparator" w:id="0">
    <w:p w14:paraId="4E53EFB2" w14:textId="77777777" w:rsidR="00A12912" w:rsidRDefault="00A1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9FCE7" w14:textId="77777777" w:rsidR="00AD48B0" w:rsidRDefault="00AD48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1CDA2DF6" w14:textId="77777777" w:rsidR="00257704" w:rsidRDefault="00257704">
        <w:pPr>
          <w:pStyle w:val="Piedepgina"/>
          <w:jc w:val="right"/>
        </w:pPr>
        <w:r>
          <w:fldChar w:fldCharType="begin"/>
        </w:r>
        <w:r>
          <w:instrText>PAGE   \* MERGEFORMAT</w:instrText>
        </w:r>
        <w:r>
          <w:fldChar w:fldCharType="separate"/>
        </w:r>
        <w:r w:rsidR="00A84FF7" w:rsidRPr="00A84FF7">
          <w:rPr>
            <w:noProof/>
            <w:lang w:val="es-ES"/>
          </w:rPr>
          <w:t>10</w:t>
        </w:r>
        <w:r>
          <w:fldChar w:fldCharType="end"/>
        </w:r>
      </w:p>
    </w:sdtContent>
  </w:sdt>
  <w:p w14:paraId="7921EB0A" w14:textId="77777777" w:rsidR="00257704" w:rsidRDefault="0025770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469BA" w14:textId="77777777" w:rsidR="00AD48B0" w:rsidRDefault="00AD48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3CDB1" w14:textId="77777777" w:rsidR="00A12912" w:rsidRDefault="00A12912">
      <w:pPr>
        <w:spacing w:after="0" w:line="240" w:lineRule="auto"/>
      </w:pPr>
      <w:r>
        <w:separator/>
      </w:r>
    </w:p>
  </w:footnote>
  <w:footnote w:type="continuationSeparator" w:id="0">
    <w:p w14:paraId="479AF2C0" w14:textId="77777777" w:rsidR="00A12912" w:rsidRDefault="00A1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44294" w14:textId="77777777" w:rsidR="00AD48B0" w:rsidRDefault="00AD48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3A41"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06A958B6" wp14:editId="29BCF25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FD599"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FF0273">
                            <w:rPr>
                              <w:rFonts w:cs="Tahoma"/>
                              <w:b/>
                              <w:sz w:val="20"/>
                              <w:szCs w:val="20"/>
                            </w:rPr>
                            <w:t>5</w:t>
                          </w:r>
                        </w:p>
                        <w:p w14:paraId="3A121D7B" w14:textId="77777777" w:rsidR="00257704" w:rsidRPr="00895C86" w:rsidRDefault="00AD48B0" w:rsidP="008363C6">
                          <w:pPr>
                            <w:spacing w:after="0"/>
                            <w:rPr>
                              <w:b/>
                              <w:sz w:val="20"/>
                              <w:szCs w:val="20"/>
                            </w:rPr>
                          </w:pPr>
                          <w:r>
                            <w:rPr>
                              <w:b/>
                              <w:sz w:val="20"/>
                              <w:szCs w:val="20"/>
                            </w:rPr>
                            <w:t>02</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FF0273">
                      <w:rPr>
                        <w:rFonts w:cs="Tahoma"/>
                        <w:b/>
                        <w:sz w:val="20"/>
                        <w:szCs w:val="20"/>
                      </w:rPr>
                      <w:t>5</w:t>
                    </w:r>
                  </w:p>
                  <w:p w:rsidR="00257704" w:rsidRPr="00895C86" w:rsidRDefault="00AD48B0" w:rsidP="008363C6">
                    <w:pPr>
                      <w:spacing w:after="0"/>
                      <w:rPr>
                        <w:b/>
                        <w:sz w:val="20"/>
                        <w:szCs w:val="20"/>
                      </w:rPr>
                    </w:pPr>
                    <w:r>
                      <w:rPr>
                        <w:b/>
                        <w:sz w:val="20"/>
                        <w:szCs w:val="20"/>
                      </w:rPr>
                      <w:t>02</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0A9E499" wp14:editId="20B39820">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3D1A64D" w14:textId="77777777" w:rsidR="00257704" w:rsidRDefault="00257704">
    <w:pPr>
      <w:pStyle w:val="Encabezado"/>
    </w:pPr>
  </w:p>
  <w:p w14:paraId="4CE5DE3E" w14:textId="77777777" w:rsidR="00257704" w:rsidRDefault="00257704">
    <w:pPr>
      <w:pStyle w:val="Encabezado"/>
    </w:pPr>
  </w:p>
  <w:p w14:paraId="298BDD8C" w14:textId="77777777" w:rsidR="00257704" w:rsidRDefault="00257704">
    <w:pPr>
      <w:pStyle w:val="Encabezado"/>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83DDF" w14:textId="77777777" w:rsidR="00AD48B0" w:rsidRDefault="00AD48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5F"/>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FEEFE"/>
  <w15:docId w15:val="{35036BFD-C28D-4BD4-9602-F35A0327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pasto.gov.co/%20tramites%20y%20servicio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B468B-30BE-47C6-BA83-EA32A0174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2697</Words>
  <Characters>14837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2019-11-26T00:36:00Z</cp:lastPrinted>
  <dcterms:created xsi:type="dcterms:W3CDTF">2019-12-02T03:19:00Z</dcterms:created>
  <dcterms:modified xsi:type="dcterms:W3CDTF">2019-12-26T03:49:00Z</dcterms:modified>
</cp:coreProperties>
</file>