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5A" w:rsidRDefault="00A8005A" w:rsidP="00A800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A8005A">
        <w:rPr>
          <w:rFonts w:ascii="Century Gothic" w:eastAsia="Calibri" w:hAnsi="Century Gothic" w:cs="Calibri"/>
          <w:b/>
          <w:bCs/>
          <w:sz w:val="22"/>
          <w:szCs w:val="22"/>
          <w:lang w:eastAsia="ar-SA"/>
        </w:rPr>
        <w:t>ANTE LÍDERES COMUNALES Y FUNCIONARIOS DE LA ADMINISTRACIÓN LOCAL SE SOCIALIZAN</w:t>
      </w:r>
      <w:r>
        <w:rPr>
          <w:rFonts w:ascii="Century Gothic" w:eastAsia="Calibri" w:hAnsi="Century Gothic" w:cs="Calibri"/>
          <w:b/>
          <w:bCs/>
          <w:sz w:val="22"/>
          <w:szCs w:val="22"/>
          <w:lang w:eastAsia="ar-SA"/>
        </w:rPr>
        <w:t xml:space="preserve"> </w:t>
      </w:r>
      <w:r w:rsidRPr="00A8005A">
        <w:rPr>
          <w:rFonts w:ascii="Century Gothic" w:eastAsia="Calibri" w:hAnsi="Century Gothic" w:cs="Calibri"/>
          <w:b/>
          <w:bCs/>
          <w:sz w:val="22"/>
          <w:szCs w:val="22"/>
          <w:lang w:eastAsia="ar-SA"/>
        </w:rPr>
        <w:t>LOS PROYECTOS DE TRANSPORTE Y MOVILIDAD SOSTENIBLE</w:t>
      </w:r>
    </w:p>
    <w:p w:rsidR="00A8005A" w:rsidRDefault="00A8005A" w:rsidP="00A800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343957" cy="3400425"/>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ánsito.jpeg"/>
                    <pic:cNvPicPr/>
                  </pic:nvPicPr>
                  <pic:blipFill rotWithShape="1">
                    <a:blip r:embed="rId8">
                      <a:extLst>
                        <a:ext uri="{28A0092B-C50C-407E-A947-70E740481C1C}">
                          <a14:useLocalDpi xmlns:a14="http://schemas.microsoft.com/office/drawing/2010/main" val="0"/>
                        </a:ext>
                      </a:extLst>
                    </a:blip>
                    <a:srcRect t="15158"/>
                    <a:stretch/>
                  </pic:blipFill>
                  <pic:spPr bwMode="auto">
                    <a:xfrm>
                      <a:off x="0" y="0"/>
                      <a:ext cx="5346612" cy="3402115"/>
                    </a:xfrm>
                    <a:prstGeom prst="rect">
                      <a:avLst/>
                    </a:prstGeom>
                    <a:ln>
                      <a:noFill/>
                    </a:ln>
                    <a:extLst>
                      <a:ext uri="{53640926-AAD7-44D8-BBD7-CCE9431645EC}">
                        <a14:shadowObscured xmlns:a14="http://schemas.microsoft.com/office/drawing/2010/main"/>
                      </a:ext>
                    </a:extLst>
                  </pic:spPr>
                </pic:pic>
              </a:graphicData>
            </a:graphic>
          </wp:inline>
        </w:drawing>
      </w:r>
    </w:p>
    <w:p w:rsidR="00A8005A" w:rsidRP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Ante líderes comunales y funcionarios de diversas dependencias de la Alcaldía de Pasto, representantes de la fundación Ciudad Humana socializan este jueves los proyectos que el Banco de Desarrollo de América Latina (CAF) y el Fondo Verde del Clima (CAF) implementarán en la ciudad como parte del programa de Transporte Sostenible para Ciudades Intermedias.</w:t>
      </w:r>
    </w:p>
    <w:p w:rsidR="00A8005A" w:rsidRP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Esta iniciativa busca fortalecer y mejorar el uso del transporte público, fomentar la bicicleta y la caminata, contribuir a la pacificación del centro de Pasto y construir el Terminal Intermodal del Norte para mejorar la movilidad de la Comuna 9, garantizando el ingreso y despacho organizado de los vehículos que transitan hacia los municipios del occidente de Nariño.</w:t>
      </w:r>
    </w:p>
    <w:p w:rsidR="00A8005A" w:rsidRP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Asimismo, se ha propuesto estructurar el Sistema Público de Bicicletas con 800 eléctricas y la construcción de 40 estaciones para su uso, que funcionarán a través de paneles solares, así como la ejecución de 10 kilómetros más de ciclorrutas que se sumen a las ya existentes en el municipio.</w:t>
      </w:r>
    </w:p>
    <w:p w:rsid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Jorge Cote, de la Fundación Ciudad Humana, dijo que otra de las iniciativas busca estimular el uso del Sistema Estratégico de Transporte Público (SETP), a través de medidas como los carriles preferenciales que optimicen los tiempos de desplazamiento y brinden un servicio más atractivo y eficiente para los usuarios.</w:t>
      </w:r>
    </w:p>
    <w:p w:rsidR="00A8005A" w:rsidRP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El proyecto de Transporte Sostenible también contempla la pacificación del centro de la ciudad, es decir a la generación de espacio público más amplio y seguro para los ciudadanos, incluyendo parques y ciclorrutas.</w:t>
      </w:r>
    </w:p>
    <w:p w:rsidR="00A8005A" w:rsidRP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lastRenderedPageBreak/>
        <w:t>Finalmente, el secretario de Tránsito, Luis Alfredo Burbano, señaló que estas iniciativas también pretenden hacerle frente al cambio climático, atendiendo la escasez de hidrocarburos que se prevé empezará a vivirse en dos años y por lo cual aumentará el costo de estos.</w:t>
      </w:r>
    </w:p>
    <w:p w:rsidR="00A8005A" w:rsidRDefault="00A8005A" w:rsidP="00A800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05A">
        <w:rPr>
          <w:rFonts w:ascii="Century Gothic" w:eastAsia="Calibri" w:hAnsi="Century Gothic" w:cs="Calibri"/>
          <w:bCs/>
          <w:sz w:val="22"/>
          <w:szCs w:val="22"/>
          <w:lang w:eastAsia="ar-SA"/>
        </w:rPr>
        <w:t>El presidente de la Junta de Acción Comunal de Pandiaco, Luis Lucero, destacó la gestión de la Secretaría de Tránsito para viabilizar estos proyectos e indicó que es fundamental que la ciudad le apueste a este tipo de iniciativas que desestimulan el uso del vehículo particular, mejoran el sistema de transporte público e incentivan las formas de movilidad sostenible con un mayor uso de la bicicleta.</w:t>
      </w:r>
    </w:p>
    <w:p w:rsidR="00A8005A" w:rsidRPr="006B5B41" w:rsidRDefault="00A8005A" w:rsidP="00A8005A">
      <w:pPr>
        <w:shd w:val="clear" w:color="auto" w:fill="FFFFFF"/>
        <w:spacing w:after="0" w:line="240" w:lineRule="auto"/>
        <w:jc w:val="both"/>
        <w:rPr>
          <w:rFonts w:ascii="Century Gothic" w:eastAsia="Times New Roman" w:hAnsi="Century Gothic"/>
          <w:b/>
          <w:sz w:val="18"/>
          <w:szCs w:val="18"/>
          <w:lang w:eastAsia="es-CO"/>
        </w:rPr>
      </w:pPr>
      <w:r>
        <w:rPr>
          <w:rFonts w:ascii="Century Gothic" w:eastAsia="Times New Roman" w:hAnsi="Century Gothic"/>
          <w:b/>
          <w:sz w:val="18"/>
          <w:szCs w:val="18"/>
          <w:lang w:val="es-CO" w:eastAsia="es-CO"/>
        </w:rPr>
        <w:t>I</w:t>
      </w:r>
      <w:r w:rsidRPr="006B5B41">
        <w:rPr>
          <w:rFonts w:ascii="Century Gothic" w:eastAsia="Times New Roman" w:hAnsi="Century Gothic"/>
          <w:b/>
          <w:sz w:val="18"/>
          <w:szCs w:val="18"/>
          <w:lang w:eastAsia="es-CO"/>
        </w:rPr>
        <w:t>nformación: Secretario de Tránsito</w:t>
      </w:r>
      <w:r>
        <w:rPr>
          <w:rFonts w:ascii="Century Gothic" w:eastAsia="Times New Roman" w:hAnsi="Century Gothic"/>
          <w:b/>
          <w:sz w:val="18"/>
          <w:szCs w:val="18"/>
          <w:lang w:eastAsia="es-CO"/>
        </w:rPr>
        <w:t xml:space="preserve"> </w:t>
      </w:r>
      <w:r w:rsidRPr="006B5B41">
        <w:rPr>
          <w:rFonts w:ascii="Century Gothic" w:eastAsia="Times New Roman" w:hAnsi="Century Gothic"/>
          <w:b/>
          <w:sz w:val="18"/>
          <w:szCs w:val="18"/>
          <w:lang w:eastAsia="es-CO"/>
        </w:rPr>
        <w:t>Luis Alfredo Burbano Fuentes</w:t>
      </w:r>
      <w:r>
        <w:rPr>
          <w:rFonts w:ascii="Century Gothic" w:eastAsia="Times New Roman" w:hAnsi="Century Gothic"/>
          <w:b/>
          <w:sz w:val="18"/>
          <w:szCs w:val="18"/>
          <w:lang w:eastAsia="es-CO"/>
        </w:rPr>
        <w:t>.</w:t>
      </w:r>
      <w:r w:rsidRPr="006B5B41">
        <w:rPr>
          <w:rFonts w:ascii="Century Gothic" w:eastAsia="Times New Roman" w:hAnsi="Century Gothic"/>
          <w:b/>
          <w:sz w:val="18"/>
          <w:szCs w:val="18"/>
          <w:lang w:eastAsia="es-CO"/>
        </w:rPr>
        <w:t xml:space="preserve"> </w:t>
      </w:r>
      <w:r>
        <w:rPr>
          <w:rFonts w:ascii="Century Gothic" w:eastAsia="Times New Roman" w:hAnsi="Century Gothic"/>
          <w:b/>
          <w:sz w:val="18"/>
          <w:szCs w:val="18"/>
          <w:lang w:eastAsia="es-CO"/>
        </w:rPr>
        <w:t>C</w:t>
      </w:r>
      <w:r w:rsidRPr="006B5B41">
        <w:rPr>
          <w:rFonts w:ascii="Century Gothic" w:eastAsia="Times New Roman" w:hAnsi="Century Gothic"/>
          <w:b/>
          <w:sz w:val="18"/>
          <w:szCs w:val="18"/>
          <w:lang w:eastAsia="es-CO"/>
        </w:rPr>
        <w:t>el</w:t>
      </w:r>
      <w:r>
        <w:rPr>
          <w:rFonts w:ascii="Century Gothic" w:eastAsia="Times New Roman" w:hAnsi="Century Gothic"/>
          <w:b/>
          <w:sz w:val="18"/>
          <w:szCs w:val="18"/>
          <w:lang w:eastAsia="es-CO"/>
        </w:rPr>
        <w:t>ular</w:t>
      </w:r>
      <w:r w:rsidRPr="006B5B41">
        <w:rPr>
          <w:rFonts w:ascii="Century Gothic" w:eastAsia="Times New Roman" w:hAnsi="Century Gothic"/>
          <w:b/>
          <w:sz w:val="18"/>
          <w:szCs w:val="18"/>
          <w:lang w:eastAsia="es-CO"/>
        </w:rPr>
        <w:t>: 3002830264</w:t>
      </w:r>
    </w:p>
    <w:p w:rsidR="00A8005A" w:rsidRDefault="00A8005A" w:rsidP="00A8005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93673" w:rsidRDefault="00093673" w:rsidP="0009367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093673" w:rsidRPr="00093673" w:rsidRDefault="00093673" w:rsidP="00093673">
      <w:pPr>
        <w:shd w:val="clear" w:color="auto" w:fill="FFFFFF"/>
        <w:spacing w:after="0" w:line="253" w:lineRule="atLeast"/>
        <w:jc w:val="center"/>
        <w:rPr>
          <w:rFonts w:ascii="Century Gothic" w:eastAsia="Calibri" w:hAnsi="Century Gothic" w:cs="Calibri"/>
          <w:b/>
          <w:bCs/>
          <w:lang w:val="es-CO" w:eastAsia="ar-SA"/>
        </w:rPr>
      </w:pPr>
      <w:r w:rsidRPr="00093673">
        <w:rPr>
          <w:rFonts w:ascii="Century Gothic" w:eastAsia="Calibri" w:hAnsi="Century Gothic" w:cs="Calibri"/>
          <w:b/>
          <w:bCs/>
          <w:lang w:val="es-CO" w:eastAsia="ar-SA"/>
        </w:rPr>
        <w:t>ALCALDE DE PASTO, EXALTÓ EL LIDERAZGO Y COMPROMISO SOCIAL DE LA AGRUPACIÓN DAMAS GRISES EN LA CELEBRACIÓN DE SUS 50 AÑOS</w:t>
      </w:r>
    </w:p>
    <w:p w:rsidR="00093673" w:rsidRDefault="00093673" w:rsidP="00093673">
      <w:pPr>
        <w:shd w:val="clear" w:color="auto" w:fill="FFFFFF"/>
        <w:spacing w:after="0" w:line="253" w:lineRule="atLeast"/>
        <w:jc w:val="center"/>
        <w:rPr>
          <w:rFonts w:ascii="Century Gothic" w:eastAsia="Calibri" w:hAnsi="Century Gothic" w:cs="Calibri"/>
          <w:b/>
          <w:bCs/>
          <w:lang w:val="es-CO" w:eastAsia="ar-SA"/>
        </w:rPr>
      </w:pPr>
    </w:p>
    <w:p w:rsidR="00093673" w:rsidRDefault="00093673" w:rsidP="00093673">
      <w:pPr>
        <w:shd w:val="clear" w:color="auto" w:fill="FFFFFF"/>
        <w:spacing w:after="0" w:line="253" w:lineRule="atLeast"/>
        <w:jc w:val="center"/>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extent cx="5613400" cy="3157855"/>
            <wp:effectExtent l="0" t="0" r="635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amas Grises.jpeg"/>
                    <pic:cNvPicPr/>
                  </pic:nvPicPr>
                  <pic:blipFill>
                    <a:blip r:embed="rId9">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093673" w:rsidRDefault="00093673" w:rsidP="00093673">
      <w:pPr>
        <w:shd w:val="clear" w:color="auto" w:fill="FFFFFF"/>
        <w:spacing w:after="0" w:line="253" w:lineRule="atLeast"/>
        <w:jc w:val="center"/>
        <w:rPr>
          <w:rFonts w:ascii="Century Gothic" w:eastAsia="Calibri" w:hAnsi="Century Gothic" w:cs="Calibri"/>
          <w:b/>
          <w:bCs/>
          <w:lang w:val="es-CO" w:eastAsia="ar-SA"/>
        </w:rPr>
      </w:pPr>
    </w:p>
    <w:p w:rsidR="00093673" w:rsidRPr="00093673" w:rsidRDefault="00093673" w:rsidP="000936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673">
        <w:rPr>
          <w:rFonts w:ascii="Century Gothic" w:eastAsia="Calibri" w:hAnsi="Century Gothic" w:cs="Calibri"/>
          <w:bCs/>
          <w:sz w:val="22"/>
          <w:szCs w:val="22"/>
          <w:lang w:eastAsia="ar-SA"/>
        </w:rPr>
        <w:t xml:space="preserve">En ceremonia especial, el </w:t>
      </w:r>
      <w:r>
        <w:rPr>
          <w:rFonts w:ascii="Century Gothic" w:eastAsia="Calibri" w:hAnsi="Century Gothic" w:cs="Calibri"/>
          <w:bCs/>
          <w:sz w:val="22"/>
          <w:szCs w:val="22"/>
          <w:lang w:eastAsia="ar-SA"/>
        </w:rPr>
        <w:t>a</w:t>
      </w:r>
      <w:r w:rsidRPr="00093673">
        <w:rPr>
          <w:rFonts w:ascii="Century Gothic" w:eastAsia="Calibri" w:hAnsi="Century Gothic" w:cs="Calibri"/>
          <w:bCs/>
          <w:sz w:val="22"/>
          <w:szCs w:val="22"/>
          <w:lang w:eastAsia="ar-SA"/>
        </w:rPr>
        <w:t>lcalde de Pasto Pedro Vicente Obando Ordóñez exaltó la loable labor que se ha cumplido desde la agrupación de Damas Grises de Pasto de la Cruz Roja Colombiana, desde hace 50 años. Durante el evento el mandatario local, impuso la orden al Mérito San Juan de Pasto en el Grado de ‘Gran Cruz’ y entregó un decreto de reconocimiento.</w:t>
      </w:r>
    </w:p>
    <w:p w:rsidR="00093673" w:rsidRPr="00093673" w:rsidRDefault="00093673" w:rsidP="000936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673">
        <w:rPr>
          <w:rFonts w:ascii="Century Gothic" w:eastAsia="Calibri" w:hAnsi="Century Gothic" w:cs="Calibri"/>
          <w:bCs/>
          <w:sz w:val="22"/>
          <w:szCs w:val="22"/>
          <w:lang w:eastAsia="ar-SA"/>
        </w:rPr>
        <w:t xml:space="preserve">Las Damas Grises de Pasto de la Cruz Roja Colombiana desde 1969, a través de su misión humanitaria han contribuido al mejoramiento de la calidad de vida de la población más vulnerable, a través de programas orientados a la recuperación y desarrollo comunitario sostenible, así como al desarrollo de acciones en salud, </w:t>
      </w:r>
      <w:r w:rsidRPr="00093673">
        <w:rPr>
          <w:rFonts w:ascii="Century Gothic" w:eastAsia="Calibri" w:hAnsi="Century Gothic" w:cs="Calibri"/>
          <w:bCs/>
          <w:sz w:val="22"/>
          <w:szCs w:val="22"/>
          <w:lang w:eastAsia="ar-SA"/>
        </w:rPr>
        <w:lastRenderedPageBreak/>
        <w:t>difusión, protección, fortalecimiento institucional y movilización de recursos y alianzas estratégicas.</w:t>
      </w:r>
    </w:p>
    <w:p w:rsidR="00093673" w:rsidRDefault="00093673" w:rsidP="000936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673">
        <w:rPr>
          <w:rFonts w:ascii="Century Gothic" w:eastAsia="Calibri" w:hAnsi="Century Gothic" w:cs="Calibri"/>
          <w:bCs/>
          <w:sz w:val="22"/>
          <w:szCs w:val="22"/>
          <w:lang w:eastAsia="ar-SA"/>
        </w:rPr>
        <w:t>En la misma jornada, la Cruz Roja Seccional Nariño, entregó una placa de reconocimiento a la gestora social de Pasto, Martha Guerrero de Obando; como símbolo de gratitud por el apoyo y la gestión realizada durante este cuatrienio para el fortalecimiento del accionar humanitario.  </w:t>
      </w:r>
    </w:p>
    <w:p w:rsidR="00093673" w:rsidRDefault="00093673" w:rsidP="0009367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961B07" w:rsidRPr="00371045" w:rsidRDefault="00961B07" w:rsidP="00093673">
      <w:pPr>
        <w:pStyle w:val="NormalWeb"/>
        <w:shd w:val="clear" w:color="auto" w:fill="FFFFFF"/>
        <w:spacing w:before="0" w:beforeAutospacing="0" w:after="90" w:afterAutospacing="0" w:line="240" w:lineRule="auto"/>
        <w:rPr>
          <w:rFonts w:ascii="Century Gothic" w:eastAsia="Calibri" w:hAnsi="Century Gothic" w:cs="Calibri"/>
          <w:i/>
          <w:sz w:val="22"/>
          <w:szCs w:val="22"/>
          <w:lang w:eastAsia="ar-SA"/>
        </w:rPr>
      </w:pPr>
    </w:p>
    <w:p w:rsidR="004B2C93" w:rsidRPr="00A8005A" w:rsidRDefault="004B2C93" w:rsidP="00A800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8005A">
        <w:rPr>
          <w:rFonts w:ascii="Century Gothic" w:eastAsia="Calibri" w:hAnsi="Century Gothic" w:cs="Calibri"/>
          <w:b/>
          <w:bCs/>
          <w:sz w:val="22"/>
          <w:szCs w:val="22"/>
          <w:lang w:eastAsia="ar-SA"/>
        </w:rPr>
        <w:t>EL PRÓXIMO 8 DE DICIEMBRE SE LLEVARÁ A CABO EL CONCIERTO DE COROS INFANTILES EN EL TEMPLO DE SAN SEBASTIÁN</w:t>
      </w:r>
    </w:p>
    <w:p w:rsidR="00DC100D" w:rsidRPr="004453E9" w:rsidRDefault="00DC100D" w:rsidP="004B2C93">
      <w:pPr>
        <w:shd w:val="clear" w:color="auto" w:fill="FFFFFF"/>
        <w:spacing w:after="0" w:line="240" w:lineRule="auto"/>
        <w:jc w:val="center"/>
        <w:rPr>
          <w:rFonts w:ascii="Century Gothic" w:eastAsia="Times New Roman" w:hAnsi="Century Gothic" w:cs="Helvetica"/>
          <w:b/>
          <w:bCs/>
          <w:color w:val="1C1E21"/>
          <w:sz w:val="21"/>
          <w:szCs w:val="21"/>
          <w:lang w:val="es-CO" w:eastAsia="es-CO"/>
        </w:rPr>
      </w:pPr>
      <w:r>
        <w:rPr>
          <w:rFonts w:ascii="Century Gothic" w:eastAsia="Times New Roman" w:hAnsi="Century Gothic" w:cs="Helvetica"/>
          <w:b/>
          <w:bCs/>
          <w:noProof/>
          <w:color w:val="1C1E21"/>
          <w:sz w:val="21"/>
          <w:szCs w:val="21"/>
          <w:lang w:val="en-US"/>
        </w:rPr>
        <w:drawing>
          <wp:inline distT="0" distB="0" distL="0" distR="0">
            <wp:extent cx="3087173" cy="46316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STO CANTA EN NAVIDA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8035" cy="4632983"/>
                    </a:xfrm>
                    <a:prstGeom prst="rect">
                      <a:avLst/>
                    </a:prstGeom>
                  </pic:spPr>
                </pic:pic>
              </a:graphicData>
            </a:graphic>
          </wp:inline>
        </w:drawing>
      </w:r>
    </w:p>
    <w:p w:rsidR="004B2C93" w:rsidRPr="004453E9" w:rsidRDefault="004B2C93" w:rsidP="004B2C93">
      <w:pPr>
        <w:shd w:val="clear" w:color="auto" w:fill="FFFFFF"/>
        <w:spacing w:after="0" w:line="240" w:lineRule="auto"/>
        <w:rPr>
          <w:rFonts w:ascii="Century Gothic" w:eastAsia="Times New Roman" w:hAnsi="Century Gothic" w:cs="Helvetica"/>
          <w:color w:val="1C1E21"/>
          <w:sz w:val="21"/>
          <w:szCs w:val="21"/>
          <w:lang w:val="es-CO" w:eastAsia="es-CO"/>
        </w:rPr>
      </w:pPr>
    </w:p>
    <w:p w:rsidR="004B2C93" w:rsidRPr="004B2C93" w:rsidRDefault="004B2C93" w:rsidP="004B2C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2C93">
        <w:rPr>
          <w:rFonts w:ascii="Century Gothic" w:eastAsia="Calibri" w:hAnsi="Century Gothic" w:cs="Calibri"/>
          <w:bCs/>
          <w:sz w:val="22"/>
          <w:szCs w:val="22"/>
          <w:lang w:eastAsia="ar-SA"/>
        </w:rPr>
        <w:t xml:space="preserve">La Alcaldía de Pasto a través de la Secretaría de Cultura, invita a la ciudadanía al gran concierto de Coros Infantiles </w:t>
      </w:r>
      <w:r>
        <w:rPr>
          <w:rFonts w:ascii="Century Gothic" w:eastAsia="Calibri" w:hAnsi="Century Gothic" w:cs="Calibri"/>
          <w:bCs/>
          <w:sz w:val="22"/>
          <w:szCs w:val="22"/>
          <w:lang w:eastAsia="ar-SA"/>
        </w:rPr>
        <w:t>‘</w:t>
      </w:r>
      <w:r w:rsidRPr="004B2C93">
        <w:rPr>
          <w:rFonts w:ascii="Century Gothic" w:eastAsia="Calibri" w:hAnsi="Century Gothic" w:cs="Calibri"/>
          <w:bCs/>
          <w:sz w:val="22"/>
          <w:szCs w:val="22"/>
          <w:lang w:eastAsia="ar-SA"/>
        </w:rPr>
        <w:t>Pasto Canta en Navidad</w:t>
      </w:r>
      <w:r>
        <w:rPr>
          <w:rFonts w:ascii="Century Gothic" w:eastAsia="Calibri" w:hAnsi="Century Gothic" w:cs="Calibri"/>
          <w:bCs/>
          <w:sz w:val="22"/>
          <w:szCs w:val="22"/>
          <w:lang w:eastAsia="ar-SA"/>
        </w:rPr>
        <w:t>’</w:t>
      </w:r>
      <w:r w:rsidRPr="004B2C93">
        <w:rPr>
          <w:rFonts w:ascii="Century Gothic" w:eastAsia="Calibri" w:hAnsi="Century Gothic" w:cs="Calibri"/>
          <w:bCs/>
          <w:sz w:val="22"/>
          <w:szCs w:val="22"/>
          <w:lang w:eastAsia="ar-SA"/>
        </w:rPr>
        <w:t xml:space="preserve">, que se llevará a cabo de forma gratuita, </w:t>
      </w:r>
      <w:r>
        <w:rPr>
          <w:rFonts w:ascii="Century Gothic" w:eastAsia="Calibri" w:hAnsi="Century Gothic" w:cs="Calibri"/>
          <w:bCs/>
          <w:sz w:val="22"/>
          <w:szCs w:val="22"/>
          <w:lang w:eastAsia="ar-SA"/>
        </w:rPr>
        <w:t>el próximo</w:t>
      </w:r>
      <w:r w:rsidRPr="004B2C93">
        <w:rPr>
          <w:rFonts w:ascii="Century Gothic" w:eastAsia="Calibri" w:hAnsi="Century Gothic" w:cs="Calibri"/>
          <w:bCs/>
          <w:sz w:val="22"/>
          <w:szCs w:val="22"/>
          <w:lang w:eastAsia="ar-SA"/>
        </w:rPr>
        <w:t xml:space="preserve"> domingo 8 de diciembre, a las 11:00 a.m. en la </w:t>
      </w:r>
      <w:r>
        <w:rPr>
          <w:rFonts w:ascii="Century Gothic" w:eastAsia="Calibri" w:hAnsi="Century Gothic" w:cs="Calibri"/>
          <w:bCs/>
          <w:sz w:val="22"/>
          <w:szCs w:val="22"/>
          <w:lang w:eastAsia="ar-SA"/>
        </w:rPr>
        <w:t>p</w:t>
      </w:r>
      <w:r w:rsidRPr="004B2C93">
        <w:rPr>
          <w:rFonts w:ascii="Century Gothic" w:eastAsia="Calibri" w:hAnsi="Century Gothic" w:cs="Calibri"/>
          <w:bCs/>
          <w:sz w:val="22"/>
          <w:szCs w:val="22"/>
          <w:lang w:eastAsia="ar-SA"/>
        </w:rPr>
        <w:t>arroquia de San Sebastián</w:t>
      </w:r>
      <w:r>
        <w:rPr>
          <w:rFonts w:ascii="Century Gothic" w:eastAsia="Calibri" w:hAnsi="Century Gothic" w:cs="Calibri"/>
          <w:bCs/>
          <w:sz w:val="22"/>
          <w:szCs w:val="22"/>
          <w:lang w:eastAsia="ar-SA"/>
        </w:rPr>
        <w:t xml:space="preserve">, templo de la </w:t>
      </w:r>
      <w:r w:rsidRPr="004B2C93">
        <w:rPr>
          <w:rFonts w:ascii="Century Gothic" w:eastAsia="Calibri" w:hAnsi="Century Gothic" w:cs="Calibri"/>
          <w:bCs/>
          <w:sz w:val="22"/>
          <w:szCs w:val="22"/>
          <w:lang w:eastAsia="ar-SA"/>
        </w:rPr>
        <w:t>Panadería</w:t>
      </w:r>
      <w:r>
        <w:rPr>
          <w:rFonts w:ascii="Century Gothic" w:eastAsia="Calibri" w:hAnsi="Century Gothic" w:cs="Calibri"/>
          <w:bCs/>
          <w:sz w:val="22"/>
          <w:szCs w:val="22"/>
          <w:lang w:eastAsia="ar-SA"/>
        </w:rPr>
        <w:t xml:space="preserve">, </w:t>
      </w:r>
      <w:r w:rsidRPr="004B2C93">
        <w:rPr>
          <w:rFonts w:ascii="Century Gothic" w:eastAsia="Calibri" w:hAnsi="Century Gothic" w:cs="Calibri"/>
          <w:bCs/>
          <w:sz w:val="22"/>
          <w:szCs w:val="22"/>
          <w:lang w:eastAsia="ar-SA"/>
        </w:rPr>
        <w:t>Carrera 21 # 20-20.</w:t>
      </w:r>
    </w:p>
    <w:p w:rsidR="004B2C93" w:rsidRPr="004B2C93" w:rsidRDefault="004B2C93" w:rsidP="004B2C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2C93">
        <w:rPr>
          <w:rFonts w:ascii="Century Gothic" w:eastAsia="Calibri" w:hAnsi="Century Gothic" w:cs="Calibri"/>
          <w:bCs/>
          <w:sz w:val="22"/>
          <w:szCs w:val="22"/>
          <w:lang w:eastAsia="ar-SA"/>
        </w:rPr>
        <w:t>El concierto contará con la presentación especial de la Banda Guadalupana, dirigida por Nataly Guerrero</w:t>
      </w:r>
      <w:r>
        <w:rPr>
          <w:rFonts w:ascii="Century Gothic" w:eastAsia="Calibri" w:hAnsi="Century Gothic" w:cs="Calibri"/>
          <w:bCs/>
          <w:sz w:val="22"/>
          <w:szCs w:val="22"/>
          <w:lang w:eastAsia="ar-SA"/>
        </w:rPr>
        <w:t xml:space="preserve"> e </w:t>
      </w:r>
      <w:r w:rsidRPr="004B2C93">
        <w:rPr>
          <w:rFonts w:ascii="Century Gothic" w:eastAsia="Calibri" w:hAnsi="Century Gothic" w:cs="Calibri"/>
          <w:bCs/>
          <w:sz w:val="22"/>
          <w:szCs w:val="22"/>
          <w:lang w:eastAsia="ar-SA"/>
        </w:rPr>
        <w:t xml:space="preserve">integrada por estudiantes del </w:t>
      </w:r>
      <w:r>
        <w:rPr>
          <w:rFonts w:ascii="Century Gothic" w:eastAsia="Calibri" w:hAnsi="Century Gothic" w:cs="Calibri"/>
          <w:bCs/>
          <w:sz w:val="22"/>
          <w:szCs w:val="22"/>
          <w:lang w:eastAsia="ar-SA"/>
        </w:rPr>
        <w:t>c</w:t>
      </w:r>
      <w:r w:rsidRPr="004B2C93">
        <w:rPr>
          <w:rFonts w:ascii="Century Gothic" w:eastAsia="Calibri" w:hAnsi="Century Gothic" w:cs="Calibri"/>
          <w:bCs/>
          <w:sz w:val="22"/>
          <w:szCs w:val="22"/>
          <w:lang w:eastAsia="ar-SA"/>
        </w:rPr>
        <w:t xml:space="preserve">orregimiento de </w:t>
      </w:r>
      <w:r w:rsidRPr="004B2C93">
        <w:rPr>
          <w:rFonts w:ascii="Century Gothic" w:eastAsia="Calibri" w:hAnsi="Century Gothic" w:cs="Calibri"/>
          <w:bCs/>
          <w:sz w:val="22"/>
          <w:szCs w:val="22"/>
          <w:lang w:eastAsia="ar-SA"/>
        </w:rPr>
        <w:lastRenderedPageBreak/>
        <w:t xml:space="preserve">Catambuco, quienes han tenido la oportunidad de participar en concursos nacionales y locales, </w:t>
      </w:r>
      <w:r>
        <w:rPr>
          <w:rFonts w:ascii="Century Gothic" w:eastAsia="Calibri" w:hAnsi="Century Gothic" w:cs="Calibri"/>
          <w:bCs/>
          <w:sz w:val="22"/>
          <w:szCs w:val="22"/>
          <w:lang w:eastAsia="ar-SA"/>
        </w:rPr>
        <w:t xml:space="preserve">lo que </w:t>
      </w:r>
      <w:r w:rsidRPr="004B2C93">
        <w:rPr>
          <w:rFonts w:ascii="Century Gothic" w:eastAsia="Calibri" w:hAnsi="Century Gothic" w:cs="Calibri"/>
          <w:bCs/>
          <w:sz w:val="22"/>
          <w:szCs w:val="22"/>
          <w:lang w:eastAsia="ar-SA"/>
        </w:rPr>
        <w:t>les ha permitido fortalecerse y continuar con su crecimiento artístico.</w:t>
      </w:r>
    </w:p>
    <w:p w:rsidR="004B2C93" w:rsidRDefault="004B2C93" w:rsidP="004B2C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2C93">
        <w:rPr>
          <w:rFonts w:ascii="Century Gothic" w:eastAsia="Calibri" w:hAnsi="Century Gothic" w:cs="Calibri"/>
          <w:bCs/>
          <w:sz w:val="22"/>
          <w:szCs w:val="22"/>
          <w:lang w:eastAsia="ar-SA"/>
        </w:rPr>
        <w:t>La Alcaldía de Pasto, promueve estos espacios culturales en las comunas y corregimientos del municipio con el propósito de permitirle a la comunidad el acceso libre de las artes y la cultura musical de la región.</w:t>
      </w:r>
    </w:p>
    <w:p w:rsidR="004B2C93" w:rsidRDefault="004B2C93" w:rsidP="004B2C93">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rsidR="004B2C93" w:rsidRDefault="004B2C93" w:rsidP="004B2C93">
      <w:pPr>
        <w:spacing w:after="0"/>
        <w:jc w:val="center"/>
        <w:rPr>
          <w:rFonts w:ascii="Century Gothic" w:hAnsi="Century Gothic" w:cs="Arial"/>
          <w:i/>
          <w:lang w:val="es-CO"/>
        </w:rPr>
      </w:pPr>
      <w:r>
        <w:rPr>
          <w:rFonts w:ascii="Century Gothic" w:hAnsi="Century Gothic" w:cs="Arial"/>
          <w:i/>
          <w:lang w:val="es-CO"/>
        </w:rPr>
        <w:t>Somos constructores de paz</w:t>
      </w:r>
    </w:p>
    <w:p w:rsidR="00D6092F" w:rsidRDefault="00D6092F" w:rsidP="00B733C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71045" w:rsidRDefault="00371045" w:rsidP="00B733C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EL PRÓXIMO 12 Y 13 DE DICIEMBRE SE LLEVARÁ A CABO LA MUESTRA ARTESANAL JUVENIL </w:t>
      </w:r>
      <w:r w:rsidR="00881DEE">
        <w:rPr>
          <w:rFonts w:ascii="Century Gothic" w:eastAsia="Calibri" w:hAnsi="Century Gothic" w:cs="Calibri"/>
          <w:b/>
          <w:bCs/>
          <w:sz w:val="22"/>
          <w:szCs w:val="22"/>
          <w:lang w:eastAsia="ar-SA"/>
        </w:rPr>
        <w:t>‘</w:t>
      </w:r>
      <w:r>
        <w:rPr>
          <w:rFonts w:ascii="Century Gothic" w:eastAsia="Calibri" w:hAnsi="Century Gothic" w:cs="Calibri"/>
          <w:b/>
          <w:bCs/>
          <w:sz w:val="22"/>
          <w:szCs w:val="22"/>
          <w:lang w:eastAsia="ar-SA"/>
        </w:rPr>
        <w:t>LLUVIA DE ESTRELLAS</w:t>
      </w:r>
      <w:r w:rsidR="00881DEE">
        <w:rPr>
          <w:rFonts w:ascii="Century Gothic" w:eastAsia="Calibri" w:hAnsi="Century Gothic" w:cs="Calibri"/>
          <w:b/>
          <w:bCs/>
          <w:sz w:val="22"/>
          <w:szCs w:val="22"/>
          <w:lang w:eastAsia="ar-SA"/>
        </w:rPr>
        <w:t>’</w:t>
      </w:r>
    </w:p>
    <w:p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0D2AFD9D" wp14:editId="2FD959F8">
            <wp:extent cx="5141595" cy="2905125"/>
            <wp:effectExtent l="0" t="0" r="1905" b="9525"/>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1">
                      <a:extLst>
                        <a:ext uri="{28A0092B-C50C-407E-A947-70E740481C1C}">
                          <a14:useLocalDpi xmlns:a14="http://schemas.microsoft.com/office/drawing/2010/main" val="0"/>
                        </a:ext>
                      </a:extLst>
                    </a:blip>
                    <a:srcRect t="4750" b="3548"/>
                    <a:stretch/>
                  </pic:blipFill>
                  <pic:spPr bwMode="auto">
                    <a:xfrm>
                      <a:off x="0" y="0"/>
                      <a:ext cx="5141595" cy="2905125"/>
                    </a:xfrm>
                    <a:prstGeom prst="rect">
                      <a:avLst/>
                    </a:prstGeom>
                    <a:ln>
                      <a:noFill/>
                    </a:ln>
                    <a:extLst>
                      <a:ext uri="{53640926-AAD7-44D8-BBD7-CCE9431645EC}">
                        <a14:shadowObscured xmlns:a14="http://schemas.microsoft.com/office/drawing/2010/main"/>
                      </a:ext>
                    </a:extLst>
                  </pic:spPr>
                </pic:pic>
              </a:graphicData>
            </a:graphic>
          </wp:inline>
        </w:drawing>
      </w:r>
    </w:p>
    <w:p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12 y 13 de diciembre en la Carrera 27 entre calle</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 xml:space="preserve"> 20 y 21</w:t>
      </w:r>
      <w:r>
        <w:rPr>
          <w:rFonts w:ascii="Century Gothic" w:eastAsia="Calibri" w:hAnsi="Century Gothic" w:cs="Calibri"/>
          <w:bCs/>
          <w:sz w:val="22"/>
          <w:szCs w:val="22"/>
          <w:lang w:eastAsia="ar-SA"/>
        </w:rPr>
        <w:t>, f</w:t>
      </w:r>
      <w:r w:rsidRPr="00C43B61">
        <w:rPr>
          <w:rFonts w:ascii="Century Gothic" w:eastAsia="Calibri" w:hAnsi="Century Gothic" w:cs="Calibri"/>
          <w:bCs/>
          <w:sz w:val="22"/>
          <w:szCs w:val="22"/>
          <w:lang w:eastAsia="ar-SA"/>
        </w:rPr>
        <w:t>rente al comando de Policía Nacional</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desde las 7</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hasta</w:t>
      </w:r>
      <w:r>
        <w:rPr>
          <w:rFonts w:ascii="Century Gothic" w:eastAsia="Calibri" w:hAnsi="Century Gothic" w:cs="Calibri"/>
          <w:bCs/>
          <w:sz w:val="22"/>
          <w:szCs w:val="22"/>
          <w:lang w:eastAsia="ar-SA"/>
        </w:rPr>
        <w:t xml:space="preserve"> las </w:t>
      </w:r>
      <w:r w:rsidRPr="00C43B61">
        <w:rPr>
          <w:rFonts w:ascii="Century Gothic" w:eastAsia="Calibri" w:hAnsi="Century Gothic" w:cs="Calibri"/>
          <w:bCs/>
          <w:sz w:val="22"/>
          <w:szCs w:val="22"/>
          <w:lang w:eastAsia="ar-SA"/>
        </w:rPr>
        <w:t>8</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se llevará a cabo la muestra artesanal de emprendimientos juveniles </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Lluvia de estrellas</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un espacio de participación, reflexión y fortalecimiento </w:t>
      </w:r>
      <w:r>
        <w:rPr>
          <w:rFonts w:ascii="Century Gothic" w:eastAsia="Calibri" w:hAnsi="Century Gothic" w:cs="Calibri"/>
          <w:bCs/>
          <w:sz w:val="22"/>
          <w:szCs w:val="22"/>
          <w:lang w:eastAsia="ar-SA"/>
        </w:rPr>
        <w:t>entre esta población del municipio de Pasto.</w:t>
      </w:r>
    </w:p>
    <w:p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encuentro busca impulsar</w:t>
      </w:r>
      <w:r>
        <w:rPr>
          <w:rFonts w:ascii="Century Gothic" w:eastAsia="Calibri" w:hAnsi="Century Gothic" w:cs="Calibri"/>
          <w:bCs/>
          <w:sz w:val="22"/>
          <w:szCs w:val="22"/>
          <w:lang w:eastAsia="ar-SA"/>
        </w:rPr>
        <w:t xml:space="preserve"> y fortalecer</w:t>
      </w:r>
      <w:r w:rsidRPr="00C43B61">
        <w:rPr>
          <w:rFonts w:ascii="Century Gothic" w:eastAsia="Calibri" w:hAnsi="Century Gothic" w:cs="Calibri"/>
          <w:bCs/>
          <w:sz w:val="22"/>
          <w:szCs w:val="22"/>
          <w:lang w:eastAsia="ar-SA"/>
        </w:rPr>
        <w:t xml:space="preserve"> los emprendimientos juveniles, </w:t>
      </w:r>
      <w:r>
        <w:rPr>
          <w:rFonts w:ascii="Century Gothic" w:eastAsia="Calibri" w:hAnsi="Century Gothic" w:cs="Calibri"/>
          <w:bCs/>
          <w:sz w:val="22"/>
          <w:szCs w:val="22"/>
          <w:lang w:eastAsia="ar-SA"/>
        </w:rPr>
        <w:t xml:space="preserve">para que los participantes puedan dar a conocer y comercializar sus productos, así como sus ideas de negocio. En la jornada se darán cita 30 emprendimientos que </w:t>
      </w:r>
      <w:r w:rsidRPr="00C43B61">
        <w:rPr>
          <w:rFonts w:ascii="Century Gothic" w:eastAsia="Calibri" w:hAnsi="Century Gothic" w:cs="Calibri"/>
          <w:bCs/>
          <w:sz w:val="22"/>
          <w:szCs w:val="22"/>
          <w:lang w:eastAsia="ar-SA"/>
        </w:rPr>
        <w:t xml:space="preserve">ofrecerán al público variedad de diseños </w:t>
      </w:r>
      <w:r>
        <w:rPr>
          <w:rFonts w:ascii="Century Gothic" w:eastAsia="Calibri" w:hAnsi="Century Gothic" w:cs="Calibri"/>
          <w:bCs/>
          <w:sz w:val="22"/>
          <w:szCs w:val="22"/>
          <w:lang w:eastAsia="ar-SA"/>
        </w:rPr>
        <w:t xml:space="preserve">y artesanías, </w:t>
      </w:r>
      <w:r w:rsidRPr="00C43B61">
        <w:rPr>
          <w:rFonts w:ascii="Century Gothic" w:eastAsia="Calibri" w:hAnsi="Century Gothic" w:cs="Calibri"/>
          <w:bCs/>
          <w:sz w:val="22"/>
          <w:szCs w:val="22"/>
          <w:lang w:eastAsia="ar-SA"/>
        </w:rPr>
        <w:t xml:space="preserve">a precios muy asequibles para todo el público. </w:t>
      </w:r>
    </w:p>
    <w:p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Además, se contará con los productos artesanales realizados por jóvenes de la Fundación Proinco, Fundación Righetto</w:t>
      </w:r>
      <w:r>
        <w:rPr>
          <w:rFonts w:ascii="Century Gothic" w:eastAsia="Calibri" w:hAnsi="Century Gothic" w:cs="Calibri"/>
          <w:bCs/>
          <w:sz w:val="22"/>
          <w:szCs w:val="22"/>
          <w:lang w:eastAsia="ar-SA"/>
        </w:rPr>
        <w:t xml:space="preserve"> y</w:t>
      </w:r>
      <w:r w:rsidRPr="00C43B61">
        <w:rPr>
          <w:rFonts w:ascii="Century Gothic" w:eastAsia="Calibri" w:hAnsi="Century Gothic" w:cs="Calibri"/>
          <w:bCs/>
          <w:sz w:val="22"/>
          <w:szCs w:val="22"/>
          <w:lang w:eastAsia="ar-SA"/>
        </w:rPr>
        <w:t xml:space="preserve"> el instituto de orientación Santo Ángel</w:t>
      </w:r>
      <w:r>
        <w:rPr>
          <w:rFonts w:ascii="Century Gothic" w:eastAsia="Calibri" w:hAnsi="Century Gothic" w:cs="Calibri"/>
          <w:bCs/>
          <w:sz w:val="22"/>
          <w:szCs w:val="22"/>
          <w:lang w:eastAsia="ar-SA"/>
        </w:rPr>
        <w:t>. E</w:t>
      </w:r>
      <w:r w:rsidRPr="00C43B61">
        <w:rPr>
          <w:rFonts w:ascii="Century Gothic" w:eastAsia="Calibri" w:hAnsi="Century Gothic" w:cs="Calibri"/>
          <w:bCs/>
          <w:sz w:val="22"/>
          <w:szCs w:val="22"/>
          <w:lang w:eastAsia="ar-SA"/>
        </w:rPr>
        <w:t xml:space="preserve">n articulación con la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C43B61">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alu</w:t>
      </w:r>
      <w:r>
        <w:rPr>
          <w:rFonts w:ascii="Century Gothic" w:eastAsia="Calibri" w:hAnsi="Century Gothic" w:cs="Calibri"/>
          <w:bCs/>
          <w:sz w:val="22"/>
          <w:szCs w:val="22"/>
          <w:lang w:eastAsia="ar-SA"/>
        </w:rPr>
        <w:t>d,</w:t>
      </w:r>
      <w:r w:rsidRPr="00C43B61">
        <w:rPr>
          <w:rFonts w:ascii="Century Gothic" w:eastAsia="Calibri" w:hAnsi="Century Gothic" w:cs="Calibri"/>
          <w:bCs/>
          <w:sz w:val="22"/>
          <w:szCs w:val="22"/>
          <w:lang w:eastAsia="ar-SA"/>
        </w:rPr>
        <w:t xml:space="preserve"> las jóvenes gestantes adolescentes también tendrán muestras de sus emprendimientos. </w:t>
      </w:r>
    </w:p>
    <w:p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lastRenderedPageBreak/>
        <w:t xml:space="preserve">Este espacio se realiza desde la </w:t>
      </w:r>
      <w:r>
        <w:rPr>
          <w:rFonts w:ascii="Century Gothic" w:eastAsia="Calibri" w:hAnsi="Century Gothic" w:cs="Calibri"/>
          <w:bCs/>
          <w:sz w:val="22"/>
          <w:szCs w:val="22"/>
          <w:lang w:eastAsia="ar-SA"/>
        </w:rPr>
        <w:t>A</w:t>
      </w:r>
      <w:r w:rsidRPr="00C43B61">
        <w:rPr>
          <w:rFonts w:ascii="Century Gothic" w:eastAsia="Calibri" w:hAnsi="Century Gothic" w:cs="Calibri"/>
          <w:bCs/>
          <w:sz w:val="22"/>
          <w:szCs w:val="22"/>
          <w:lang w:eastAsia="ar-SA"/>
        </w:rPr>
        <w:t>lcaldía de Pasto a través de la Dirección Administrativa de Juventud, como un proceso de acompañamiento y visibilización de los emprendimientos juveniles.</w:t>
      </w:r>
    </w:p>
    <w:p w:rsidR="006B5B41" w:rsidRDefault="006B5B41" w:rsidP="006B5B41">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6B5B41">
        <w:rPr>
          <w:rFonts w:ascii="Century Gothic" w:hAnsi="Century Gothic" w:cstheme="minorBidi"/>
          <w:b/>
          <w:sz w:val="18"/>
          <w:szCs w:val="18"/>
          <w:lang w:val="es-AR"/>
        </w:rPr>
        <w:t>Información: Dirección Administrativa de Juventud, Nathaly Riascos. Celular: 302 3532173</w:t>
      </w:r>
    </w:p>
    <w:p w:rsidR="006B5B41" w:rsidRDefault="006B5B41" w:rsidP="006B5B4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6092F" w:rsidRDefault="00D6092F" w:rsidP="00881DE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bookmarkStart w:id="1" w:name="_GoBack"/>
      <w:bookmarkEnd w:id="1"/>
    </w:p>
    <w:p w:rsidR="00C43B61" w:rsidRDefault="00881DEE" w:rsidP="00881DE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81DEE">
        <w:rPr>
          <w:rFonts w:ascii="Century Gothic" w:eastAsia="Calibri" w:hAnsi="Century Gothic" w:cs="Calibri"/>
          <w:b/>
          <w:bCs/>
          <w:sz w:val="22"/>
          <w:szCs w:val="22"/>
          <w:lang w:eastAsia="ar-SA"/>
        </w:rPr>
        <w:t>EL SISTEMA ESTRATÉGICO DE TRANSPORTE PÚBLICO DE PASTO CUENTA CON MÁS DE 700 SEÑALES VERTICALES DE PARADEROS</w:t>
      </w:r>
    </w:p>
    <w:p w:rsidR="00881DEE" w:rsidRDefault="00881DEE"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48FF983E" wp14:editId="2A6C4A8A">
            <wp:extent cx="5305425" cy="3533775"/>
            <wp:effectExtent l="0" t="0" r="9525" b="9525"/>
            <wp:docPr id="4" name="Imagen 4" descr="C:\Users\VMDZ\Downloads\FOOTO-2jpg.jpg"/>
            <wp:cNvGraphicFramePr/>
            <a:graphic xmlns:a="http://schemas.openxmlformats.org/drawingml/2006/main">
              <a:graphicData uri="http://schemas.openxmlformats.org/drawingml/2006/picture">
                <pic:pic xmlns:pic="http://schemas.openxmlformats.org/drawingml/2006/picture">
                  <pic:nvPicPr>
                    <pic:cNvPr id="4" name="Imagen 4" descr="C:\Users\VMDZ\Downloads\FOOTO-2jpg.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5425" cy="3533775"/>
                    </a:xfrm>
                    <a:prstGeom prst="rect">
                      <a:avLst/>
                    </a:prstGeom>
                    <a:noFill/>
                    <a:ln>
                      <a:noFill/>
                    </a:ln>
                  </pic:spPr>
                </pic:pic>
              </a:graphicData>
            </a:graphic>
          </wp:inline>
        </w:drawing>
      </w:r>
    </w:p>
    <w:p w:rsidR="00881DEE" w:rsidRPr="00881DEE" w:rsidRDefault="00881DEE" w:rsidP="00881D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81DEE">
        <w:rPr>
          <w:rFonts w:ascii="Century Gothic" w:eastAsia="Calibri" w:hAnsi="Century Gothic" w:cs="Calibri"/>
          <w:bCs/>
          <w:sz w:val="22"/>
          <w:szCs w:val="22"/>
          <w:lang w:eastAsia="ar-SA"/>
        </w:rPr>
        <w:t>La Unidad Administrativa Especial Avante instaló más de 700 señales verticales en todas las comunas y la mayoría de los corregimientos del municipio de Pasto, haciendo la demarcación de los paraderos del Sistema Estratégico de Transporte Público, con estructuras informativas que además de indicar las rutas de buses que hacen la parada en determinado sector, permiten conocer el trayecto que corresponde a cada ruta.</w:t>
      </w:r>
    </w:p>
    <w:p w:rsidR="00881DEE" w:rsidRPr="00881DEE" w:rsidRDefault="00881DEE" w:rsidP="00881D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81DEE">
        <w:rPr>
          <w:rFonts w:ascii="Century Gothic" w:eastAsia="Calibri" w:hAnsi="Century Gothic" w:cs="Calibri"/>
          <w:bCs/>
          <w:sz w:val="22"/>
          <w:szCs w:val="22"/>
          <w:lang w:eastAsia="ar-SA"/>
        </w:rPr>
        <w:t>Según informó el Gerente del ente gestor Jairo López Rodríguez, con estas nuevas herramientas de mobiliario vial, el ascenso y descenso de pasajeros solamente podrá realizarse en los lugares demarcados como paraderos a través de las señales verticales, en aras de optimizar la prestación del servicio y mejorar la movilidad en la ciudad.</w:t>
      </w:r>
    </w:p>
    <w:p w:rsidR="00881DEE" w:rsidRPr="00881DEE" w:rsidRDefault="00881DEE" w:rsidP="00881D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81DEE">
        <w:rPr>
          <w:rFonts w:ascii="Century Gothic" w:eastAsia="Calibri" w:hAnsi="Century Gothic" w:cs="Calibri"/>
          <w:bCs/>
          <w:sz w:val="22"/>
          <w:szCs w:val="22"/>
          <w:lang w:eastAsia="ar-SA"/>
        </w:rPr>
        <w:t xml:space="preserve">El proyecto de señalética hace parte de las metas establecidas en el plan de desarrollo municipal “Pasto educado constructor de paz” con un cumplimiento del 100%. La primera fase se ejecutó durante la vigencia 2016, con 140 señales </w:t>
      </w:r>
      <w:r w:rsidRPr="00881DEE">
        <w:rPr>
          <w:rFonts w:ascii="Century Gothic" w:eastAsia="Calibri" w:hAnsi="Century Gothic" w:cs="Calibri"/>
          <w:bCs/>
          <w:sz w:val="22"/>
          <w:szCs w:val="22"/>
          <w:lang w:eastAsia="ar-SA"/>
        </w:rPr>
        <w:lastRenderedPageBreak/>
        <w:t>verticales instaladas en el centro histórico y el centro extendido de la ciudad, para lo cual se invirtieron $ 400 millones de pesos.</w:t>
      </w:r>
    </w:p>
    <w:p w:rsidR="00881DEE" w:rsidRPr="00881DEE" w:rsidRDefault="00881DEE" w:rsidP="00881D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81DEE">
        <w:rPr>
          <w:rFonts w:ascii="Century Gothic" w:eastAsia="Calibri" w:hAnsi="Century Gothic" w:cs="Calibri"/>
          <w:bCs/>
          <w:sz w:val="22"/>
          <w:szCs w:val="22"/>
          <w:lang w:eastAsia="ar-SA"/>
        </w:rPr>
        <w:t>La segunda fase del proyecto concluye este año con la instalación de 634 señales verticales, incluyendo la reparación de 78 señales instaladas en la fase uno, la reubicación de 20 unidades y la instalación de 69 señales verticales en los corregimientos de San Fernando, Gualmatán, Catambuco, Genoy, y el sector de Daza, principalmente, con una inversión cercana a los $ 928 millones de pesos.</w:t>
      </w:r>
    </w:p>
    <w:p w:rsidR="00881DEE" w:rsidRPr="00881DEE" w:rsidRDefault="00881DEE" w:rsidP="00881D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81DEE">
        <w:rPr>
          <w:rFonts w:ascii="Century Gothic" w:eastAsia="Calibri" w:hAnsi="Century Gothic" w:cs="Calibri"/>
          <w:bCs/>
          <w:sz w:val="22"/>
          <w:szCs w:val="22"/>
          <w:lang w:eastAsia="ar-SA"/>
        </w:rPr>
        <w:t>Finalmente, el Gerente de AVANTE expresó que este esfuerzo con el que el actual gobierno municipal le cumple a la ciudad, fortaleciendo el equipamiento vial del Sistema Estratégico de Transporte Público, requiere del compromiso y la responsabilidad de todos para mejorar la movilidad y la seguridad vial en el municipio.</w:t>
      </w:r>
    </w:p>
    <w:p w:rsidR="00881DEE" w:rsidRDefault="00881DEE" w:rsidP="00881DEE">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881DEE">
        <w:rPr>
          <w:rFonts w:ascii="Century Gothic" w:hAnsi="Century Gothic" w:cstheme="minorBidi"/>
          <w:b/>
          <w:sz w:val="18"/>
          <w:szCs w:val="18"/>
          <w:lang w:val="es-AR"/>
        </w:rPr>
        <w:t>Información: Gerente General SETP-AVANTE, Jairo López Rodríguez. Celular: 3233179821</w:t>
      </w:r>
    </w:p>
    <w:p w:rsidR="00881DEE" w:rsidRDefault="00881DEE" w:rsidP="00881DE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E7816" w:rsidRDefault="003E7816"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rsidR="00251901" w:rsidRPr="00251901" w:rsidRDefault="00251901" w:rsidP="003E45D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42212F68" wp14:editId="0E248B9D">
            <wp:extent cx="5050746" cy="2847868"/>
            <wp:effectExtent l="0" t="0" r="0" b="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3311" cy="2883146"/>
                    </a:xfrm>
                    <a:prstGeom prst="rect">
                      <a:avLst/>
                    </a:prstGeom>
                    <a:noFill/>
                    <a:ln>
                      <a:noFill/>
                    </a:ln>
                  </pic:spPr>
                </pic:pic>
              </a:graphicData>
            </a:graphic>
          </wp:inline>
        </w:drawing>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Secretaría de Bienestar Social, comunica a los beneficiarios del Programa Colombia Mayor que, a partir del 28 de noviembre hasta el 11 diciembre del presente año, se cancelará la nómina correspondiente a NOVIEMBRE  2019.</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Se informa que se atenderá de lunes a domingos, a partir de las 8:00 a.m hasta las 12 md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rsidTr="00486BBD">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rsidTr="00486BBD">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rsidTr="00486BBD">
        <w:trPr>
          <w:trHeight w:val="270"/>
          <w:jc w:val="center"/>
        </w:trPr>
        <w:tc>
          <w:tcPr>
            <w:tcW w:w="3518" w:type="dxa"/>
            <w:tcBorders>
              <w:top w:val="nil"/>
              <w:left w:val="single" w:sz="8" w:space="0" w:color="auto"/>
              <w:bottom w:val="single" w:sz="8" w:space="0" w:color="000000"/>
              <w:right w:val="single" w:sz="8"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28 de  Noviembre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29 de  Noviembre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3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4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5 de  Diciembre 2019</w:t>
            </w:r>
          </w:p>
        </w:tc>
      </w:tr>
      <w:tr w:rsidR="00251901" w:rsidRPr="00251901"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DESDE EL 6 HASTA EL 11 de  NOVIEMBRE  2019</w:t>
            </w:r>
          </w:p>
        </w:tc>
      </w:tr>
    </w:tbl>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ZONA RURAL – PUNTOS DE PAGO SUPERGIROS PERMANENTES EN CORREGIMIENTOS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28 de noviembre hasta el 11 de diciembre 2019.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CAJA EXTENDIDA EN EL RESTO DE </w:t>
      </w:r>
      <w:r w:rsidR="00755C16" w:rsidRPr="00251901">
        <w:rPr>
          <w:rFonts w:ascii="Century Gothic" w:eastAsia="Calibri" w:hAnsi="Century Gothic" w:cs="Calibri"/>
          <w:bCs/>
          <w:sz w:val="22"/>
          <w:szCs w:val="22"/>
          <w:lang w:eastAsia="ar-SA"/>
        </w:rPr>
        <w:t>LOS CORREGIMIENTOS</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rsidTr="00486BBD">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rsidTr="00486BBD">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rsidTr="00486BBD">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Mocondino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Gualmatan</w:t>
            </w:r>
          </w:p>
        </w:tc>
        <w:tc>
          <w:tcPr>
            <w:tcW w:w="288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rsidTr="00486BBD">
        <w:trPr>
          <w:trHeight w:val="397"/>
          <w:jc w:val="center"/>
        </w:trPr>
        <w:tc>
          <w:tcPr>
            <w:tcW w:w="0" w:type="auto"/>
            <w:vMerge w:val="restart"/>
            <w:tcBorders>
              <w:top w:val="nil"/>
              <w:left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rsidTr="00486BBD">
        <w:trPr>
          <w:trHeight w:val="397"/>
          <w:jc w:val="center"/>
        </w:trPr>
        <w:tc>
          <w:tcPr>
            <w:tcW w:w="0" w:type="auto"/>
            <w:vMerge/>
            <w:tcBorders>
              <w:left w:val="single" w:sz="4" w:space="0" w:color="auto"/>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rsidTr="00486BBD">
        <w:trPr>
          <w:trHeight w:val="397"/>
          <w:jc w:val="center"/>
        </w:trPr>
        <w:tc>
          <w:tcPr>
            <w:tcW w:w="0" w:type="auto"/>
            <w:tcBorders>
              <w:left w:val="single" w:sz="4" w:space="0" w:color="auto"/>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ext 1806 </w:t>
      </w:r>
    </w:p>
    <w:p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Página de internet de la Alcaldía de Pasto: </w:t>
      </w:r>
      <w:hyperlink r:id="rId14"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clik en consultar</w:t>
      </w:r>
    </w:p>
    <w:p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Mijitayo Cra 26 Sur (antiguo Inurbe) </w:t>
      </w:r>
    </w:p>
    <w:p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rsidR="00755C16"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rsidR="00A8005A" w:rsidRDefault="00A8005A" w:rsidP="00755C16">
      <w:pPr>
        <w:spacing w:after="0"/>
        <w:jc w:val="center"/>
        <w:rPr>
          <w:rFonts w:ascii="Century Gothic" w:hAnsi="Century Gothic" w:cs="Arial"/>
          <w:i/>
          <w:lang w:val="es-CO"/>
        </w:rPr>
      </w:pPr>
    </w:p>
    <w:p w:rsidR="00A8005A" w:rsidRDefault="00A8005A" w:rsidP="00755C16">
      <w:pPr>
        <w:spacing w:after="0"/>
        <w:jc w:val="center"/>
        <w:rPr>
          <w:rFonts w:ascii="Century Gothic" w:hAnsi="Century Gothic" w:cs="Arial"/>
          <w:i/>
          <w:lang w:val="es-CO"/>
        </w:rPr>
      </w:pPr>
    </w:p>
    <w:p w:rsidR="00A8005A" w:rsidRDefault="00A8005A" w:rsidP="00A8005A">
      <w:pPr>
        <w:tabs>
          <w:tab w:val="left" w:pos="2310"/>
        </w:tabs>
        <w:spacing w:line="240" w:lineRule="auto"/>
        <w:jc w:val="center"/>
        <w:rPr>
          <w:rFonts w:ascii="Century Gothic" w:eastAsiaTheme="minorEastAsia" w:hAnsi="Century Gothic" w:cs="Arial"/>
          <w:b/>
          <w:lang w:val="es-CO"/>
        </w:rPr>
      </w:pPr>
      <w:r>
        <w:rPr>
          <w:rFonts w:ascii="Century Gothic" w:hAnsi="Century Gothic" w:cs="Arial"/>
          <w:b/>
        </w:rPr>
        <w:t>ALCALDÍA DE PASTO TRANSFIERE IMPORTANTES RECURSOS A ACUEDUCTO DE EL ENCANO POR CONCEPTO DE SUBSIDIOS</w:t>
      </w:r>
    </w:p>
    <w:p w:rsidR="00A8005A" w:rsidRDefault="00A8005A" w:rsidP="00A8005A">
      <w:pPr>
        <w:tabs>
          <w:tab w:val="left" w:pos="2310"/>
        </w:tabs>
        <w:spacing w:line="240" w:lineRule="auto"/>
        <w:jc w:val="both"/>
        <w:rPr>
          <w:rFonts w:ascii="Century Gothic" w:hAnsi="Century Gothic" w:cs="Arial"/>
        </w:rPr>
      </w:pPr>
      <w:r>
        <w:rPr>
          <w:rFonts w:ascii="Century Gothic" w:hAnsi="Century Gothic" w:cs="Arial"/>
        </w:rPr>
        <w:lastRenderedPageBreak/>
        <w:t>La Alcaldía de Pasto, realiza transferencia por concepto de subsidio para los suscriptores de los estratos 1, 2 y 3 del servicio de acueducto a ACSABEN E.S.P., (Asociación Comunitaria de Servicio de agua y saneamiento básico), por valor de UN MILLÓN CUATROCIENTOS NOVENTA MIL QUINIENTOS SESENTA Y SIETE PESOS CON TREINTA Y SEIS CENTAVOS MDA. CORRIENTE ($1.490. 567.36), correspondiente al servicio prestado durante al mes de noviembre de 2019 en El Encano – Centro y las veredas Bellavista, San José y El Puerto, del corregimiento de El Encano, municipio de Pasto.</w:t>
      </w:r>
    </w:p>
    <w:p w:rsidR="00A8005A" w:rsidRDefault="00A8005A" w:rsidP="00A8005A">
      <w:pPr>
        <w:spacing w:after="0"/>
        <w:jc w:val="center"/>
        <w:rPr>
          <w:rFonts w:ascii="Century Gothic" w:hAnsi="Century Gothic" w:cs="Arial"/>
          <w:i/>
          <w:lang w:val="es-CO"/>
        </w:rPr>
      </w:pPr>
      <w:r>
        <w:rPr>
          <w:rFonts w:ascii="Century Gothic" w:hAnsi="Century Gothic" w:cs="Arial"/>
          <w:i/>
          <w:lang w:val="es-CO"/>
        </w:rPr>
        <w:t>Somos constructores de paz</w:t>
      </w:r>
    </w:p>
    <w:p w:rsidR="007218BC" w:rsidRPr="0073206B" w:rsidRDefault="007218BC" w:rsidP="00CD1AEE">
      <w:pPr>
        <w:spacing w:after="0"/>
        <w:rPr>
          <w:rFonts w:ascii="Century Gothic" w:hAnsi="Century Gothic" w:cs="Arial"/>
          <w:i/>
          <w:lang w:val="es-CO"/>
        </w:rPr>
      </w:pPr>
    </w:p>
    <w:bookmarkEnd w:id="0"/>
    <w:p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882" w:rsidRDefault="00116882">
      <w:pPr>
        <w:spacing w:after="0" w:line="240" w:lineRule="auto"/>
      </w:pPr>
      <w:r>
        <w:separator/>
      </w:r>
    </w:p>
  </w:endnote>
  <w:endnote w:type="continuationSeparator" w:id="0">
    <w:p w:rsidR="00116882" w:rsidRDefault="00116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57704" w:rsidRDefault="00257704">
        <w:pPr>
          <w:pStyle w:val="Piedepgina"/>
          <w:jc w:val="right"/>
        </w:pPr>
        <w:r>
          <w:fldChar w:fldCharType="begin"/>
        </w:r>
        <w:r>
          <w:instrText>PAGE   \* MERGEFORMAT</w:instrText>
        </w:r>
        <w:r>
          <w:fldChar w:fldCharType="separate"/>
        </w:r>
        <w:r w:rsidR="00371045" w:rsidRPr="00371045">
          <w:rPr>
            <w:noProof/>
            <w:lang w:val="es-ES"/>
          </w:rPr>
          <w:t>1</w:t>
        </w:r>
        <w:r>
          <w:fldChar w:fldCharType="end"/>
        </w:r>
      </w:p>
    </w:sdtContent>
  </w:sdt>
  <w:p w:rsidR="00257704" w:rsidRDefault="002577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882" w:rsidRDefault="00116882">
      <w:pPr>
        <w:spacing w:after="0" w:line="240" w:lineRule="auto"/>
      </w:pPr>
      <w:r>
        <w:separator/>
      </w:r>
    </w:p>
  </w:footnote>
  <w:footnote w:type="continuationSeparator" w:id="0">
    <w:p w:rsidR="00116882" w:rsidRDefault="00116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726CF421" wp14:editId="58DE961D">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27</w:t>
                          </w:r>
                          <w:r w:rsidR="004B2C93">
                            <w:rPr>
                              <w:rFonts w:cs="Tahoma"/>
                              <w:b/>
                              <w:sz w:val="20"/>
                              <w:szCs w:val="20"/>
                            </w:rPr>
                            <w:t>9</w:t>
                          </w:r>
                        </w:p>
                        <w:p w:rsidR="00257704" w:rsidRPr="00895C86" w:rsidRDefault="00AD48B0" w:rsidP="008363C6">
                          <w:pPr>
                            <w:spacing w:after="0"/>
                            <w:rPr>
                              <w:b/>
                              <w:sz w:val="20"/>
                              <w:szCs w:val="20"/>
                            </w:rPr>
                          </w:pPr>
                          <w:r>
                            <w:rPr>
                              <w:b/>
                              <w:sz w:val="20"/>
                              <w:szCs w:val="20"/>
                            </w:rPr>
                            <w:t>0</w:t>
                          </w:r>
                          <w:r w:rsidR="004B2C93">
                            <w:rPr>
                              <w:b/>
                              <w:sz w:val="20"/>
                              <w:szCs w:val="20"/>
                            </w:rPr>
                            <w:t>6</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26CF421"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27</w:t>
                    </w:r>
                    <w:r w:rsidR="004B2C93">
                      <w:rPr>
                        <w:rFonts w:cs="Tahoma"/>
                        <w:b/>
                        <w:sz w:val="20"/>
                        <w:szCs w:val="20"/>
                      </w:rPr>
                      <w:t>9</w:t>
                    </w:r>
                  </w:p>
                  <w:p w:rsidR="00257704" w:rsidRPr="00895C86" w:rsidRDefault="00AD48B0" w:rsidP="008363C6">
                    <w:pPr>
                      <w:spacing w:after="0"/>
                      <w:rPr>
                        <w:b/>
                        <w:sz w:val="20"/>
                        <w:szCs w:val="20"/>
                      </w:rPr>
                    </w:pPr>
                    <w:r>
                      <w:rPr>
                        <w:b/>
                        <w:sz w:val="20"/>
                        <w:szCs w:val="20"/>
                      </w:rPr>
                      <w:t>0</w:t>
                    </w:r>
                    <w:r w:rsidR="004B2C93">
                      <w:rPr>
                        <w:b/>
                        <w:sz w:val="20"/>
                        <w:szCs w:val="20"/>
                      </w:rPr>
                      <w:t>6</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E31C7C0" wp14:editId="06C8FC33">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57704" w:rsidRDefault="00257704">
    <w:pPr>
      <w:pStyle w:val="Encabezado"/>
    </w:pPr>
  </w:p>
  <w:p w:rsidR="00257704" w:rsidRDefault="00257704">
    <w:pPr>
      <w:pStyle w:val="Encabezado"/>
    </w:pPr>
  </w:p>
  <w:p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5AF9"/>
    <w:rsid w:val="004A5F5B"/>
    <w:rsid w:val="004A5FEB"/>
    <w:rsid w:val="004A61DE"/>
    <w:rsid w:val="004A64EB"/>
    <w:rsid w:val="004A66AF"/>
    <w:rsid w:val="004A6A69"/>
    <w:rsid w:val="004B03B4"/>
    <w:rsid w:val="004B0ECF"/>
    <w:rsid w:val="004B1377"/>
    <w:rsid w:val="004B1924"/>
    <w:rsid w:val="004B2921"/>
    <w:rsid w:val="004B2C93"/>
    <w:rsid w:val="004B60DB"/>
    <w:rsid w:val="004B7081"/>
    <w:rsid w:val="004C1FB5"/>
    <w:rsid w:val="004C25EB"/>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01D54"/>
  <w15:docId w15:val="{5D2DB391-0355-46CA-ACF4-BAA30C01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20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D0412-5687-43D0-AAE9-B8E853D3B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1979</Words>
  <Characters>11286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2</cp:revision>
  <cp:lastPrinted>2019-12-04T23:44:00Z</cp:lastPrinted>
  <dcterms:created xsi:type="dcterms:W3CDTF">2019-12-05T23:16:00Z</dcterms:created>
  <dcterms:modified xsi:type="dcterms:W3CDTF">2019-12-05T23:16:00Z</dcterms:modified>
</cp:coreProperties>
</file>