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BF5" w:rsidRDefault="005D0D1A" w:rsidP="00764BF5">
      <w:pPr>
        <w:pStyle w:val="xmsonormal"/>
        <w:shd w:val="clear" w:color="auto" w:fill="FFFFFF"/>
        <w:spacing w:before="0" w:after="0"/>
        <w:jc w:val="center"/>
        <w:textAlignment w:val="baseline"/>
        <w:rPr>
          <w:rFonts w:ascii="Tahoma" w:hAnsi="Tahoma" w:cs="Tahoma"/>
          <w:color w:val="201F1E"/>
          <w:sz w:val="23"/>
          <w:szCs w:val="23"/>
        </w:rPr>
      </w:pPr>
      <w:bookmarkStart w:id="0" w:name="_Hlk22736993"/>
      <w:r>
        <w:rPr>
          <w:rFonts w:ascii="Century Gothic" w:hAnsi="Century Gothic" w:cs="Tahoma"/>
          <w:b/>
          <w:bCs/>
          <w:color w:val="201F1E"/>
          <w:sz w:val="23"/>
          <w:szCs w:val="23"/>
          <w:bdr w:val="none" w:sz="0" w:space="0" w:color="auto" w:frame="1"/>
        </w:rPr>
        <w:t xml:space="preserve">ALCALDE DE PASTO INAUGURÓ UN PUNTO VIVE DIGITAL </w:t>
      </w:r>
      <w:r w:rsidR="00764BF5">
        <w:rPr>
          <w:rFonts w:ascii="Century Gothic" w:hAnsi="Century Gothic" w:cs="Tahoma"/>
          <w:b/>
          <w:bCs/>
          <w:color w:val="201F1E"/>
          <w:sz w:val="23"/>
          <w:szCs w:val="23"/>
          <w:bdr w:val="none" w:sz="0" w:space="0" w:color="auto" w:frame="1"/>
        </w:rPr>
        <w:t xml:space="preserve">EN EL BARRIO FIGUEROA </w:t>
      </w:r>
    </w:p>
    <w:p w:rsidR="00764BF5" w:rsidRDefault="00BC6F57" w:rsidP="00764BF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C6F57">
        <w:rPr>
          <w:rFonts w:ascii="Century Gothic" w:hAnsi="Century Gothic" w:cs="Tahoma"/>
          <w:b/>
          <w:bCs/>
          <w:color w:val="201F1E"/>
          <w:sz w:val="23"/>
          <w:szCs w:val="23"/>
          <w:bdr w:val="none" w:sz="0" w:space="0" w:color="auto" w:frame="1"/>
        </w:rPr>
        <w:drawing>
          <wp:inline distT="0" distB="0" distL="0" distR="0" wp14:anchorId="184AE12F" wp14:editId="0A86AB19">
            <wp:extent cx="5612130" cy="360108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12130" cy="3601085"/>
                    </a:xfrm>
                    <a:prstGeom prst="rect">
                      <a:avLst/>
                    </a:prstGeom>
                  </pic:spPr>
                </pic:pic>
              </a:graphicData>
            </a:graphic>
          </wp:inline>
        </w:drawing>
      </w:r>
      <w:bookmarkStart w:id="1" w:name="_GoBack"/>
      <w:bookmarkEnd w:id="1"/>
      <w:r w:rsidR="00764BF5">
        <w:rPr>
          <w:rFonts w:ascii="Century Gothic" w:hAnsi="Century Gothic" w:cs="Tahoma"/>
          <w:b/>
          <w:bCs/>
          <w:color w:val="201F1E"/>
          <w:sz w:val="23"/>
          <w:szCs w:val="23"/>
          <w:bdr w:val="none" w:sz="0" w:space="0" w:color="auto" w:frame="1"/>
        </w:rPr>
        <w:br/>
      </w:r>
      <w:r w:rsidR="00764BF5" w:rsidRPr="00764BF5">
        <w:rPr>
          <w:rFonts w:ascii="Century Gothic" w:eastAsia="Calibri" w:hAnsi="Century Gothic" w:cs="Calibri"/>
          <w:bCs/>
          <w:sz w:val="22"/>
          <w:szCs w:val="22"/>
          <w:lang w:eastAsia="ar-SA"/>
        </w:rPr>
        <w:t>Los habitantes del barrio Figueroa de la comuna 9, celebraron la inauguración del Punto Vive Digital, que se instaló en el sector y que le permitirá a la comunidad, acceder internet, sala de video juegos y posteriormente, participar en capacitaciones relacionadas con la alfabetización digital.  </w:t>
      </w:r>
    </w:p>
    <w:p w:rsidR="00764BF5" w:rsidRPr="00764BF5" w:rsidRDefault="00764BF5" w:rsidP="00764BF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4BF5">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s</w:t>
      </w:r>
      <w:r w:rsidRPr="00764BF5">
        <w:rPr>
          <w:rFonts w:ascii="Century Gothic" w:eastAsia="Calibri" w:hAnsi="Century Gothic" w:cs="Calibri"/>
          <w:bCs/>
          <w:sz w:val="22"/>
          <w:szCs w:val="22"/>
          <w:lang w:eastAsia="ar-SA"/>
        </w:rPr>
        <w:t>ubsecretario de Sistemas de Información Jonathan Huertas, dio a conocer que en un trabajo conjunto con la comunidad se adecuó el salón comunal para la instalación del Punto Vive Digital. “Realizamos la gestión ante el Ministerio de las Tecnologías de la Información y las Comunicaciones, para hacer realidad el sueño de los niños de este sector, como es contar con un escenario tecnológico donde la población se reúne entorno a la capacitación, el entretenimiento y otras alternativas, que propenden por el cierre de brechas digitales”.</w:t>
      </w:r>
    </w:p>
    <w:p w:rsidR="00764BF5" w:rsidRPr="00764BF5" w:rsidRDefault="00764BF5" w:rsidP="00764BF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4BF5">
        <w:rPr>
          <w:rFonts w:ascii="Century Gothic" w:eastAsia="Calibri" w:hAnsi="Century Gothic" w:cs="Calibri"/>
          <w:bCs/>
          <w:sz w:val="22"/>
          <w:szCs w:val="22"/>
          <w:lang w:eastAsia="ar-SA"/>
        </w:rPr>
        <w:t xml:space="preserve">Juan José Revelo, quien fue el estudiante, que elevó la solicitud al alcalde Pedro Vicente Obando Ordóñez, para que se </w:t>
      </w:r>
      <w:proofErr w:type="gramStart"/>
      <w:r w:rsidRPr="00764BF5">
        <w:rPr>
          <w:rFonts w:ascii="Century Gothic" w:eastAsia="Calibri" w:hAnsi="Century Gothic" w:cs="Calibri"/>
          <w:bCs/>
          <w:sz w:val="22"/>
          <w:szCs w:val="22"/>
          <w:lang w:eastAsia="ar-SA"/>
        </w:rPr>
        <w:t>instalará</w:t>
      </w:r>
      <w:proofErr w:type="gramEnd"/>
      <w:r w:rsidRPr="00764BF5">
        <w:rPr>
          <w:rFonts w:ascii="Century Gothic" w:eastAsia="Calibri" w:hAnsi="Century Gothic" w:cs="Calibri"/>
          <w:bCs/>
          <w:sz w:val="22"/>
          <w:szCs w:val="22"/>
          <w:lang w:eastAsia="ar-SA"/>
        </w:rPr>
        <w:t xml:space="preserve"> un Punto Vive Digital en el sector, expresó su gratitud al gobierno local por hacer realidad este sueño. “Los niños y jóvenes, necesitamos los computadores para el estudio y ahora también podemos acceder a un espacio de diversión y de formación. Muchas gracias por cumplir con este compromiso”, subrayó. </w:t>
      </w:r>
    </w:p>
    <w:p w:rsidR="00764BF5" w:rsidRPr="00DB0BC9" w:rsidRDefault="00764BF5" w:rsidP="00764BF5">
      <w:pPr>
        <w:jc w:val="center"/>
        <w:rPr>
          <w:rFonts w:ascii="Century Gothic" w:hAnsi="Century Gothic"/>
          <w:b/>
          <w:sz w:val="18"/>
          <w:szCs w:val="24"/>
        </w:rPr>
      </w:pPr>
      <w:r>
        <w:rPr>
          <w:rFonts w:ascii="Century Gothic" w:eastAsia="Calibri" w:hAnsi="Century Gothic" w:cs="Calibri"/>
          <w:i/>
          <w:lang w:val="es-ES_tradnl" w:eastAsia="ar-SA"/>
        </w:rPr>
        <w:t>Somos constructores de paz</w:t>
      </w:r>
    </w:p>
    <w:p w:rsidR="00764BF5" w:rsidRDefault="00764BF5" w:rsidP="00764BF5">
      <w:pPr>
        <w:rPr>
          <w:rFonts w:ascii="Century Gothic" w:eastAsia="Calibri" w:hAnsi="Century Gothic" w:cs="Calibri"/>
          <w:b/>
          <w:bCs/>
          <w:lang w:val="es-CO" w:eastAsia="ar-SA"/>
        </w:rPr>
      </w:pPr>
    </w:p>
    <w:p w:rsidR="005627EC" w:rsidRDefault="00764BF5" w:rsidP="00764BF5">
      <w:pPr>
        <w:jc w:val="center"/>
        <w:rPr>
          <w:rFonts w:ascii="Century Gothic" w:eastAsia="Calibri" w:hAnsi="Century Gothic" w:cs="Calibri"/>
          <w:b/>
          <w:bCs/>
          <w:lang w:val="es-CO" w:eastAsia="ar-SA"/>
        </w:rPr>
      </w:pPr>
      <w:r>
        <w:rPr>
          <w:rFonts w:ascii="Century Gothic" w:eastAsia="Calibri" w:hAnsi="Century Gothic" w:cs="Calibri"/>
          <w:b/>
          <w:bCs/>
          <w:lang w:val="es-CO" w:eastAsia="ar-SA"/>
        </w:rPr>
        <w:lastRenderedPageBreak/>
        <w:t>ABIERTA LICITACIÓN PÚBLICA PARA CONTRATAR E</w:t>
      </w:r>
      <w:r w:rsidRPr="00764BF5">
        <w:rPr>
          <w:rFonts w:ascii="Century Gothic" w:eastAsia="Calibri" w:hAnsi="Century Gothic" w:cs="Calibri"/>
          <w:b/>
          <w:bCs/>
          <w:lang w:val="es-CO" w:eastAsia="ar-SA"/>
        </w:rPr>
        <w:t>L SERVICIO DE IMPLEMENTACIÓN DEL PROGRAMA DE ALIMENTACIÓN ESCOLAR</w:t>
      </w:r>
    </w:p>
    <w:p w:rsidR="005627EC" w:rsidRDefault="00764BF5" w:rsidP="00DB0BC9">
      <w:pPr>
        <w:jc w:val="center"/>
        <w:rPr>
          <w:rFonts w:ascii="Century Gothic" w:eastAsia="Calibri" w:hAnsi="Century Gothic" w:cs="Calibri"/>
          <w:b/>
          <w:bCs/>
          <w:lang w:val="es-CO" w:eastAsia="ar-SA"/>
        </w:rPr>
      </w:pPr>
      <w:r>
        <w:rPr>
          <w:rFonts w:ascii="Century Gothic" w:eastAsia="Calibri" w:hAnsi="Century Gothic" w:cs="Calibri"/>
          <w:b/>
          <w:bCs/>
          <w:noProof/>
          <w:lang w:val="es-CO" w:eastAsia="es-CO"/>
        </w:rPr>
        <w:drawing>
          <wp:inline distT="0" distB="0" distL="0" distR="0">
            <wp:extent cx="5613400" cy="3752215"/>
            <wp:effectExtent l="0" t="0" r="635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764BF5" w:rsidRDefault="005627EC" w:rsidP="005627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27EC">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m</w:t>
      </w:r>
      <w:r w:rsidRPr="005627EC">
        <w:rPr>
          <w:rFonts w:ascii="Century Gothic" w:eastAsia="Calibri" w:hAnsi="Century Gothic" w:cs="Calibri"/>
          <w:bCs/>
          <w:sz w:val="22"/>
          <w:szCs w:val="22"/>
          <w:lang w:eastAsia="ar-SA"/>
        </w:rPr>
        <w:t xml:space="preserve">unicipio de Pasto y la Secretaría de Educación, requieren contratar de acuerdo con las condiciones contenidas en el presente estudio el servicio de </w:t>
      </w:r>
      <w:r>
        <w:rPr>
          <w:rFonts w:ascii="Century Gothic" w:eastAsia="Calibri" w:hAnsi="Century Gothic" w:cs="Calibri"/>
          <w:bCs/>
          <w:sz w:val="22"/>
          <w:szCs w:val="22"/>
          <w:lang w:eastAsia="ar-SA"/>
        </w:rPr>
        <w:t>i</w:t>
      </w:r>
      <w:r w:rsidRPr="005627EC">
        <w:rPr>
          <w:rFonts w:ascii="Century Gothic" w:eastAsia="Calibri" w:hAnsi="Century Gothic" w:cs="Calibri"/>
          <w:bCs/>
          <w:sz w:val="22"/>
          <w:szCs w:val="22"/>
          <w:lang w:eastAsia="ar-SA"/>
        </w:rPr>
        <w:t>mplementación del Programa de Alimentación Escolar a través del cual se brinda un complemento alimentario y/o almuerzo a los niños, niñas, adolescentes y jóvenes de la matrícula oficial de los 48 establecimientos educativos oficiales de las jornadas mañana, tarde y jornada única</w:t>
      </w:r>
      <w:r w:rsidR="00764BF5">
        <w:rPr>
          <w:rFonts w:ascii="Century Gothic" w:eastAsia="Calibri" w:hAnsi="Century Gothic" w:cs="Calibri"/>
          <w:bCs/>
          <w:sz w:val="22"/>
          <w:szCs w:val="22"/>
          <w:lang w:eastAsia="ar-SA"/>
        </w:rPr>
        <w:t xml:space="preserve">. </w:t>
      </w:r>
    </w:p>
    <w:p w:rsidR="005627EC" w:rsidRDefault="00764BF5" w:rsidP="005627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proceso se realiza </w:t>
      </w:r>
      <w:r w:rsidR="005627EC" w:rsidRPr="005627EC">
        <w:rPr>
          <w:rFonts w:ascii="Century Gothic" w:eastAsia="Calibri" w:hAnsi="Century Gothic" w:cs="Calibri"/>
          <w:bCs/>
          <w:sz w:val="22"/>
          <w:szCs w:val="22"/>
          <w:lang w:eastAsia="ar-SA"/>
        </w:rPr>
        <w:t>conforme a las especificaciones técnicas de la Resolución 29452 de 2017 por la cual se expiden los Lineamientos Técnicos – Administrativos, los estándares y las condiciones mínimas del Programa de Alimentación Escolar- PAE, expedida por el Ministerio de Educación Nacional y los estudios previos, consistente en un complemento alimentario a.m./p.m. y/o almuerzo a los niños, niñas, adolescentes y jóvenes inscritos en la matricula oficial SIMAT de las jornadas mañana</w:t>
      </w:r>
      <w:r>
        <w:rPr>
          <w:rFonts w:ascii="Century Gothic" w:eastAsia="Calibri" w:hAnsi="Century Gothic" w:cs="Calibri"/>
          <w:bCs/>
          <w:sz w:val="22"/>
          <w:szCs w:val="22"/>
          <w:lang w:eastAsia="ar-SA"/>
        </w:rPr>
        <w:t>, por una cuantía de $</w:t>
      </w:r>
      <w:r w:rsidRPr="00764BF5">
        <w:rPr>
          <w:rFonts w:ascii="Century Gothic" w:eastAsia="Calibri" w:hAnsi="Century Gothic" w:cs="Calibri"/>
          <w:bCs/>
          <w:sz w:val="22"/>
          <w:szCs w:val="22"/>
          <w:lang w:eastAsia="ar-SA"/>
        </w:rPr>
        <w:t>10,404,092,400</w:t>
      </w:r>
      <w:r>
        <w:rPr>
          <w:rFonts w:ascii="Century Gothic" w:eastAsia="Calibri" w:hAnsi="Century Gothic" w:cs="Calibri"/>
          <w:bCs/>
          <w:sz w:val="22"/>
          <w:szCs w:val="22"/>
          <w:lang w:eastAsia="ar-SA"/>
        </w:rPr>
        <w:t>.</w:t>
      </w:r>
    </w:p>
    <w:p w:rsidR="005627EC" w:rsidRPr="005627EC" w:rsidRDefault="005627EC" w:rsidP="005627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detalle del proceso podrá ser consultado por los interesados a través del link </w:t>
      </w:r>
      <w:hyperlink r:id="rId11" w:history="1">
        <w:r w:rsidRPr="00FD1468">
          <w:rPr>
            <w:rStyle w:val="Hipervnculo"/>
            <w:rFonts w:ascii="Century Gothic" w:eastAsia="Calibri" w:hAnsi="Century Gothic" w:cs="Calibri"/>
            <w:bCs/>
            <w:sz w:val="22"/>
            <w:szCs w:val="22"/>
            <w:lang w:eastAsia="ar-SA"/>
          </w:rPr>
          <w:t>https://www.contratos.gov.co/consultas/detalleProceso.do?numConstancia=19-1-207899</w:t>
        </w:r>
      </w:hyperlink>
      <w:r>
        <w:rPr>
          <w:rFonts w:ascii="Century Gothic" w:eastAsia="Calibri" w:hAnsi="Century Gothic" w:cs="Calibri"/>
          <w:bCs/>
          <w:sz w:val="22"/>
          <w:szCs w:val="22"/>
          <w:lang w:eastAsia="ar-SA"/>
        </w:rPr>
        <w:t xml:space="preserve"> </w:t>
      </w:r>
    </w:p>
    <w:p w:rsidR="00764BF5" w:rsidRPr="00DB0BC9" w:rsidRDefault="00764BF5" w:rsidP="00764BF5">
      <w:pPr>
        <w:jc w:val="center"/>
        <w:rPr>
          <w:rFonts w:ascii="Century Gothic" w:hAnsi="Century Gothic"/>
          <w:b/>
          <w:sz w:val="18"/>
          <w:szCs w:val="24"/>
        </w:rPr>
      </w:pPr>
      <w:r>
        <w:rPr>
          <w:rFonts w:ascii="Century Gothic" w:eastAsia="Calibri" w:hAnsi="Century Gothic" w:cs="Calibri"/>
          <w:i/>
          <w:lang w:val="es-ES_tradnl" w:eastAsia="ar-SA"/>
        </w:rPr>
        <w:t>Somos constructores de paz</w:t>
      </w:r>
    </w:p>
    <w:p w:rsidR="005627EC" w:rsidRDefault="005627EC" w:rsidP="00764BF5">
      <w:pPr>
        <w:rPr>
          <w:rFonts w:ascii="Century Gothic" w:eastAsia="Calibri" w:hAnsi="Century Gothic" w:cs="Calibri"/>
          <w:b/>
          <w:bCs/>
          <w:lang w:val="es-CO" w:eastAsia="ar-SA"/>
        </w:rPr>
      </w:pPr>
    </w:p>
    <w:p w:rsidR="00DB0BC9" w:rsidRPr="00DB0BC9" w:rsidRDefault="00DB0BC9" w:rsidP="00DB0BC9">
      <w:pPr>
        <w:jc w:val="center"/>
        <w:rPr>
          <w:rFonts w:ascii="Century Gothic" w:eastAsia="Calibri" w:hAnsi="Century Gothic" w:cs="Calibri"/>
          <w:b/>
          <w:bCs/>
          <w:lang w:val="es-CO" w:eastAsia="ar-SA"/>
        </w:rPr>
      </w:pPr>
      <w:r w:rsidRPr="00DB0BC9">
        <w:rPr>
          <w:rFonts w:ascii="Century Gothic" w:eastAsia="Calibri" w:hAnsi="Century Gothic" w:cs="Calibri"/>
          <w:b/>
          <w:bCs/>
          <w:lang w:val="es-CO" w:eastAsia="ar-SA"/>
        </w:rPr>
        <w:lastRenderedPageBreak/>
        <w:t>ALCALDÍA DE PASTO EMITE DECRETO 0547, QUE RESTRINGE EL TRÁNSITO DE MOTOS CON MOTIVO DE NAVIDAD, FIN DE AÑO Y CARNAVAL</w:t>
      </w:r>
    </w:p>
    <w:p w:rsidR="00DB0BC9" w:rsidRPr="00DB0BC9" w:rsidRDefault="00DB0BC9"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MX" w:eastAsia="ar-SA"/>
        </w:rPr>
      </w:pPr>
      <w:r>
        <w:rPr>
          <w:noProof/>
        </w:rPr>
        <w:drawing>
          <wp:inline distT="0" distB="0" distL="0" distR="0" wp14:anchorId="02E3B858" wp14:editId="741D75A4">
            <wp:extent cx="5210175" cy="3110865"/>
            <wp:effectExtent l="0" t="0" r="9525" b="0"/>
            <wp:docPr id="1" name="Imagen 1" descr="C:\Users\DULCITO DE COCO\Downloads\banner  motos restriccion 659-394 px (1).png"/>
            <wp:cNvGraphicFramePr/>
            <a:graphic xmlns:a="http://schemas.openxmlformats.org/drawingml/2006/main">
              <a:graphicData uri="http://schemas.openxmlformats.org/drawingml/2006/picture">
                <pic:pic xmlns:pic="http://schemas.openxmlformats.org/drawingml/2006/picture">
                  <pic:nvPicPr>
                    <pic:cNvPr id="1" name="Imagen 1" descr="C:\Users\DULCITO DE COCO\Downloads\banner  motos restriccion 659-394 px (1).pn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10175" cy="3110865"/>
                    </a:xfrm>
                    <a:prstGeom prst="rect">
                      <a:avLst/>
                    </a:prstGeom>
                    <a:noFill/>
                    <a:ln>
                      <a:noFill/>
                    </a:ln>
                  </pic:spPr>
                </pic:pic>
              </a:graphicData>
            </a:graphic>
          </wp:inline>
        </w:drawing>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 xml:space="preserve">A través del Decreto 0547 del 20 de diciembre de 2019, la Alcaldía Municipal por medio de la Secretaría de Tránsito y Transporte estableció la restricción del tránsito de motocicletas en la ciudad de Pasto con ocasión de Navidad, fin de año y Carnaval de Negros y Blancos.  La medida comenzará a regir desde las 12:00 am del lunes 23 de diciembre de 2019 y se extenderá hasta las 6:00 pm del martes 7 de enero de 2020. </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El secretario explicó uno de los objetivos principales de este decreto es garantizar la movilidad y seguridad de los ciudadanos durante las fiestas de fin y comienzo de año, “teniendo en cuenta que la motocicleta se ha visto inmersa en más del 60% de los siniestros viales con víctimas fatales ocurridos en 2018 y en lo que va de 2019”.</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El funcionario agregó que con esta medida también se busca prevenir la accidentalidad, así como propiciar unas mejores condiciones de movilidad vehicular y peatonal para que la comunidad pueda efectuar de manera tranquila las compras de Navidad, y asimismo disfrute sin contratiempos de las festividades decembrinas y el Carnaval de Negros y Blancos.</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 xml:space="preserve">“El no acatamiento de esta medida establece la inmovilización del vehículo y una sanción económica de 15 salarios mínimos legales diarios vigentes ($414.060)”, precisó el secretario. </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 xml:space="preserve">Se exceptúa de la aplicación de la restricción de motocicletas, siempre y cuando su ocupante se movilice en cumplimiento de sus funciones y se identifique plenamente, entidades e instituciones como la Policía Nacional, Fuerzas Militares, Fiscalía, CTI, </w:t>
      </w:r>
      <w:proofErr w:type="spellStart"/>
      <w:r w:rsidRPr="00DB0BC9">
        <w:rPr>
          <w:rFonts w:ascii="Century Gothic" w:eastAsia="Calibri" w:hAnsi="Century Gothic" w:cs="Calibri"/>
          <w:bCs/>
          <w:sz w:val="22"/>
          <w:szCs w:val="22"/>
          <w:lang w:eastAsia="ar-SA"/>
        </w:rPr>
        <w:t>Inpec</w:t>
      </w:r>
      <w:proofErr w:type="spellEnd"/>
      <w:r w:rsidRPr="00DB0BC9">
        <w:rPr>
          <w:rFonts w:ascii="Century Gothic" w:eastAsia="Calibri" w:hAnsi="Century Gothic" w:cs="Calibri"/>
          <w:bCs/>
          <w:sz w:val="22"/>
          <w:szCs w:val="22"/>
          <w:lang w:eastAsia="ar-SA"/>
        </w:rPr>
        <w:t xml:space="preserve">, Migración Colombia, organismos de socorro, comunicadores y </w:t>
      </w:r>
      <w:r w:rsidRPr="00DB0BC9">
        <w:rPr>
          <w:rFonts w:ascii="Century Gothic" w:eastAsia="Calibri" w:hAnsi="Century Gothic" w:cs="Calibri"/>
          <w:bCs/>
          <w:sz w:val="22"/>
          <w:szCs w:val="22"/>
          <w:lang w:eastAsia="ar-SA"/>
        </w:rPr>
        <w:lastRenderedPageBreak/>
        <w:t xml:space="preserve">camarógrafos debidamente acreditados, personal y supervisores de seguridad privada, entidades de control, personal de servicio hospitalario de urgencias, personal operativo de </w:t>
      </w:r>
      <w:proofErr w:type="spellStart"/>
      <w:r w:rsidRPr="00DB0BC9">
        <w:rPr>
          <w:rFonts w:ascii="Century Gothic" w:eastAsia="Calibri" w:hAnsi="Century Gothic" w:cs="Calibri"/>
          <w:bCs/>
          <w:sz w:val="22"/>
          <w:szCs w:val="22"/>
          <w:lang w:eastAsia="ar-SA"/>
        </w:rPr>
        <w:t>Corpocarnaval</w:t>
      </w:r>
      <w:proofErr w:type="spellEnd"/>
      <w:r w:rsidRPr="00DB0BC9">
        <w:rPr>
          <w:rFonts w:ascii="Century Gothic" w:eastAsia="Calibri" w:hAnsi="Century Gothic" w:cs="Calibri"/>
          <w:bCs/>
          <w:sz w:val="22"/>
          <w:szCs w:val="22"/>
          <w:lang w:eastAsia="ar-SA"/>
        </w:rPr>
        <w:t xml:space="preserve"> y artesanos del Carnaval debidamente acreditados, servicios de entrega a domicilios, entre otros.</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El Decreto 0547 suspende transitoriamente las disposiciones contenidas en el Decreto 0330 del 24 de septiembre de 2019 (restricción de motos con acompañante en la zona central de Pasto), aplicando únicamente los horarios y fechas contemplados en el presente acto administrativo.</w:t>
      </w:r>
    </w:p>
    <w:p w:rsidR="00DB0BC9" w:rsidRDefault="00DB0BC9" w:rsidP="00DB0BC9">
      <w:pPr>
        <w:pStyle w:val="NormalWeb"/>
        <w:shd w:val="clear" w:color="auto" w:fill="FFFFFF"/>
        <w:spacing w:before="0" w:beforeAutospacing="0" w:after="90" w:afterAutospacing="0" w:line="240" w:lineRule="auto"/>
        <w:jc w:val="both"/>
        <w:rPr>
          <w:rFonts w:ascii="Century Gothic" w:hAnsi="Century Gothic"/>
        </w:rPr>
      </w:pPr>
      <w:r w:rsidRPr="00DB0BC9">
        <w:rPr>
          <w:rFonts w:ascii="Century Gothic" w:eastAsia="Calibri" w:hAnsi="Century Gothic" w:cs="Calibri"/>
          <w:bCs/>
          <w:sz w:val="22"/>
          <w:szCs w:val="22"/>
          <w:lang w:eastAsia="ar-SA"/>
        </w:rPr>
        <w:t>Amplíe más información del Decreto 0547 del 20 de diciembre de 2019 ingresando al siguiente link:</w:t>
      </w:r>
      <w:r>
        <w:rPr>
          <w:rFonts w:ascii="Century Gothic" w:hAnsi="Century Gothic"/>
        </w:rPr>
        <w:t xml:space="preserve"> </w:t>
      </w:r>
      <w:hyperlink r:id="rId13" w:history="1">
        <w:r>
          <w:rPr>
            <w:rStyle w:val="Hipervnculo"/>
            <w:rFonts w:ascii="Century Gothic" w:hAnsi="Century Gothic"/>
          </w:rPr>
          <w:t>https://www.pasto.gov.co/index.php/decretos/decretos-2019</w:t>
        </w:r>
      </w:hyperlink>
    </w:p>
    <w:p w:rsidR="00DB0BC9" w:rsidRDefault="00DB0BC9" w:rsidP="00DB0BC9">
      <w:pPr>
        <w:jc w:val="both"/>
        <w:rPr>
          <w:rFonts w:ascii="Century Gothic" w:hAnsi="Century Gothic"/>
          <w:b/>
          <w:sz w:val="18"/>
          <w:szCs w:val="24"/>
        </w:rPr>
      </w:pPr>
      <w:r w:rsidRPr="00DB0BC9">
        <w:rPr>
          <w:rFonts w:ascii="Century Gothic" w:hAnsi="Century Gothic"/>
          <w:b/>
          <w:sz w:val="18"/>
          <w:szCs w:val="24"/>
          <w:lang w:val="es-CO"/>
        </w:rPr>
        <w:t>I</w:t>
      </w:r>
      <w:proofErr w:type="spellStart"/>
      <w:r w:rsidRPr="00DB0BC9">
        <w:rPr>
          <w:rFonts w:ascii="Century Gothic" w:hAnsi="Century Gothic"/>
          <w:b/>
          <w:sz w:val="18"/>
          <w:szCs w:val="24"/>
        </w:rPr>
        <w:t>nformación</w:t>
      </w:r>
      <w:proofErr w:type="spellEnd"/>
      <w:r w:rsidRPr="00DB0BC9">
        <w:rPr>
          <w:rFonts w:ascii="Century Gothic" w:hAnsi="Century Gothic"/>
          <w:b/>
          <w:sz w:val="18"/>
          <w:szCs w:val="24"/>
        </w:rPr>
        <w:t xml:space="preserve">: Luis Alfredo Burbano Fuentes, secretario de Tránsito, cel.: 3002830264 </w:t>
      </w:r>
    </w:p>
    <w:p w:rsidR="00925BA9" w:rsidRPr="00DB0BC9" w:rsidRDefault="00925BA9" w:rsidP="00925BA9">
      <w:pPr>
        <w:jc w:val="center"/>
        <w:rPr>
          <w:rFonts w:ascii="Century Gothic" w:hAnsi="Century Gothic"/>
          <w:b/>
          <w:sz w:val="18"/>
          <w:szCs w:val="24"/>
        </w:rPr>
      </w:pPr>
      <w:r>
        <w:rPr>
          <w:rFonts w:ascii="Century Gothic" w:eastAsia="Calibri" w:hAnsi="Century Gothic" w:cs="Calibri"/>
          <w:i/>
          <w:lang w:val="es-ES_tradnl" w:eastAsia="ar-SA"/>
        </w:rPr>
        <w:t>Somos constructores de paz</w:t>
      </w:r>
    </w:p>
    <w:p w:rsidR="00DB0BC9" w:rsidRPr="00DB0BC9" w:rsidRDefault="00DB0BC9"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p>
    <w:p w:rsidR="0088169D" w:rsidRDefault="002E78D6"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COMUNIDAD DE LA IEM INEM, SEDE JOAQUÍN MARÍA PÉREZ, ENTREGÓ RECONOCIMIENTO AL ALCALDE DE PASTO POR SU CONTRIBUCIÓN A LA EDUCACIÓN DEL MUNICIPIO </w:t>
      </w:r>
    </w:p>
    <w:p w:rsidR="00185963" w:rsidRDefault="00185963"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5613400" cy="3752215"/>
            <wp:effectExtent l="0" t="0" r="635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aqun maría perez.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88169D" w:rsidRPr="00185963" w:rsidRDefault="0088169D" w:rsidP="00185963">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r w:rsidRPr="002E78D6">
        <w:rPr>
          <w:rFonts w:ascii="Century Gothic" w:eastAsia="Calibri" w:hAnsi="Century Gothic" w:cs="Calibri"/>
          <w:bCs/>
          <w:sz w:val="22"/>
          <w:szCs w:val="22"/>
          <w:lang w:eastAsia="ar-SA"/>
        </w:rPr>
        <w:t xml:space="preserve">La comunidad educativa de la IEM </w:t>
      </w:r>
      <w:proofErr w:type="spellStart"/>
      <w:r w:rsidRPr="002E78D6">
        <w:rPr>
          <w:rFonts w:ascii="Century Gothic" w:eastAsia="Calibri" w:hAnsi="Century Gothic" w:cs="Calibri"/>
          <w:bCs/>
          <w:sz w:val="22"/>
          <w:szCs w:val="22"/>
          <w:lang w:eastAsia="ar-SA"/>
        </w:rPr>
        <w:t>Inem</w:t>
      </w:r>
      <w:proofErr w:type="spellEnd"/>
      <w:r w:rsidRPr="002E78D6">
        <w:rPr>
          <w:rFonts w:ascii="Century Gothic" w:eastAsia="Calibri" w:hAnsi="Century Gothic" w:cs="Calibri"/>
          <w:bCs/>
          <w:sz w:val="22"/>
          <w:szCs w:val="22"/>
          <w:lang w:eastAsia="ar-SA"/>
        </w:rPr>
        <w:t xml:space="preserve"> de Pasto, sede Joaquín María Pérez, entregó un reconocimiento al alcalde Pedro Vicente Obando Ordóñez por las gestiones adelantadas para consolidar la remodelación de este escenario escolar que beneficiará a más de 1.000 niños. </w:t>
      </w:r>
    </w:p>
    <w:p w:rsidR="0088169D" w:rsidRPr="002E78D6" w:rsidRDefault="0088169D"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lastRenderedPageBreak/>
        <w:t xml:space="preserve">En el acto especial, directivos, docentes y padres de familia destacaron el firme apoyo del mandatario local a través del cual se consolidó el proyecto que permitirá la ampliación de la sede, la adecuación de la casona y la puesta en marcha de la Escuela del Barniz. Los recursos para esta iniciativa superan los 6.000 millones de pesos, de los cuales 2.000 se destinaron a la compra del lote para la extensión de las instalaciones, y 4.000 que se encuentran garantizados para la ejecución de las obras. </w:t>
      </w:r>
    </w:p>
    <w:p w:rsidR="00F03E82" w:rsidRPr="002E78D6" w:rsidRDefault="00F03E82"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“Este es un gran proyecto en beneficio de nuestra comunidad, porque recuperaremos la Casona que es patrimonio </w:t>
      </w:r>
      <w:r w:rsidR="00CB2A55" w:rsidRPr="002E78D6">
        <w:rPr>
          <w:rFonts w:ascii="Century Gothic" w:eastAsia="Calibri" w:hAnsi="Century Gothic" w:cs="Calibri"/>
          <w:bCs/>
          <w:sz w:val="22"/>
          <w:szCs w:val="22"/>
          <w:lang w:eastAsia="ar-SA"/>
        </w:rPr>
        <w:t>cultural</w:t>
      </w:r>
      <w:r w:rsidRPr="002E78D6">
        <w:rPr>
          <w:rFonts w:ascii="Century Gothic" w:eastAsia="Calibri" w:hAnsi="Century Gothic" w:cs="Calibri"/>
          <w:bCs/>
          <w:sz w:val="22"/>
          <w:szCs w:val="22"/>
          <w:lang w:eastAsia="ar-SA"/>
        </w:rPr>
        <w:t xml:space="preserve"> y además tendremos una estructura adecuada para tener la jornada única</w:t>
      </w:r>
      <w:r w:rsidR="00494230">
        <w:rPr>
          <w:rFonts w:ascii="Century Gothic" w:eastAsia="Calibri" w:hAnsi="Century Gothic" w:cs="Calibri"/>
          <w:bCs/>
          <w:sz w:val="22"/>
          <w:szCs w:val="22"/>
          <w:lang w:eastAsia="ar-SA"/>
        </w:rPr>
        <w:t xml:space="preserve"> escolar</w:t>
      </w:r>
      <w:r w:rsidRPr="002E78D6">
        <w:rPr>
          <w:rFonts w:ascii="Century Gothic" w:eastAsia="Calibri" w:hAnsi="Century Gothic" w:cs="Calibri"/>
          <w:bCs/>
          <w:sz w:val="22"/>
          <w:szCs w:val="22"/>
          <w:lang w:eastAsia="ar-SA"/>
        </w:rPr>
        <w:t xml:space="preserve"> en la sede Joaquín María Pérez”, indicó el alcalde de Pasto. </w:t>
      </w:r>
    </w:p>
    <w:p w:rsidR="00F03E82" w:rsidRPr="002E78D6" w:rsidRDefault="00F03E82"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El rector de la IEM </w:t>
      </w:r>
      <w:proofErr w:type="spellStart"/>
      <w:r w:rsidRPr="002E78D6">
        <w:rPr>
          <w:rFonts w:ascii="Century Gothic" w:eastAsia="Calibri" w:hAnsi="Century Gothic" w:cs="Calibri"/>
          <w:bCs/>
          <w:sz w:val="22"/>
          <w:szCs w:val="22"/>
          <w:lang w:eastAsia="ar-SA"/>
        </w:rPr>
        <w:t>Inen</w:t>
      </w:r>
      <w:proofErr w:type="spellEnd"/>
      <w:r w:rsidRPr="002E78D6">
        <w:rPr>
          <w:rFonts w:ascii="Century Gothic" w:eastAsia="Calibri" w:hAnsi="Century Gothic" w:cs="Calibri"/>
          <w:bCs/>
          <w:sz w:val="22"/>
          <w:szCs w:val="22"/>
          <w:lang w:eastAsia="ar-SA"/>
        </w:rPr>
        <w:t xml:space="preserve">, </w:t>
      </w:r>
      <w:r w:rsidR="00CB2A55" w:rsidRPr="002E78D6">
        <w:rPr>
          <w:rFonts w:ascii="Century Gothic" w:eastAsia="Calibri" w:hAnsi="Century Gothic" w:cs="Calibri"/>
          <w:bCs/>
          <w:sz w:val="22"/>
          <w:szCs w:val="22"/>
          <w:lang w:eastAsia="ar-SA"/>
        </w:rPr>
        <w:t xml:space="preserve">Jaime Guerrero </w:t>
      </w:r>
      <w:proofErr w:type="spellStart"/>
      <w:r w:rsidR="00CB2A55" w:rsidRPr="002E78D6">
        <w:rPr>
          <w:rFonts w:ascii="Century Gothic" w:eastAsia="Calibri" w:hAnsi="Century Gothic" w:cs="Calibri"/>
          <w:bCs/>
          <w:sz w:val="22"/>
          <w:szCs w:val="22"/>
          <w:lang w:eastAsia="ar-SA"/>
        </w:rPr>
        <w:t>Vinueza</w:t>
      </w:r>
      <w:proofErr w:type="spellEnd"/>
      <w:r w:rsidR="00CB2A55" w:rsidRPr="002E78D6">
        <w:rPr>
          <w:rFonts w:ascii="Century Gothic" w:eastAsia="Calibri" w:hAnsi="Century Gothic" w:cs="Calibri"/>
          <w:bCs/>
          <w:sz w:val="22"/>
          <w:szCs w:val="22"/>
          <w:lang w:eastAsia="ar-SA"/>
        </w:rPr>
        <w:t xml:space="preserve">, indicó que la reconstrucción de esta sede educativa fue </w:t>
      </w:r>
      <w:r w:rsidR="00494230">
        <w:rPr>
          <w:rFonts w:ascii="Century Gothic" w:eastAsia="Calibri" w:hAnsi="Century Gothic" w:cs="Calibri"/>
          <w:bCs/>
          <w:sz w:val="22"/>
          <w:szCs w:val="22"/>
          <w:lang w:eastAsia="ar-SA"/>
        </w:rPr>
        <w:t xml:space="preserve">un </w:t>
      </w:r>
      <w:r w:rsidR="00CB2A55" w:rsidRPr="002E78D6">
        <w:rPr>
          <w:rFonts w:ascii="Century Gothic" w:eastAsia="Calibri" w:hAnsi="Century Gothic" w:cs="Calibri"/>
          <w:bCs/>
          <w:sz w:val="22"/>
          <w:szCs w:val="22"/>
          <w:lang w:eastAsia="ar-SA"/>
        </w:rPr>
        <w:t xml:space="preserve">proyecto gestado desde hace varios años, sin embargo, fue esta administración la que </w:t>
      </w:r>
      <w:proofErr w:type="spellStart"/>
      <w:r w:rsidR="00CB2A55" w:rsidRPr="002E78D6">
        <w:rPr>
          <w:rFonts w:ascii="Century Gothic" w:eastAsia="Calibri" w:hAnsi="Century Gothic" w:cs="Calibri"/>
          <w:bCs/>
          <w:sz w:val="22"/>
          <w:szCs w:val="22"/>
          <w:lang w:eastAsia="ar-SA"/>
        </w:rPr>
        <w:t>apoyo</w:t>
      </w:r>
      <w:proofErr w:type="spellEnd"/>
      <w:r w:rsidR="00CB2A55" w:rsidRPr="002E78D6">
        <w:rPr>
          <w:rFonts w:ascii="Century Gothic" w:eastAsia="Calibri" w:hAnsi="Century Gothic" w:cs="Calibri"/>
          <w:bCs/>
          <w:sz w:val="22"/>
          <w:szCs w:val="22"/>
          <w:lang w:eastAsia="ar-SA"/>
        </w:rPr>
        <w:t xml:space="preserve"> decididamente este propósito que hoy es una realidad. El directivo indicó que están garantizados los recursos para iniciar el proceso de desmantelamiento, demolición técnica y reconstrucción, que comenzará luego de cumplidos los trámites establecidos para la licitación. “Hacemos un reconocimiento a nuestro alcalde y también al secretario de Educación José Félix Solarte, quienes hicieron un gran esfuerzo y acompañaron a nuestra comunidad educativa”, agregó Guerrero </w:t>
      </w:r>
      <w:proofErr w:type="spellStart"/>
      <w:r w:rsidR="00CB2A55" w:rsidRPr="002E78D6">
        <w:rPr>
          <w:rFonts w:ascii="Century Gothic" w:eastAsia="Calibri" w:hAnsi="Century Gothic" w:cs="Calibri"/>
          <w:bCs/>
          <w:sz w:val="22"/>
          <w:szCs w:val="22"/>
          <w:lang w:eastAsia="ar-SA"/>
        </w:rPr>
        <w:t>Vinueza</w:t>
      </w:r>
      <w:proofErr w:type="spellEnd"/>
      <w:r w:rsidR="00CB2A55" w:rsidRPr="002E78D6">
        <w:rPr>
          <w:rFonts w:ascii="Century Gothic" w:eastAsia="Calibri" w:hAnsi="Century Gothic" w:cs="Calibri"/>
          <w:bCs/>
          <w:sz w:val="22"/>
          <w:szCs w:val="22"/>
          <w:lang w:eastAsia="ar-SA"/>
        </w:rPr>
        <w:t>.</w:t>
      </w:r>
    </w:p>
    <w:p w:rsidR="00CB2A55" w:rsidRPr="002E78D6" w:rsidRDefault="00CB2A55"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Así mismo la docente María Eugenia Jaramillo agradeció a la Alcaldía de Pasto, por enfocar gran parte de sus gestiones hacia la educación, cumpliendo su plan de desarrollo y mejorando las condiciones de vida de miles de estudiantes de la capital nariñense. “Queda una gratitud muy grande para nuestro alcalde, porque hizo posible este proyecto que beneficiará a la población vulnerable. Su lema Pasto Educado Constructor de Paz </w:t>
      </w:r>
      <w:r w:rsidR="002E78D6" w:rsidRPr="002E78D6">
        <w:rPr>
          <w:rFonts w:ascii="Century Gothic" w:eastAsia="Calibri" w:hAnsi="Century Gothic" w:cs="Calibri"/>
          <w:bCs/>
          <w:sz w:val="22"/>
          <w:szCs w:val="22"/>
          <w:lang w:eastAsia="ar-SA"/>
        </w:rPr>
        <w:t xml:space="preserve">fue una realidad y llegó hasta nuestra institución con su trabajo y voluntad política”, expresó. </w:t>
      </w:r>
    </w:p>
    <w:p w:rsidR="00185963" w:rsidRPr="00494230" w:rsidRDefault="002E78D6" w:rsidP="004942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94230" w:rsidRDefault="00494230" w:rsidP="009B533E">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185963" w:rsidRDefault="00185963" w:rsidP="00185963">
      <w:pPr>
        <w:jc w:val="center"/>
        <w:rPr>
          <w:rFonts w:ascii="Century Gothic" w:hAnsi="Century Gothic" w:cs="Helvetica"/>
          <w:b/>
          <w:color w:val="1D2129"/>
          <w:sz w:val="24"/>
          <w:szCs w:val="24"/>
          <w:shd w:val="clear" w:color="auto" w:fill="FFFFFF"/>
        </w:rPr>
      </w:pPr>
      <w:r>
        <w:rPr>
          <w:rFonts w:ascii="Century Gothic" w:eastAsia="Times New Roman" w:hAnsi="Century Gothic" w:cs="Arial"/>
          <w:b/>
          <w:sz w:val="24"/>
          <w:szCs w:val="24"/>
          <w:lang w:val="es-CO" w:eastAsia="es-CO"/>
        </w:rPr>
        <w:t>DEL 23 DE DICIEMBRE DE 2019 AL 09 DE ENERO DE 2020, SE CANCELARÁ LA QUINTA ENTREGA</w:t>
      </w:r>
      <w:r>
        <w:rPr>
          <w:rFonts w:ascii="Century Gothic" w:hAnsi="Century Gothic" w:cs="Helvetica"/>
          <w:b/>
          <w:color w:val="1D2129"/>
          <w:sz w:val="24"/>
          <w:szCs w:val="24"/>
          <w:shd w:val="clear" w:color="auto" w:fill="FFFFFF"/>
        </w:rPr>
        <w:t xml:space="preserve"> DE INCENTIVOS DEL PROGRAMA FAMILIAS EN ACCIÓN</w:t>
      </w:r>
    </w:p>
    <w:p w:rsidR="00095DA2" w:rsidRDefault="00095DA2" w:rsidP="00185963">
      <w:pPr>
        <w:jc w:val="center"/>
        <w:rPr>
          <w:rFonts w:ascii="Century Gothic" w:hAnsi="Century Gothic" w:cs="Helvetica"/>
          <w:b/>
          <w:color w:val="1D2129"/>
          <w:sz w:val="24"/>
          <w:szCs w:val="24"/>
          <w:shd w:val="clear" w:color="auto" w:fill="FFFFFF"/>
        </w:rPr>
      </w:pPr>
      <w:r>
        <w:rPr>
          <w:noProof/>
          <w:lang w:val="es-CO" w:eastAsia="es-CO"/>
        </w:rPr>
        <w:drawing>
          <wp:inline distT="0" distB="0" distL="0" distR="0" wp14:anchorId="1EB4D779" wp14:editId="11DA3629">
            <wp:extent cx="3343275" cy="1819275"/>
            <wp:effectExtent l="0" t="0" r="9525" b="9525"/>
            <wp:docPr id="13" name="Imagen 13" descr="Resultado de imagen para logo familias en accion"/>
            <wp:cNvGraphicFramePr/>
            <a:graphic xmlns:a="http://schemas.openxmlformats.org/drawingml/2006/main">
              <a:graphicData uri="http://schemas.openxmlformats.org/drawingml/2006/picture">
                <pic:pic xmlns:pic="http://schemas.openxmlformats.org/drawingml/2006/picture">
                  <pic:nvPicPr>
                    <pic:cNvPr id="13" name="Imagen 13" descr="Resultado de imagen para logo familias en accion"/>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2375" cy="1845993"/>
                    </a:xfrm>
                    <a:prstGeom prst="rect">
                      <a:avLst/>
                    </a:prstGeom>
                    <a:noFill/>
                    <a:ln>
                      <a:noFill/>
                    </a:ln>
                  </pic:spPr>
                </pic:pic>
              </a:graphicData>
            </a:graphic>
          </wp:inline>
        </w:drawing>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lastRenderedPageBreak/>
        <w:t>La Alcaldía de Pasto a través de la Secretaría de Bienestar Social y el programa Familias en Acción liderado por Prosperidad Social, se permite comunicar que, a partir del 23 de diciembre de 2019 al 09 de enero de 2020, se cancelar</w:t>
      </w:r>
      <w:r>
        <w:rPr>
          <w:rFonts w:ascii="Century Gothic" w:eastAsia="Calibri" w:hAnsi="Century Gothic" w:cs="Calibri"/>
          <w:bCs/>
          <w:lang w:val="es-CO" w:eastAsia="ar-SA"/>
        </w:rPr>
        <w:t>á</w:t>
      </w:r>
      <w:r w:rsidRPr="00185963">
        <w:rPr>
          <w:rFonts w:ascii="Century Gothic" w:eastAsia="Calibri" w:hAnsi="Century Gothic" w:cs="Calibri"/>
          <w:bCs/>
          <w:lang w:val="es-CO" w:eastAsia="ar-SA"/>
        </w:rPr>
        <w:t xml:space="preserve"> la Quinta entrega de incentivos correspondiente al periodo de verificación de salud y educación de los meses de junio y </w:t>
      </w:r>
      <w:r>
        <w:rPr>
          <w:rFonts w:ascii="Century Gothic" w:eastAsia="Calibri" w:hAnsi="Century Gothic" w:cs="Calibri"/>
          <w:bCs/>
          <w:lang w:val="es-CO" w:eastAsia="ar-SA"/>
        </w:rPr>
        <w:t>j</w:t>
      </w:r>
      <w:r w:rsidRPr="00185963">
        <w:rPr>
          <w:rFonts w:ascii="Century Gothic" w:eastAsia="Calibri" w:hAnsi="Century Gothic" w:cs="Calibri"/>
          <w:bCs/>
          <w:lang w:val="es-CO" w:eastAsia="ar-SA"/>
        </w:rPr>
        <w:t xml:space="preserve">ulio del año en curso a los beneficiarios del programa. </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TITULARES BANCARIZADOS.</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La entrega de incentivos por abono a cuenta se realizará en los cajeros de la Red </w:t>
      </w:r>
      <w:proofErr w:type="spellStart"/>
      <w:r w:rsidRPr="00185963">
        <w:rPr>
          <w:rFonts w:ascii="Century Gothic" w:eastAsia="Calibri" w:hAnsi="Century Gothic" w:cs="Calibri"/>
          <w:bCs/>
          <w:lang w:val="es-CO" w:eastAsia="ar-SA"/>
        </w:rPr>
        <w:t>Servibanca</w:t>
      </w:r>
      <w:proofErr w:type="spellEnd"/>
      <w:r w:rsidRPr="00185963">
        <w:rPr>
          <w:rFonts w:ascii="Century Gothic" w:eastAsia="Calibri" w:hAnsi="Century Gothic" w:cs="Calibri"/>
          <w:bCs/>
          <w:lang w:val="es-CO" w:eastAsia="ar-SA"/>
        </w:rPr>
        <w:t xml:space="preserve"> y en los establecimientos de comercio que se relacionan. </w:t>
      </w:r>
    </w:p>
    <w:tbl>
      <w:tblPr>
        <w:tblStyle w:val="Tablaconcuadrcula"/>
        <w:tblW w:w="8872" w:type="dxa"/>
        <w:jc w:val="center"/>
        <w:tblLayout w:type="fixed"/>
        <w:tblLook w:val="04A0" w:firstRow="1" w:lastRow="0" w:firstColumn="1" w:lastColumn="0" w:noHBand="0" w:noVBand="1"/>
      </w:tblPr>
      <w:tblGrid>
        <w:gridCol w:w="4413"/>
        <w:gridCol w:w="30"/>
        <w:gridCol w:w="4429"/>
      </w:tblGrid>
      <w:tr w:rsidR="00185963" w:rsidRPr="00185963" w:rsidTr="00185963">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ÉXITO PASTO CENTRO</w:t>
            </w:r>
          </w:p>
        </w:tc>
        <w:tc>
          <w:tcPr>
            <w:tcW w:w="4429"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CL 18 26 40</w:t>
            </w:r>
          </w:p>
        </w:tc>
      </w:tr>
      <w:tr w:rsidR="00185963" w:rsidRPr="00185963" w:rsidTr="00185963">
        <w:trPr>
          <w:trHeight w:val="424"/>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ÉXITO PASTO</w:t>
            </w:r>
          </w:p>
        </w:tc>
        <w:tc>
          <w:tcPr>
            <w:tcW w:w="4429"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CR 22 B 2 57</w:t>
            </w:r>
          </w:p>
        </w:tc>
      </w:tr>
      <w:tr w:rsidR="00185963" w:rsidRPr="00185963" w:rsidTr="00185963">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PASTO VISTE BIEN</w:t>
            </w:r>
          </w:p>
        </w:tc>
        <w:tc>
          <w:tcPr>
            <w:tcW w:w="4429"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16 23 51</w:t>
            </w:r>
          </w:p>
        </w:tc>
      </w:tr>
      <w:tr w:rsidR="00185963" w:rsidRPr="00185963" w:rsidTr="00185963">
        <w:trPr>
          <w:trHeight w:val="472"/>
          <w:jc w:val="center"/>
        </w:trPr>
        <w:tc>
          <w:tcPr>
            <w:tcW w:w="4443" w:type="dxa"/>
            <w:gridSpan w:val="2"/>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COOPERATIVA MULTIACTIVA DEL MERCADO POTRERILLO</w:t>
            </w:r>
          </w:p>
        </w:tc>
        <w:tc>
          <w:tcPr>
            <w:tcW w:w="4429" w:type="dxa"/>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PRINCIPAL SECTOR BODEGAS UNIDAS DE MERCADO- JUNTO A LA TERMINAL.</w:t>
            </w:r>
          </w:p>
        </w:tc>
      </w:tr>
      <w:tr w:rsidR="00185963" w:rsidRPr="00185963" w:rsidTr="00185963">
        <w:trPr>
          <w:trHeight w:val="197"/>
          <w:jc w:val="center"/>
        </w:trPr>
        <w:tc>
          <w:tcPr>
            <w:tcW w:w="4413" w:type="dxa"/>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MISCELÁNEA LA ESMERALDA</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TERMINAL DE TRANSPORTE LOCAL 120.</w:t>
            </w:r>
          </w:p>
        </w:tc>
      </w:tr>
      <w:tr w:rsidR="00185963" w:rsidRPr="00185963" w:rsidTr="00185963">
        <w:trPr>
          <w:trHeight w:val="287"/>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UNICENTRO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AVENIDA PANAMERICANA CALLE 12.</w:t>
            </w:r>
          </w:p>
        </w:tc>
      </w:tr>
      <w:tr w:rsidR="00185963" w:rsidRPr="00185963" w:rsidTr="00185963">
        <w:trPr>
          <w:trHeight w:val="421"/>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MORASURCO      </w:t>
            </w:r>
          </w:p>
        </w:tc>
        <w:tc>
          <w:tcPr>
            <w:tcW w:w="4459" w:type="dxa"/>
            <w:gridSpan w:val="2"/>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CALLE 20 #  42-34   </w:t>
            </w:r>
          </w:p>
        </w:tc>
      </w:tr>
      <w:tr w:rsidR="00185963" w:rsidRPr="00185963" w:rsidTr="00185963">
        <w:trPr>
          <w:trHeight w:val="457"/>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METRO UNICENTRO PASTO</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22 #  6-61 CENTRO COMERCIAL UNICO PASTO.</w:t>
            </w:r>
          </w:p>
        </w:tc>
      </w:tr>
      <w:tr w:rsidR="00185963" w:rsidRPr="00185963" w:rsidTr="00185963">
        <w:trPr>
          <w:trHeight w:val="38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w:t>
            </w:r>
            <w:r w:rsidR="00095DA2" w:rsidRPr="00185963">
              <w:rPr>
                <w:rFonts w:ascii="Century Gothic" w:eastAsia="Calibri" w:hAnsi="Century Gothic" w:cs="Calibri"/>
                <w:bCs/>
                <w:lang w:val="es-CO" w:eastAsia="ar-SA"/>
              </w:rPr>
              <w:t>ÚNICO</w:t>
            </w:r>
            <w:r w:rsidRPr="00185963">
              <w:rPr>
                <w:rFonts w:ascii="Century Gothic" w:eastAsia="Calibri" w:hAnsi="Century Gothic" w:cs="Calibri"/>
                <w:bCs/>
                <w:lang w:val="es-CO" w:eastAsia="ar-SA"/>
              </w:rPr>
              <w:t xml:space="preserve"> PASTO  </w:t>
            </w:r>
          </w:p>
        </w:tc>
        <w:tc>
          <w:tcPr>
            <w:tcW w:w="4459" w:type="dxa"/>
            <w:gridSpan w:val="2"/>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22 # 6-61</w:t>
            </w:r>
          </w:p>
        </w:tc>
      </w:tr>
      <w:tr w:rsidR="00185963" w:rsidRPr="00185963" w:rsidTr="00185963">
        <w:trPr>
          <w:trHeight w:val="402"/>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BANCOMPARTIR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62 SUR #  87B-16</w:t>
            </w:r>
          </w:p>
        </w:tc>
      </w:tr>
      <w:tr w:rsidR="00185963" w:rsidRPr="00185963" w:rsidTr="00185963">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PLAZA BOMBONA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14 #  36-38</w:t>
            </w:r>
          </w:p>
        </w:tc>
      </w:tr>
      <w:tr w:rsidR="00185963" w:rsidRPr="00185963" w:rsidTr="00185963">
        <w:trPr>
          <w:trHeight w:val="27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ARAZA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16 #  22A-40</w:t>
            </w:r>
          </w:p>
        </w:tc>
      </w:tr>
      <w:tr w:rsidR="00185963" w:rsidRPr="00185963" w:rsidTr="00185963">
        <w:trPr>
          <w:trHeight w:val="42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ÉXITO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CALLE  2 # 22B-96               </w:t>
            </w:r>
          </w:p>
        </w:tc>
      </w:tr>
      <w:tr w:rsidR="00185963" w:rsidRPr="00185963" w:rsidTr="00185963">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20</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20 # 27-79</w:t>
            </w:r>
          </w:p>
        </w:tc>
      </w:tr>
      <w:tr w:rsidR="00185963" w:rsidRPr="00185963" w:rsidTr="00185963">
        <w:trPr>
          <w:trHeight w:val="40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w:t>
            </w:r>
            <w:r w:rsidR="00095DA2" w:rsidRPr="00185963">
              <w:rPr>
                <w:rFonts w:ascii="Century Gothic" w:eastAsia="Calibri" w:hAnsi="Century Gothic" w:cs="Calibri"/>
                <w:bCs/>
                <w:lang w:val="es-CO" w:eastAsia="ar-SA"/>
              </w:rPr>
              <w:t>SEBASTIÁN</w:t>
            </w:r>
            <w:r w:rsidRPr="00185963">
              <w:rPr>
                <w:rFonts w:ascii="Century Gothic" w:eastAsia="Calibri" w:hAnsi="Century Gothic" w:cs="Calibri"/>
                <w:bCs/>
                <w:lang w:val="es-CO" w:eastAsia="ar-SA"/>
              </w:rPr>
              <w:t xml:space="preserve"> DE </w:t>
            </w:r>
            <w:r w:rsidR="00095DA2" w:rsidRPr="00185963">
              <w:rPr>
                <w:rFonts w:ascii="Century Gothic" w:eastAsia="Calibri" w:hAnsi="Century Gothic" w:cs="Calibri"/>
                <w:bCs/>
                <w:lang w:val="es-CO" w:eastAsia="ar-SA"/>
              </w:rPr>
              <w:t>BELALCÁZAR</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CARRERA 26 # 19-28</w:t>
            </w:r>
          </w:p>
        </w:tc>
      </w:tr>
      <w:tr w:rsidR="00185963" w:rsidRPr="00185963" w:rsidTr="00185963">
        <w:trPr>
          <w:trHeight w:val="410"/>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w:t>
            </w:r>
            <w:r w:rsidR="00095DA2" w:rsidRPr="00185963">
              <w:rPr>
                <w:rFonts w:ascii="Century Gothic" w:eastAsia="Calibri" w:hAnsi="Century Gothic" w:cs="Calibri"/>
                <w:bCs/>
                <w:lang w:val="es-CO" w:eastAsia="ar-SA"/>
              </w:rPr>
              <w:t>SEBAST</w:t>
            </w:r>
            <w:r w:rsidR="00095DA2">
              <w:rPr>
                <w:rFonts w:ascii="Century Gothic" w:eastAsia="Calibri" w:hAnsi="Century Gothic" w:cs="Calibri"/>
                <w:bCs/>
                <w:lang w:val="es-CO" w:eastAsia="ar-SA"/>
              </w:rPr>
              <w:t>IÁN</w:t>
            </w:r>
            <w:r w:rsidRPr="00185963">
              <w:rPr>
                <w:rFonts w:ascii="Century Gothic" w:eastAsia="Calibri" w:hAnsi="Century Gothic" w:cs="Calibri"/>
                <w:bCs/>
                <w:lang w:val="es-CO" w:eastAsia="ar-SA"/>
              </w:rPr>
              <w:t xml:space="preserve"> </w:t>
            </w:r>
            <w:r w:rsidR="00095DA2" w:rsidRPr="00185963">
              <w:rPr>
                <w:rFonts w:ascii="Century Gothic" w:eastAsia="Calibri" w:hAnsi="Century Gothic" w:cs="Calibri"/>
                <w:bCs/>
                <w:lang w:val="es-CO" w:eastAsia="ar-SA"/>
              </w:rPr>
              <w:t>BELALCÁZAR</w:t>
            </w:r>
            <w:r w:rsidRPr="00185963">
              <w:rPr>
                <w:rFonts w:ascii="Century Gothic" w:eastAsia="Calibri" w:hAnsi="Century Gothic" w:cs="Calibri"/>
                <w:bCs/>
                <w:lang w:val="es-CO" w:eastAsia="ar-SA"/>
              </w:rPr>
              <w:t xml:space="preserve">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CARRERA 26 # 19-68</w:t>
            </w:r>
          </w:p>
        </w:tc>
      </w:tr>
      <w:tr w:rsidR="00185963" w:rsidRPr="00185963" w:rsidTr="00185963">
        <w:trPr>
          <w:trHeight w:val="27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lastRenderedPageBreak/>
              <w:t xml:space="preserve">TERMINAL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CARRERA 6 # 16D-50 SUR</w:t>
            </w:r>
          </w:p>
        </w:tc>
      </w:tr>
      <w:tr w:rsidR="00185963" w:rsidRPr="00185963" w:rsidTr="00185963">
        <w:trPr>
          <w:trHeight w:val="407"/>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ALKOSTO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22 # 6-28</w:t>
            </w:r>
          </w:p>
        </w:tc>
      </w:tr>
      <w:tr w:rsidR="00185963" w:rsidRPr="00185963" w:rsidTr="00185963">
        <w:trPr>
          <w:trHeight w:val="41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PASTO 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18 # 21A-20 - LOCAL 6 COMPLEJO BANCARIO</w:t>
            </w:r>
          </w:p>
        </w:tc>
      </w:tr>
      <w:tr w:rsidR="00185963" w:rsidRPr="00185963" w:rsidTr="00185963">
        <w:trPr>
          <w:trHeight w:val="40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PASTO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18 # 21A-20 LOCAL 6 COMPLEJO BANCARIO</w:t>
            </w:r>
          </w:p>
        </w:tc>
      </w:tr>
      <w:tr w:rsidR="00185963" w:rsidRPr="00185963" w:rsidTr="00185963">
        <w:trPr>
          <w:trHeight w:val="33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VISIONAMOS JURISCOOP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19 # 25-34</w:t>
            </w:r>
          </w:p>
        </w:tc>
      </w:tr>
      <w:tr w:rsidR="00185963" w:rsidRPr="00185963" w:rsidTr="00185963">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BANCOOMEVA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12 ENTRE CARRERA 35 Y 36</w:t>
            </w:r>
          </w:p>
        </w:tc>
      </w:tr>
      <w:tr w:rsidR="00185963" w:rsidRPr="00185963" w:rsidTr="00185963">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ALKOSTO CENTRO</w:t>
            </w:r>
          </w:p>
        </w:tc>
        <w:tc>
          <w:tcPr>
            <w:tcW w:w="4459" w:type="dxa"/>
            <w:gridSpan w:val="2"/>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19 # 28-89</w:t>
            </w:r>
          </w:p>
        </w:tc>
      </w:tr>
    </w:tbl>
    <w:p w:rsidR="00185963" w:rsidRPr="00185963" w:rsidRDefault="00185963" w:rsidP="00185963">
      <w:pPr>
        <w:jc w:val="both"/>
        <w:rPr>
          <w:rFonts w:ascii="Century Gothic" w:eastAsia="Calibri" w:hAnsi="Century Gothic" w:cs="Calibri"/>
          <w:bCs/>
          <w:lang w:val="es-CO" w:eastAsia="ar-SA"/>
        </w:rPr>
      </w:pP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POR MODALIDAD GIRO.</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Se entregar</w:t>
      </w:r>
      <w:r>
        <w:rPr>
          <w:rFonts w:ascii="Century Gothic" w:eastAsia="Calibri" w:hAnsi="Century Gothic" w:cs="Calibri"/>
          <w:bCs/>
          <w:lang w:val="es-CO" w:eastAsia="ar-SA"/>
        </w:rPr>
        <w:t>á</w:t>
      </w:r>
      <w:r w:rsidRPr="00185963">
        <w:rPr>
          <w:rFonts w:ascii="Century Gothic" w:eastAsia="Calibri" w:hAnsi="Century Gothic" w:cs="Calibri"/>
          <w:bCs/>
          <w:lang w:val="es-CO" w:eastAsia="ar-SA"/>
        </w:rPr>
        <w:t xml:space="preserve"> el incentivo en La calle 17 N° 25-60 Centro comercial el  liceo Local 228, CB </w:t>
      </w:r>
      <w:proofErr w:type="spellStart"/>
      <w:r w:rsidRPr="00185963">
        <w:rPr>
          <w:rFonts w:ascii="Century Gothic" w:eastAsia="Calibri" w:hAnsi="Century Gothic" w:cs="Calibri"/>
          <w:bCs/>
          <w:lang w:val="es-CO" w:eastAsia="ar-SA"/>
        </w:rPr>
        <w:t>Reval</w:t>
      </w:r>
      <w:proofErr w:type="spellEnd"/>
      <w:r w:rsidRPr="00185963">
        <w:rPr>
          <w:rFonts w:ascii="Century Gothic" w:eastAsia="Calibri" w:hAnsi="Century Gothic" w:cs="Calibri"/>
          <w:bCs/>
          <w:lang w:val="es-CO" w:eastAsia="ar-SA"/>
        </w:rPr>
        <w:t xml:space="preserve"> </w:t>
      </w:r>
      <w:proofErr w:type="spellStart"/>
      <w:r w:rsidRPr="00185963">
        <w:rPr>
          <w:rFonts w:ascii="Century Gothic" w:eastAsia="Calibri" w:hAnsi="Century Gothic" w:cs="Calibri"/>
          <w:bCs/>
          <w:lang w:val="es-CO" w:eastAsia="ar-SA"/>
        </w:rPr>
        <w:t>Multipaga</w:t>
      </w:r>
      <w:proofErr w:type="spellEnd"/>
      <w:r w:rsidRPr="00185963">
        <w:rPr>
          <w:rFonts w:ascii="Century Gothic" w:eastAsia="Calibri" w:hAnsi="Century Gothic" w:cs="Calibri"/>
          <w:bCs/>
          <w:lang w:val="es-CO" w:eastAsia="ar-SA"/>
        </w:rPr>
        <w:t xml:space="preserve"> Pasto Centro calle 19 N° 25-77, CB </w:t>
      </w:r>
      <w:proofErr w:type="spellStart"/>
      <w:r w:rsidRPr="00185963">
        <w:rPr>
          <w:rFonts w:ascii="Century Gothic" w:eastAsia="Calibri" w:hAnsi="Century Gothic" w:cs="Calibri"/>
          <w:bCs/>
          <w:lang w:val="es-CO" w:eastAsia="ar-SA"/>
        </w:rPr>
        <w:t>Reval</w:t>
      </w:r>
      <w:proofErr w:type="spellEnd"/>
      <w:r w:rsidRPr="00185963">
        <w:rPr>
          <w:rFonts w:ascii="Century Gothic" w:eastAsia="Calibri" w:hAnsi="Century Gothic" w:cs="Calibri"/>
          <w:bCs/>
          <w:lang w:val="es-CO" w:eastAsia="ar-SA"/>
        </w:rPr>
        <w:t xml:space="preserve"> </w:t>
      </w:r>
      <w:proofErr w:type="spellStart"/>
      <w:r w:rsidRPr="00185963">
        <w:rPr>
          <w:rFonts w:ascii="Century Gothic" w:eastAsia="Calibri" w:hAnsi="Century Gothic" w:cs="Calibri"/>
          <w:bCs/>
          <w:lang w:val="es-CO" w:eastAsia="ar-SA"/>
        </w:rPr>
        <w:t>Multipaga</w:t>
      </w:r>
      <w:proofErr w:type="spellEnd"/>
      <w:r w:rsidRPr="00185963">
        <w:rPr>
          <w:rFonts w:ascii="Century Gothic" w:eastAsia="Calibri" w:hAnsi="Century Gothic" w:cs="Calibri"/>
          <w:bCs/>
          <w:lang w:val="es-CO" w:eastAsia="ar-SA"/>
        </w:rPr>
        <w:t xml:space="preserve"> </w:t>
      </w:r>
      <w:proofErr w:type="spellStart"/>
      <w:r w:rsidRPr="00185963">
        <w:rPr>
          <w:rFonts w:ascii="Century Gothic" w:eastAsia="Calibri" w:hAnsi="Century Gothic" w:cs="Calibri"/>
          <w:bCs/>
          <w:lang w:val="es-CO" w:eastAsia="ar-SA"/>
        </w:rPr>
        <w:t>Unico</w:t>
      </w:r>
      <w:proofErr w:type="spellEnd"/>
      <w:r w:rsidRPr="00185963">
        <w:rPr>
          <w:rFonts w:ascii="Century Gothic" w:eastAsia="Calibri" w:hAnsi="Century Gothic" w:cs="Calibri"/>
          <w:bCs/>
          <w:lang w:val="es-CO" w:eastAsia="ar-SA"/>
        </w:rPr>
        <w:t xml:space="preserve"> Pasto Calle 11 N° 34-78 Local 2 piso 2, CB </w:t>
      </w:r>
      <w:proofErr w:type="spellStart"/>
      <w:r w:rsidRPr="00185963">
        <w:rPr>
          <w:rFonts w:ascii="Century Gothic" w:eastAsia="Calibri" w:hAnsi="Century Gothic" w:cs="Calibri"/>
          <w:bCs/>
          <w:lang w:val="es-CO" w:eastAsia="ar-SA"/>
        </w:rPr>
        <w:t>Reval</w:t>
      </w:r>
      <w:proofErr w:type="spellEnd"/>
      <w:r w:rsidRPr="00185963">
        <w:rPr>
          <w:rFonts w:ascii="Century Gothic" w:eastAsia="Calibri" w:hAnsi="Century Gothic" w:cs="Calibri"/>
          <w:bCs/>
          <w:lang w:val="es-CO" w:eastAsia="ar-SA"/>
        </w:rPr>
        <w:t xml:space="preserve"> </w:t>
      </w:r>
      <w:proofErr w:type="spellStart"/>
      <w:r w:rsidRPr="00185963">
        <w:rPr>
          <w:rFonts w:ascii="Century Gothic" w:eastAsia="Calibri" w:hAnsi="Century Gothic" w:cs="Calibri"/>
          <w:bCs/>
          <w:lang w:val="es-CO" w:eastAsia="ar-SA"/>
        </w:rPr>
        <w:t>Multipaga</w:t>
      </w:r>
      <w:proofErr w:type="spellEnd"/>
      <w:r w:rsidRPr="00185963">
        <w:rPr>
          <w:rFonts w:ascii="Century Gothic" w:eastAsia="Calibri" w:hAnsi="Century Gothic" w:cs="Calibri"/>
          <w:bCs/>
          <w:lang w:val="es-CO" w:eastAsia="ar-SA"/>
        </w:rPr>
        <w:t xml:space="preserve"> Unicentro Pasto </w:t>
      </w:r>
      <w:proofErr w:type="spellStart"/>
      <w:r w:rsidRPr="00185963">
        <w:rPr>
          <w:rFonts w:ascii="Century Gothic" w:eastAsia="Calibri" w:hAnsi="Century Gothic" w:cs="Calibri"/>
          <w:bCs/>
          <w:lang w:val="es-CO" w:eastAsia="ar-SA"/>
        </w:rPr>
        <w:t>Cra</w:t>
      </w:r>
      <w:proofErr w:type="spellEnd"/>
      <w:r w:rsidRPr="00185963">
        <w:rPr>
          <w:rFonts w:ascii="Century Gothic" w:eastAsia="Calibri" w:hAnsi="Century Gothic" w:cs="Calibri"/>
          <w:bCs/>
          <w:lang w:val="es-CO" w:eastAsia="ar-SA"/>
        </w:rPr>
        <w:t xml:space="preserve"> 22 N° 6-61Local B12 piso 2, horario de atención Lunes a  viernes de: 8:00 AM a 12:00M y de 2:00 PM  - 5:00 PM, de acuerdo al siguiente cronograma.</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El titular debe de llevar documento de identidad original, copia ampliada al 150% y código de familia, teniendo en cuenta el último digito de la cédula, se requiere que las tituladas se acerquen a reclamar el incentivo para no generar suspensiones futuras.</w:t>
      </w:r>
    </w:p>
    <w:tbl>
      <w:tblPr>
        <w:tblW w:w="5175" w:type="dxa"/>
        <w:jc w:val="center"/>
        <w:tblLayout w:type="fixed"/>
        <w:tblCellMar>
          <w:left w:w="70" w:type="dxa"/>
          <w:right w:w="70" w:type="dxa"/>
        </w:tblCellMar>
        <w:tblLook w:val="04A0" w:firstRow="1" w:lastRow="0" w:firstColumn="1" w:lastColumn="0" w:noHBand="0" w:noVBand="1"/>
      </w:tblPr>
      <w:tblGrid>
        <w:gridCol w:w="1539"/>
        <w:gridCol w:w="2018"/>
        <w:gridCol w:w="1618"/>
      </w:tblGrid>
      <w:tr w:rsidR="00185963" w:rsidRPr="00185963" w:rsidTr="00185963">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FECHA</w:t>
            </w:r>
          </w:p>
        </w:tc>
        <w:tc>
          <w:tcPr>
            <w:tcW w:w="2020" w:type="dxa"/>
            <w:tcBorders>
              <w:top w:val="single" w:sz="4" w:space="0" w:color="auto"/>
              <w:left w:val="nil"/>
              <w:bottom w:val="single" w:sz="4" w:space="0" w:color="auto"/>
              <w:right w:val="single" w:sz="4" w:space="0" w:color="auto"/>
            </w:tcBorders>
            <w:shd w:val="clear" w:color="auto" w:fill="00B0F0"/>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DÍA</w:t>
            </w:r>
          </w:p>
        </w:tc>
        <w:tc>
          <w:tcPr>
            <w:tcW w:w="1620" w:type="dxa"/>
            <w:tcBorders>
              <w:top w:val="single" w:sz="4" w:space="0" w:color="auto"/>
              <w:left w:val="nil"/>
              <w:bottom w:val="single" w:sz="4" w:space="0" w:color="auto"/>
              <w:right w:val="single" w:sz="4" w:space="0" w:color="auto"/>
            </w:tcBorders>
            <w:shd w:val="clear" w:color="auto" w:fill="00B0F0"/>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PICO Y CEDULA</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23/12/2019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1 Y 2</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24/12/2019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 Y 4</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25/12/2019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26/12/2019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7 Y 8</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27/12/2019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9 Y 0</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28/12/2019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29/12/2019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30/12/2019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1 Y 2</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lastRenderedPageBreak/>
              <w:t>31/12/2019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01/01/2020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02/01/2020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7 Y 8</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03/01/2020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9 Y 0</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04/01/2020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05/01/2020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06/01/2020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07/01/2020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 Y 4</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08/01/2020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5 Y 6</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09/01/2020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TODOS</w:t>
            </w:r>
          </w:p>
        </w:tc>
      </w:tr>
    </w:tbl>
    <w:p w:rsidR="00185963" w:rsidRPr="00185963" w:rsidRDefault="00185963" w:rsidP="00185963">
      <w:pPr>
        <w:jc w:val="both"/>
        <w:rPr>
          <w:rFonts w:ascii="Century Gothic" w:eastAsia="Calibri" w:hAnsi="Century Gothic" w:cs="Calibri"/>
          <w:bCs/>
          <w:lang w:val="es-CO" w:eastAsia="ar-SA"/>
        </w:rPr>
      </w:pP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Más información la pueden obtener las instalaciones de la Secretaria de Bienestar Social – Programa Familias en Acción, en horario de atención de 8:00 a 11.00 a.m. y de 2.00 a 5.00 pm - Antiguo INURBE Avenida </w:t>
      </w:r>
      <w:proofErr w:type="spellStart"/>
      <w:r w:rsidRPr="00185963">
        <w:rPr>
          <w:rFonts w:ascii="Century Gothic" w:eastAsia="Calibri" w:hAnsi="Century Gothic" w:cs="Calibri"/>
          <w:bCs/>
          <w:lang w:val="es-CO" w:eastAsia="ar-SA"/>
        </w:rPr>
        <w:t>Mijitayo</w:t>
      </w:r>
      <w:proofErr w:type="spellEnd"/>
      <w:r w:rsidRPr="00185963">
        <w:rPr>
          <w:rFonts w:ascii="Century Gothic" w:eastAsia="Calibri" w:hAnsi="Century Gothic" w:cs="Calibri"/>
          <w:bCs/>
          <w:lang w:val="es-CO" w:eastAsia="ar-SA"/>
        </w:rPr>
        <w:t xml:space="preserve">.  Teléfono 7244326 extensión 3012. </w:t>
      </w:r>
    </w:p>
    <w:p w:rsidR="00185963" w:rsidRDefault="00185963" w:rsidP="00185963">
      <w:pPr>
        <w:pStyle w:val="Sinespaciado"/>
        <w:jc w:val="center"/>
        <w:rPr>
          <w:rFonts w:ascii="Century Gothic" w:eastAsia="Times New Roman" w:hAnsi="Century Gothic" w:cs="Times New Roman"/>
          <w:b/>
          <w:sz w:val="18"/>
          <w:szCs w:val="18"/>
          <w:lang w:val="es-AR" w:eastAsia="es-CO"/>
        </w:rPr>
      </w:pPr>
      <w:r w:rsidRPr="00185963">
        <w:rPr>
          <w:rFonts w:ascii="Century Gothic" w:eastAsia="Times New Roman" w:hAnsi="Century Gothic" w:cs="Times New Roman"/>
          <w:b/>
          <w:sz w:val="18"/>
          <w:szCs w:val="18"/>
          <w:lang w:val="es-AR" w:eastAsia="es-CO"/>
        </w:rPr>
        <w:t xml:space="preserve">Información: Álvaro </w:t>
      </w:r>
      <w:proofErr w:type="spellStart"/>
      <w:r w:rsidRPr="00185963">
        <w:rPr>
          <w:rFonts w:ascii="Century Gothic" w:eastAsia="Times New Roman" w:hAnsi="Century Gothic" w:cs="Times New Roman"/>
          <w:b/>
          <w:sz w:val="18"/>
          <w:szCs w:val="18"/>
          <w:lang w:val="es-AR" w:eastAsia="es-CO"/>
        </w:rPr>
        <w:t>Zarama</w:t>
      </w:r>
      <w:proofErr w:type="spellEnd"/>
      <w:r w:rsidRPr="00185963">
        <w:rPr>
          <w:rFonts w:ascii="Century Gothic" w:eastAsia="Times New Roman" w:hAnsi="Century Gothic" w:cs="Times New Roman"/>
          <w:b/>
          <w:sz w:val="18"/>
          <w:szCs w:val="18"/>
          <w:lang w:val="es-AR" w:eastAsia="es-CO"/>
        </w:rPr>
        <w:t xml:space="preserve"> Subsecretario de Promoción y Asistencia Social, celular 3165774170</w:t>
      </w:r>
    </w:p>
    <w:p w:rsidR="00185963" w:rsidRDefault="00185963" w:rsidP="0018596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85963" w:rsidRPr="00185963" w:rsidRDefault="00185963" w:rsidP="00185963">
      <w:pPr>
        <w:pStyle w:val="Sinespaciado"/>
        <w:jc w:val="center"/>
        <w:rPr>
          <w:rFonts w:ascii="Century Gothic" w:eastAsia="Times New Roman" w:hAnsi="Century Gothic" w:cs="Times New Roman"/>
          <w:b/>
          <w:sz w:val="18"/>
          <w:szCs w:val="18"/>
          <w:lang w:val="es-AR" w:eastAsia="es-CO"/>
        </w:rPr>
      </w:pPr>
    </w:p>
    <w:p w:rsidR="00C561A1" w:rsidRDefault="00C561A1" w:rsidP="00095DA2">
      <w:pPr>
        <w:spacing w:after="0" w:line="240" w:lineRule="auto"/>
        <w:rPr>
          <w:rFonts w:ascii="Century Gothic" w:eastAsia="Times New Roman" w:hAnsi="Century Gothic"/>
          <w:b/>
          <w:lang w:val="es-CO" w:eastAsia="es-ES_tradnl"/>
        </w:rPr>
      </w:pPr>
    </w:p>
    <w:p w:rsidR="0015575E" w:rsidRDefault="0015575E" w:rsidP="0015575E">
      <w:pPr>
        <w:spacing w:after="0" w:line="240" w:lineRule="auto"/>
        <w:jc w:val="center"/>
        <w:rPr>
          <w:rFonts w:ascii="Century Gothic" w:eastAsia="Times New Roman" w:hAnsi="Century Gothic"/>
          <w:b/>
          <w:lang w:val="es-CO" w:eastAsia="es-ES_tradnl"/>
        </w:rPr>
      </w:pPr>
      <w:r>
        <w:rPr>
          <w:rFonts w:ascii="Century Gothic" w:eastAsia="Times New Roman" w:hAnsi="Century Gothic"/>
          <w:b/>
          <w:lang w:val="es-CO" w:eastAsia="es-ES_tradnl"/>
        </w:rPr>
        <w:t xml:space="preserve">PAGO SUBSIDIO ECONÓMICO A BENEFICIARIOS DEL PROGRAMA COLOMBIA MAYOR </w:t>
      </w:r>
    </w:p>
    <w:p w:rsidR="0015575E" w:rsidRDefault="0015575E" w:rsidP="0015575E">
      <w:pPr>
        <w:spacing w:after="0" w:line="240" w:lineRule="auto"/>
        <w:jc w:val="center"/>
        <w:rPr>
          <w:rFonts w:ascii="Century Gothic" w:eastAsia="Times New Roman" w:hAnsi="Century Gothic"/>
          <w:b/>
          <w:lang w:val="es-CO" w:eastAsia="es-ES_tradnl"/>
        </w:rPr>
      </w:pPr>
      <w:r>
        <w:rPr>
          <w:noProof/>
          <w:lang w:val="es-CO" w:eastAsia="es-CO"/>
        </w:rPr>
        <w:drawing>
          <wp:inline distT="0" distB="0" distL="0" distR="0" wp14:anchorId="7686EDD8" wp14:editId="315F5F65">
            <wp:extent cx="3933825" cy="2686050"/>
            <wp:effectExtent l="0" t="0" r="9525" b="0"/>
            <wp:docPr id="16" name="image11.jpeg"/>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3354" cy="2760837"/>
                    </a:xfrm>
                    <a:prstGeom prst="rect">
                      <a:avLst/>
                    </a:prstGeom>
                    <a:noFill/>
                    <a:ln>
                      <a:noFill/>
                    </a:ln>
                  </pic:spPr>
                </pic:pic>
              </a:graphicData>
            </a:graphic>
          </wp:inline>
        </w:drawing>
      </w:r>
    </w:p>
    <w:p w:rsidR="0015575E" w:rsidRDefault="0015575E" w:rsidP="0015575E">
      <w:pPr>
        <w:spacing w:after="0" w:line="240" w:lineRule="auto"/>
        <w:rPr>
          <w:rFonts w:ascii="Century Gothic" w:eastAsia="Times New Roman" w:hAnsi="Century Gothic"/>
          <w:b/>
          <w:lang w:val="es-CO" w:eastAsia="es-ES_tradnl"/>
        </w:rPr>
      </w:pP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La Secretaría de Bienestar Social, comunica a los beneficiarios del “Programa Colombia Mayor” que, a partir del 13 hasta el 27 diciembre del presente año, se cancelará la nómina correspondiente a DICIEMBRE  2019.</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quienes aún no han realizado el proceso de </w:t>
      </w:r>
      <w:proofErr w:type="spellStart"/>
      <w:r w:rsidRPr="0015575E">
        <w:rPr>
          <w:rFonts w:ascii="Century Gothic" w:eastAsia="Calibri" w:hAnsi="Century Gothic" w:cs="Calibri"/>
          <w:bCs/>
          <w:lang w:val="es-CO" w:eastAsia="ar-SA"/>
        </w:rPr>
        <w:t>Biometrización</w:t>
      </w:r>
      <w:proofErr w:type="spellEnd"/>
      <w:r w:rsidRPr="0015575E">
        <w:rPr>
          <w:rFonts w:ascii="Century Gothic" w:eastAsia="Calibri" w:hAnsi="Century Gothic" w:cs="Calibri"/>
          <w:bCs/>
          <w:lang w:val="es-CO" w:eastAsia="ar-SA"/>
        </w:rPr>
        <w:t xml:space="preserve"> (registro de huellas), deben presentarse en </w:t>
      </w:r>
      <w:proofErr w:type="spellStart"/>
      <w:r w:rsidRPr="0015575E">
        <w:rPr>
          <w:rFonts w:ascii="Century Gothic" w:eastAsia="Calibri" w:hAnsi="Century Gothic" w:cs="Calibri"/>
          <w:bCs/>
          <w:lang w:val="es-CO" w:eastAsia="ar-SA"/>
        </w:rPr>
        <w:t>Supergiros</w:t>
      </w:r>
      <w:proofErr w:type="spellEnd"/>
      <w:r w:rsidRPr="0015575E">
        <w:rPr>
          <w:rFonts w:ascii="Century Gothic" w:eastAsia="Calibri" w:hAnsi="Century Gothic" w:cs="Calibri"/>
          <w:bCs/>
          <w:lang w:val="es-CO" w:eastAsia="ar-SA"/>
        </w:rPr>
        <w:t xml:space="preserve"> ubicado en Avenida Los Estudiante en la calle 20# 34-13, de lo contrario no podrán hacer su respectivo cobro y presentar cédula original, dirección y celular actualizados.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En el caso de perder la cédula original, tramitar ante la </w:t>
      </w:r>
      <w:proofErr w:type="spellStart"/>
      <w:r w:rsidRPr="0015575E">
        <w:rPr>
          <w:rFonts w:ascii="Century Gothic" w:eastAsia="Calibri" w:hAnsi="Century Gothic" w:cs="Calibri"/>
          <w:bCs/>
          <w:lang w:val="es-CO" w:eastAsia="ar-SA"/>
        </w:rPr>
        <w:t>Registraduria</w:t>
      </w:r>
      <w:proofErr w:type="spellEnd"/>
      <w:r w:rsidRPr="0015575E">
        <w:rPr>
          <w:rFonts w:ascii="Century Gothic" w:eastAsia="Calibri" w:hAnsi="Century Gothic" w:cs="Calibri"/>
          <w:bCs/>
          <w:lang w:val="es-CO" w:eastAsia="ar-SA"/>
        </w:rPr>
        <w:t xml:space="preserve"> la contraseña e inmediatamente hacer entrega de copia de la contraseña en el Centro Vida de la Secretaría de Bienestar Social.</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ZONA URBANA</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Se invita a los beneficiarios a cobrar en el lugar más cercano a su domicilio, considerando que, en Pasto, todos los puntos de servicio </w:t>
      </w:r>
      <w:proofErr w:type="spellStart"/>
      <w:r>
        <w:rPr>
          <w:rFonts w:ascii="Century Gothic" w:eastAsia="Calibri" w:hAnsi="Century Gothic" w:cs="Calibri"/>
          <w:bCs/>
          <w:lang w:val="es-CO" w:eastAsia="ar-SA"/>
        </w:rPr>
        <w:t>S</w:t>
      </w:r>
      <w:r w:rsidRPr="0015575E">
        <w:rPr>
          <w:rFonts w:ascii="Century Gothic" w:eastAsia="Calibri" w:hAnsi="Century Gothic" w:cs="Calibri"/>
          <w:bCs/>
          <w:lang w:val="es-CO" w:eastAsia="ar-SA"/>
        </w:rPr>
        <w:t>upergiros</w:t>
      </w:r>
      <w:proofErr w:type="spellEnd"/>
      <w:r w:rsidRPr="0015575E">
        <w:rPr>
          <w:rFonts w:ascii="Century Gothic" w:eastAsia="Calibri" w:hAnsi="Century Gothic" w:cs="Calibri"/>
          <w:bCs/>
          <w:lang w:val="es-CO" w:eastAsia="ar-SA"/>
        </w:rPr>
        <w:t>, se encuentran habilitados.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Se informa que se atenderá de lunes a domingos, a partir de las 8:00 a.m. hasta las 12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md y de 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hasta las 6</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incluyendo festivos, en el lugar que se encuentre habilitado dicho servicio. </w:t>
      </w:r>
    </w:p>
    <w:tbl>
      <w:tblPr>
        <w:tblW w:w="6500" w:type="dxa"/>
        <w:jc w:val="center"/>
        <w:tblLook w:val="04A0" w:firstRow="1" w:lastRow="0" w:firstColumn="1" w:lastColumn="0" w:noHBand="0" w:noVBand="1"/>
      </w:tblPr>
      <w:tblGrid>
        <w:gridCol w:w="2480"/>
        <w:gridCol w:w="4020"/>
      </w:tblGrid>
      <w:tr w:rsidR="0015575E" w:rsidRPr="0015575E" w:rsidTr="0015575E">
        <w:trPr>
          <w:trHeight w:val="540"/>
          <w:jc w:val="center"/>
        </w:trPr>
        <w:tc>
          <w:tcPr>
            <w:tcW w:w="6500"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DE ACUERDO CON EL PRIMER APELLIDO</w:t>
            </w:r>
          </w:p>
        </w:tc>
      </w:tr>
      <w:tr w:rsidR="0015575E" w:rsidRPr="0015575E" w:rsidTr="0015575E">
        <w:trPr>
          <w:trHeight w:val="522"/>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15575E" w:rsidRPr="0015575E" w:rsidRDefault="0015575E" w:rsidP="0015575E">
            <w:pPr>
              <w:jc w:val="both"/>
              <w:rPr>
                <w:rFonts w:ascii="Century Gothic" w:eastAsia="Calibri" w:hAnsi="Century Gothic" w:cs="Calibri"/>
                <w:bCs/>
                <w:lang w:val="es-CO" w:eastAsia="ar-SA"/>
              </w:rPr>
            </w:pPr>
          </w:p>
        </w:tc>
      </w:tr>
      <w:tr w:rsidR="0015575E" w:rsidRPr="0015575E" w:rsidTr="0015575E">
        <w:trPr>
          <w:trHeight w:val="585"/>
          <w:jc w:val="center"/>
        </w:trPr>
        <w:tc>
          <w:tcPr>
            <w:tcW w:w="2480" w:type="dxa"/>
            <w:tcBorders>
              <w:top w:val="nil"/>
              <w:left w:val="single" w:sz="8" w:space="0" w:color="auto"/>
              <w:bottom w:val="single" w:sz="8" w:space="0" w:color="000000"/>
              <w:right w:val="single" w:sz="8" w:space="0" w:color="auto"/>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LETRA DEL PRIMER APELLIDO</w:t>
            </w:r>
          </w:p>
        </w:tc>
        <w:tc>
          <w:tcPr>
            <w:tcW w:w="4020" w:type="dxa"/>
            <w:tcBorders>
              <w:top w:val="nil"/>
              <w:left w:val="nil"/>
              <w:bottom w:val="single" w:sz="8" w:space="0" w:color="000000"/>
              <w:right w:val="single" w:sz="8" w:space="0" w:color="auto"/>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FECHA DE PAGO</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A,B,C</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 E, F, G, </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 I, J, K, L</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 N, Ñ, O</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miércoles, 18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 xml:space="preserve">P, Q, R, S, T,  </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U, V, W, X, Y, Z</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20 de diciembre de 2019</w:t>
            </w:r>
          </w:p>
        </w:tc>
      </w:tr>
      <w:tr w:rsidR="0015575E" w:rsidRPr="0015575E" w:rsidTr="0015575E">
        <w:trPr>
          <w:trHeight w:val="67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PENDIENTES POR COBRAR</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DESDE EL 21 HASTA EL 27 de  DICIEMBRE  2019</w:t>
            </w:r>
          </w:p>
        </w:tc>
      </w:tr>
    </w:tbl>
    <w:p w:rsidR="0015575E" w:rsidRDefault="0015575E" w:rsidP="0015575E">
      <w:pPr>
        <w:jc w:val="both"/>
        <w:rPr>
          <w:rFonts w:ascii="Century Gothic" w:eastAsia="Calibri" w:hAnsi="Century Gothic" w:cs="Calibri"/>
          <w:bCs/>
          <w:lang w:val="es-CO" w:eastAsia="ar-SA"/>
        </w:rPr>
      </w:pP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PUNTOS DE PAGO SUPERGIROS PERMANENTES EN CORREGIMIENTOS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Los adultos mayores residentes de La Laguna, </w:t>
      </w:r>
      <w:proofErr w:type="spellStart"/>
      <w:r w:rsidRPr="0015575E">
        <w:rPr>
          <w:rFonts w:ascii="Century Gothic" w:eastAsia="Calibri" w:hAnsi="Century Gothic" w:cs="Calibri"/>
          <w:bCs/>
          <w:lang w:val="es-CO" w:eastAsia="ar-SA"/>
        </w:rPr>
        <w:t>Catambuco</w:t>
      </w:r>
      <w:proofErr w:type="spellEnd"/>
      <w:r w:rsidRPr="0015575E">
        <w:rPr>
          <w:rFonts w:ascii="Century Gothic" w:eastAsia="Calibri" w:hAnsi="Century Gothic" w:cs="Calibri"/>
          <w:bCs/>
          <w:lang w:val="es-CO" w:eastAsia="ar-SA"/>
        </w:rPr>
        <w:t xml:space="preserve">, </w:t>
      </w:r>
      <w:proofErr w:type="spellStart"/>
      <w:r w:rsidRPr="0015575E">
        <w:rPr>
          <w:rFonts w:ascii="Century Gothic" w:eastAsia="Calibri" w:hAnsi="Century Gothic" w:cs="Calibri"/>
          <w:bCs/>
          <w:lang w:val="es-CO" w:eastAsia="ar-SA"/>
        </w:rPr>
        <w:t>Genoy</w:t>
      </w:r>
      <w:proofErr w:type="spellEnd"/>
      <w:r w:rsidRPr="0015575E">
        <w:rPr>
          <w:rFonts w:ascii="Century Gothic" w:eastAsia="Calibri" w:hAnsi="Century Gothic" w:cs="Calibri"/>
          <w:bCs/>
          <w:lang w:val="es-CO" w:eastAsia="ar-SA"/>
        </w:rPr>
        <w:t xml:space="preserve">, El Encano, </w:t>
      </w:r>
      <w:proofErr w:type="spellStart"/>
      <w:r w:rsidRPr="0015575E">
        <w:rPr>
          <w:rFonts w:ascii="Century Gothic" w:eastAsia="Calibri" w:hAnsi="Century Gothic" w:cs="Calibri"/>
          <w:bCs/>
          <w:lang w:val="es-CO" w:eastAsia="ar-SA"/>
        </w:rPr>
        <w:t>Obonuco</w:t>
      </w:r>
      <w:proofErr w:type="spellEnd"/>
      <w:r w:rsidRPr="0015575E">
        <w:rPr>
          <w:rFonts w:ascii="Century Gothic" w:eastAsia="Calibri" w:hAnsi="Century Gothic" w:cs="Calibri"/>
          <w:bCs/>
          <w:lang w:val="es-CO" w:eastAsia="ar-SA"/>
        </w:rPr>
        <w:t xml:space="preserve"> y Cabrera cobrarán en el punto de pago </w:t>
      </w:r>
      <w:proofErr w:type="spellStart"/>
      <w:r w:rsidRPr="0015575E">
        <w:rPr>
          <w:rFonts w:ascii="Century Gothic" w:eastAsia="Calibri" w:hAnsi="Century Gothic" w:cs="Calibri"/>
          <w:bCs/>
          <w:lang w:val="es-CO" w:eastAsia="ar-SA"/>
        </w:rPr>
        <w:t>Supergiros</w:t>
      </w:r>
      <w:proofErr w:type="spellEnd"/>
      <w:r w:rsidRPr="0015575E">
        <w:rPr>
          <w:rFonts w:ascii="Century Gothic" w:eastAsia="Calibri" w:hAnsi="Century Gothic" w:cs="Calibri"/>
          <w:bCs/>
          <w:lang w:val="es-CO" w:eastAsia="ar-SA"/>
        </w:rPr>
        <w:t xml:space="preserve"> que dispone el sector, desde el 13 hasta el 27 de diciembre 2019.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CAJA EXTENDIDA EN EL RESTO DE LOS CORREGIMIENTOS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p w:rsidR="0015575E" w:rsidRPr="0015575E" w:rsidRDefault="0015575E" w:rsidP="0015575E">
      <w:pPr>
        <w:jc w:val="both"/>
        <w:rPr>
          <w:rFonts w:ascii="Century Gothic" w:eastAsia="Calibri" w:hAnsi="Century Gothic" w:cs="Calibri"/>
          <w:bCs/>
          <w:lang w:val="es-CO" w:eastAsia="ar-SA"/>
        </w:rPr>
      </w:pPr>
    </w:p>
    <w:tbl>
      <w:tblPr>
        <w:tblW w:w="8217" w:type="dxa"/>
        <w:jc w:val="center"/>
        <w:tblLook w:val="04A0" w:firstRow="1" w:lastRow="0" w:firstColumn="1" w:lastColumn="0" w:noHBand="0" w:noVBand="1"/>
      </w:tblPr>
      <w:tblGrid>
        <w:gridCol w:w="1775"/>
        <w:gridCol w:w="2031"/>
        <w:gridCol w:w="1723"/>
        <w:gridCol w:w="2688"/>
      </w:tblGrid>
      <w:tr w:rsidR="0015575E" w:rsidRPr="0015575E" w:rsidTr="0015575E">
        <w:trPr>
          <w:trHeight w:val="397"/>
          <w:jc w:val="center"/>
        </w:trPr>
        <w:tc>
          <w:tcPr>
            <w:tcW w:w="17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FECHA</w:t>
            </w:r>
          </w:p>
        </w:tc>
        <w:tc>
          <w:tcPr>
            <w:tcW w:w="2031"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CORREGIMIENTO</w:t>
            </w:r>
          </w:p>
        </w:tc>
        <w:tc>
          <w:tcPr>
            <w:tcW w:w="1723"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LUGAR DE PAGO</w:t>
            </w:r>
          </w:p>
        </w:tc>
        <w:tc>
          <w:tcPr>
            <w:tcW w:w="2688"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HORARIO</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Santa Bárbara</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Socorro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Sabado</w:t>
            </w:r>
            <w:proofErr w:type="spellEnd"/>
            <w:r w:rsidRPr="0015575E">
              <w:rPr>
                <w:rFonts w:ascii="Century Gothic" w:eastAsia="Calibri" w:hAnsi="Century Gothic" w:cs="Calibri"/>
                <w:bCs/>
                <w:lang w:val="es-CO" w:eastAsia="ar-SA"/>
              </w:rPr>
              <w:t xml:space="preserve"> 14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 Fernando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10:00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Buesaquillo</w:t>
            </w:r>
            <w:proofErr w:type="spellEnd"/>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10:30 M a 2:00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Jongovito</w:t>
            </w:r>
            <w:proofErr w:type="spellEnd"/>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Gualmatan</w:t>
            </w:r>
            <w:proofErr w:type="spellEnd"/>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Cultural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Mocondino</w:t>
            </w:r>
            <w:proofErr w:type="spellEnd"/>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Jamondino</w:t>
            </w:r>
            <w:proofErr w:type="spellEnd"/>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Escuela Centro </w:t>
            </w:r>
            <w:r w:rsidRPr="0015575E">
              <w:rPr>
                <w:rFonts w:ascii="Century Gothic" w:eastAsia="Calibri" w:hAnsi="Century Gothic" w:cs="Calibri"/>
                <w:bCs/>
                <w:lang w:val="es-CO" w:eastAsia="ar-SA"/>
              </w:rPr>
              <w:lastRenderedPageBreak/>
              <w:t>Educativo</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2:00 PM a 5:00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lastRenderedPageBreak/>
              <w:t>Miercoles</w:t>
            </w:r>
            <w:proofErr w:type="spellEnd"/>
            <w:r w:rsidRPr="0015575E">
              <w:rPr>
                <w:rFonts w:ascii="Century Gothic" w:eastAsia="Calibri" w:hAnsi="Century Gothic" w:cs="Calibri"/>
                <w:bCs/>
                <w:lang w:val="es-CO" w:eastAsia="ar-SA"/>
              </w:rPr>
              <w:t xml:space="preserve"> 18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Caldera</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Mapachico</w:t>
            </w:r>
            <w:proofErr w:type="spellEnd"/>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Morasurco</w:t>
            </w:r>
            <w:proofErr w:type="spellEnd"/>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bl>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más información se sugiere a los beneficiarios, consultar en cada nómina, las fechas de pago a través de: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La línea telefónica: 7244326 </w:t>
      </w:r>
      <w:proofErr w:type="spellStart"/>
      <w:r w:rsidRPr="0015575E">
        <w:rPr>
          <w:rFonts w:ascii="Century Gothic" w:eastAsia="Calibri" w:hAnsi="Century Gothic" w:cs="Calibri"/>
          <w:bCs/>
          <w:lang w:val="es-CO" w:eastAsia="ar-SA"/>
        </w:rPr>
        <w:t>ext</w:t>
      </w:r>
      <w:proofErr w:type="spellEnd"/>
      <w:r w:rsidRPr="0015575E">
        <w:rPr>
          <w:rFonts w:ascii="Century Gothic" w:eastAsia="Calibri" w:hAnsi="Century Gothic" w:cs="Calibri"/>
          <w:bCs/>
          <w:lang w:val="es-CO" w:eastAsia="ar-SA"/>
        </w:rPr>
        <w:t xml:space="preserve"> 1806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Página de internet de la Alcaldía de Pasto: </w:t>
      </w:r>
      <w:hyperlink r:id="rId17" w:history="1">
        <w:r w:rsidRPr="0015575E">
          <w:rPr>
            <w:rFonts w:ascii="Century Gothic" w:eastAsia="Calibri" w:hAnsi="Century Gothic" w:cs="Calibri"/>
            <w:bCs/>
            <w:lang w:val="es-CO" w:eastAsia="ar-SA"/>
          </w:rPr>
          <w:t xml:space="preserve">www.pasto.gov.co/ </w:t>
        </w:r>
        <w:proofErr w:type="spellStart"/>
        <w:r w:rsidRPr="0015575E">
          <w:rPr>
            <w:rFonts w:ascii="Century Gothic" w:eastAsia="Calibri" w:hAnsi="Century Gothic" w:cs="Calibri"/>
            <w:bCs/>
            <w:lang w:val="es-CO" w:eastAsia="ar-SA"/>
          </w:rPr>
          <w:t>tramites</w:t>
        </w:r>
        <w:proofErr w:type="spellEnd"/>
        <w:r w:rsidRPr="0015575E">
          <w:rPr>
            <w:rFonts w:ascii="Century Gothic" w:eastAsia="Calibri" w:hAnsi="Century Gothic" w:cs="Calibri"/>
            <w:bCs/>
            <w:lang w:val="es-CO" w:eastAsia="ar-SA"/>
          </w:rPr>
          <w:t xml:space="preserve"> y servicios/</w:t>
        </w:r>
      </w:hyperlink>
      <w:r w:rsidRPr="0015575E">
        <w:rPr>
          <w:rFonts w:ascii="Century Gothic" w:eastAsia="Calibri" w:hAnsi="Century Gothic" w:cs="Calibri"/>
          <w:bCs/>
          <w:lang w:val="es-CO" w:eastAsia="ar-SA"/>
        </w:rPr>
        <w:t xml:space="preserve"> bienestar social/ Colombia Mayor /ingresar número de cédula/ arrastrar imagen/ </w:t>
      </w:r>
      <w:proofErr w:type="spellStart"/>
      <w:r w:rsidRPr="0015575E">
        <w:rPr>
          <w:rFonts w:ascii="Century Gothic" w:eastAsia="Calibri" w:hAnsi="Century Gothic" w:cs="Calibri"/>
          <w:bCs/>
          <w:lang w:val="es-CO" w:eastAsia="ar-SA"/>
        </w:rPr>
        <w:t>clik</w:t>
      </w:r>
      <w:proofErr w:type="spellEnd"/>
      <w:r w:rsidRPr="0015575E">
        <w:rPr>
          <w:rFonts w:ascii="Century Gothic" w:eastAsia="Calibri" w:hAnsi="Century Gothic" w:cs="Calibri"/>
          <w:bCs/>
          <w:lang w:val="es-CO" w:eastAsia="ar-SA"/>
        </w:rPr>
        <w:t xml:space="preserve"> en consultar.</w:t>
      </w:r>
    </w:p>
    <w:p w:rsid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Dirigirse hasta las instalaciones del Centro Vida para el Adulto Mayor, ubicado en la Secretaría de Bienestar Social, barrio </w:t>
      </w:r>
      <w:proofErr w:type="spellStart"/>
      <w:r w:rsidRPr="0015575E">
        <w:rPr>
          <w:rFonts w:ascii="Century Gothic" w:eastAsia="Calibri" w:hAnsi="Century Gothic" w:cs="Calibri"/>
          <w:bCs/>
          <w:lang w:val="es-CO" w:eastAsia="ar-SA"/>
        </w:rPr>
        <w:t>Mijitayo</w:t>
      </w:r>
      <w:proofErr w:type="spellEnd"/>
      <w:r w:rsidRPr="0015575E">
        <w:rPr>
          <w:rFonts w:ascii="Century Gothic" w:eastAsia="Calibri" w:hAnsi="Century Gothic" w:cs="Calibri"/>
          <w:bCs/>
          <w:lang w:val="es-CO" w:eastAsia="ar-SA"/>
        </w:rPr>
        <w:t xml:space="preserve"> </w:t>
      </w:r>
      <w:proofErr w:type="spellStart"/>
      <w:r w:rsidRPr="0015575E">
        <w:rPr>
          <w:rFonts w:ascii="Century Gothic" w:eastAsia="Calibri" w:hAnsi="Century Gothic" w:cs="Calibri"/>
          <w:bCs/>
          <w:lang w:val="es-CO" w:eastAsia="ar-SA"/>
        </w:rPr>
        <w:t>Cra</w:t>
      </w:r>
      <w:proofErr w:type="spellEnd"/>
      <w:r w:rsidRPr="0015575E">
        <w:rPr>
          <w:rFonts w:ascii="Century Gothic" w:eastAsia="Calibri" w:hAnsi="Century Gothic" w:cs="Calibri"/>
          <w:bCs/>
          <w:lang w:val="es-CO" w:eastAsia="ar-SA"/>
        </w:rPr>
        <w:t xml:space="preserve"> 26 Sur (antiguo </w:t>
      </w:r>
      <w:proofErr w:type="spellStart"/>
      <w:r w:rsidRPr="0015575E">
        <w:rPr>
          <w:rFonts w:ascii="Century Gothic" w:eastAsia="Calibri" w:hAnsi="Century Gothic" w:cs="Calibri"/>
          <w:bCs/>
          <w:lang w:val="es-CO" w:eastAsia="ar-SA"/>
        </w:rPr>
        <w:t>Inurbe</w:t>
      </w:r>
      <w:proofErr w:type="spellEnd"/>
      <w:r w:rsidRPr="0015575E">
        <w:rPr>
          <w:rFonts w:ascii="Century Gothic" w:eastAsia="Calibri" w:hAnsi="Century Gothic" w:cs="Calibri"/>
          <w:bCs/>
          <w:lang w:val="es-CO" w:eastAsia="ar-SA"/>
        </w:rPr>
        <w:t xml:space="preserve">) </w:t>
      </w:r>
    </w:p>
    <w:p w:rsidR="0015575E" w:rsidRDefault="0015575E" w:rsidP="0015575E">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 xml:space="preserve">Información: Secretario de Bienestar Social, </w:t>
      </w:r>
      <w:proofErr w:type="spellStart"/>
      <w:r>
        <w:rPr>
          <w:rFonts w:ascii="Century Gothic" w:eastAsia="Times New Roman" w:hAnsi="Century Gothic" w:cs="Times New Roman"/>
          <w:b/>
          <w:sz w:val="18"/>
          <w:szCs w:val="18"/>
          <w:lang w:val="es-AR" w:eastAsia="es-CO"/>
        </w:rPr>
        <w:t>Arley</w:t>
      </w:r>
      <w:proofErr w:type="spellEnd"/>
      <w:r>
        <w:rPr>
          <w:rFonts w:ascii="Century Gothic" w:eastAsia="Times New Roman" w:hAnsi="Century Gothic" w:cs="Times New Roman"/>
          <w:b/>
          <w:sz w:val="18"/>
          <w:szCs w:val="18"/>
          <w:lang w:val="es-AR" w:eastAsia="es-CO"/>
        </w:rPr>
        <w:t xml:space="preserve"> Darío Bastidas Bilbao: Celular: 3188342107</w:t>
      </w:r>
    </w:p>
    <w:p w:rsidR="0015575E" w:rsidRDefault="0015575E" w:rsidP="0015575E">
      <w:pPr>
        <w:spacing w:after="0"/>
        <w:jc w:val="center"/>
        <w:rPr>
          <w:rFonts w:ascii="Century Gothic" w:hAnsi="Century Gothic" w:cs="Arial"/>
          <w:i/>
          <w:lang w:val="es-CO"/>
        </w:rPr>
      </w:pPr>
      <w:r>
        <w:rPr>
          <w:rFonts w:ascii="Century Gothic" w:hAnsi="Century Gothic" w:cs="Arial"/>
          <w:i/>
          <w:lang w:val="es-CO"/>
        </w:rPr>
        <w:t>Somos constructores de paz</w:t>
      </w:r>
    </w:p>
    <w:p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925BA9">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522" w:rsidRDefault="005D2522">
      <w:pPr>
        <w:spacing w:after="0" w:line="240" w:lineRule="auto"/>
      </w:pPr>
      <w:r>
        <w:separator/>
      </w:r>
    </w:p>
  </w:endnote>
  <w:endnote w:type="continuationSeparator" w:id="0">
    <w:p w:rsidR="005D2522" w:rsidRDefault="005D2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166773"/>
      <w:docPartObj>
        <w:docPartGallery w:val="Page Numbers (Bottom of Page)"/>
        <w:docPartUnique/>
      </w:docPartObj>
    </w:sdtPr>
    <w:sdtEndPr/>
    <w:sdtContent>
      <w:p w:rsidR="00257704" w:rsidRDefault="00257704">
        <w:pPr>
          <w:pStyle w:val="Piedepgina"/>
          <w:jc w:val="right"/>
        </w:pPr>
        <w:r>
          <w:fldChar w:fldCharType="begin"/>
        </w:r>
        <w:r>
          <w:instrText>PAGE   \* MERGEFORMAT</w:instrText>
        </w:r>
        <w:r>
          <w:fldChar w:fldCharType="separate"/>
        </w:r>
        <w:r w:rsidR="00BC6F57" w:rsidRPr="00BC6F57">
          <w:rPr>
            <w:noProof/>
            <w:lang w:val="es-ES"/>
          </w:rPr>
          <w:t>11</w:t>
        </w:r>
        <w:r>
          <w:fldChar w:fldCharType="end"/>
        </w:r>
      </w:p>
    </w:sdtContent>
  </w:sdt>
  <w:p w:rsidR="00257704" w:rsidRDefault="002577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522" w:rsidRDefault="005D2522">
      <w:pPr>
        <w:spacing w:after="0" w:line="240" w:lineRule="auto"/>
      </w:pPr>
      <w:r>
        <w:separator/>
      </w:r>
    </w:p>
  </w:footnote>
  <w:footnote w:type="continuationSeparator" w:id="0">
    <w:p w:rsidR="005D2522" w:rsidRDefault="005D25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704" w:rsidRDefault="00AD0C26" w:rsidP="00AD0C26">
    <w:pPr>
      <w:pStyle w:val="Encabezado"/>
      <w:tabs>
        <w:tab w:val="clear" w:pos="4252"/>
        <w:tab w:val="clear" w:pos="8504"/>
        <w:tab w:val="left" w:pos="7233"/>
      </w:tabs>
    </w:pPr>
    <w:r>
      <w:rPr>
        <w:noProof/>
        <w:lang w:val="es-CO" w:eastAsia="es-CO"/>
      </w:rPr>
      <w:drawing>
        <wp:anchor distT="0" distB="0" distL="114300" distR="114300" simplePos="0" relativeHeight="251660288" behindDoc="1" locked="0" layoutInCell="1" allowOverlap="1" wp14:anchorId="04485289" wp14:editId="65930DA3">
          <wp:simplePos x="0" y="0"/>
          <wp:positionH relativeFrom="page">
            <wp:posOffset>63183</wp:posOffset>
          </wp:positionH>
          <wp:positionV relativeFrom="paragraph">
            <wp:posOffset>-478790</wp:posOffset>
          </wp:positionV>
          <wp:extent cx="7766685" cy="1005141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6685" cy="10051415"/>
                  </a:xfrm>
                  <a:prstGeom prst="rect">
                    <a:avLst/>
                  </a:prstGeom>
                  <a:noFill/>
                  <a:ln>
                    <a:noFill/>
                  </a:ln>
                </pic:spPr>
              </pic:pic>
            </a:graphicData>
          </a:graphic>
        </wp:anchor>
      </w:drawing>
    </w:r>
    <w:r w:rsidR="00257704">
      <w:rPr>
        <w:noProof/>
        <w:lang w:val="es-CO" w:eastAsia="es-CO"/>
      </w:rPr>
      <mc:AlternateContent>
        <mc:Choice Requires="wps">
          <w:drawing>
            <wp:anchor distT="0" distB="0" distL="114300" distR="114300" simplePos="0" relativeHeight="251659264" behindDoc="0" locked="0" layoutInCell="1" allowOverlap="1" wp14:anchorId="557F0513" wp14:editId="04F28219">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C93A73">
                            <w:rPr>
                              <w:rFonts w:cs="Tahoma"/>
                              <w:b/>
                              <w:sz w:val="20"/>
                              <w:szCs w:val="20"/>
                            </w:rPr>
                            <w:t>9</w:t>
                          </w:r>
                          <w:r w:rsidR="005627EC">
                            <w:rPr>
                              <w:rFonts w:cs="Tahoma"/>
                              <w:b/>
                              <w:sz w:val="20"/>
                              <w:szCs w:val="20"/>
                            </w:rPr>
                            <w:t>4</w:t>
                          </w:r>
                        </w:p>
                        <w:p w:rsidR="00257704" w:rsidRPr="00895C86" w:rsidRDefault="0088169D" w:rsidP="008363C6">
                          <w:pPr>
                            <w:spacing w:after="0"/>
                            <w:rPr>
                              <w:b/>
                              <w:sz w:val="20"/>
                              <w:szCs w:val="20"/>
                            </w:rPr>
                          </w:pPr>
                          <w:r>
                            <w:rPr>
                              <w:b/>
                              <w:sz w:val="20"/>
                              <w:szCs w:val="20"/>
                            </w:rPr>
                            <w:t>2</w:t>
                          </w:r>
                          <w:r w:rsidR="005627EC">
                            <w:rPr>
                              <w:b/>
                              <w:sz w:val="20"/>
                              <w:szCs w:val="20"/>
                            </w:rPr>
                            <w:t>4</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57F0513"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C93A73">
                      <w:rPr>
                        <w:rFonts w:cs="Tahoma"/>
                        <w:b/>
                        <w:sz w:val="20"/>
                        <w:szCs w:val="20"/>
                      </w:rPr>
                      <w:t>9</w:t>
                    </w:r>
                    <w:r w:rsidR="005627EC">
                      <w:rPr>
                        <w:rFonts w:cs="Tahoma"/>
                        <w:b/>
                        <w:sz w:val="20"/>
                        <w:szCs w:val="20"/>
                      </w:rPr>
                      <w:t>4</w:t>
                    </w:r>
                  </w:p>
                  <w:p w:rsidR="00257704" w:rsidRPr="00895C86" w:rsidRDefault="0088169D" w:rsidP="008363C6">
                    <w:pPr>
                      <w:spacing w:after="0"/>
                      <w:rPr>
                        <w:b/>
                        <w:sz w:val="20"/>
                        <w:szCs w:val="20"/>
                      </w:rPr>
                    </w:pPr>
                    <w:r>
                      <w:rPr>
                        <w:b/>
                        <w:sz w:val="20"/>
                        <w:szCs w:val="20"/>
                      </w:rPr>
                      <w:t>2</w:t>
                    </w:r>
                    <w:r w:rsidR="005627EC">
                      <w:rPr>
                        <w:b/>
                        <w:sz w:val="20"/>
                        <w:szCs w:val="20"/>
                      </w:rPr>
                      <w:t>4</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sidR="00257704">
      <w:t>|</w:t>
    </w:r>
    <w:r>
      <w:tab/>
    </w:r>
  </w:p>
  <w:p w:rsidR="00257704" w:rsidRDefault="00257704">
    <w:pPr>
      <w:pStyle w:val="Encabezado"/>
    </w:pPr>
  </w:p>
  <w:p w:rsidR="00257704" w:rsidRDefault="00257704">
    <w:pPr>
      <w:pStyle w:val="Encabezado"/>
    </w:pPr>
  </w:p>
  <w:p w:rsidR="00257704" w:rsidRDefault="0025770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4C5"/>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3FF9"/>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47EF"/>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166"/>
    <w:rsid w:val="00093673"/>
    <w:rsid w:val="00093787"/>
    <w:rsid w:val="00093E6D"/>
    <w:rsid w:val="0009430C"/>
    <w:rsid w:val="00094D99"/>
    <w:rsid w:val="00094E9D"/>
    <w:rsid w:val="00095A88"/>
    <w:rsid w:val="00095DA2"/>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1CD1"/>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3DE5"/>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57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5963"/>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9C7"/>
    <w:rsid w:val="001B0C23"/>
    <w:rsid w:val="001B1B8F"/>
    <w:rsid w:val="001B255D"/>
    <w:rsid w:val="001B2C15"/>
    <w:rsid w:val="001B3C2E"/>
    <w:rsid w:val="001B3E62"/>
    <w:rsid w:val="001B43BA"/>
    <w:rsid w:val="001B6270"/>
    <w:rsid w:val="001B6720"/>
    <w:rsid w:val="001C0603"/>
    <w:rsid w:val="001C1348"/>
    <w:rsid w:val="001C20E2"/>
    <w:rsid w:val="001C387D"/>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5F97"/>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0951"/>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7D5"/>
    <w:rsid w:val="00262B29"/>
    <w:rsid w:val="002649E4"/>
    <w:rsid w:val="00264D98"/>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0CFC"/>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8D6"/>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CF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758"/>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38C"/>
    <w:rsid w:val="003D68AF"/>
    <w:rsid w:val="003D7B13"/>
    <w:rsid w:val="003E0B18"/>
    <w:rsid w:val="003E0F17"/>
    <w:rsid w:val="003E1EB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330"/>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457"/>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075"/>
    <w:rsid w:val="004863FF"/>
    <w:rsid w:val="00486BBD"/>
    <w:rsid w:val="00486E35"/>
    <w:rsid w:val="00490129"/>
    <w:rsid w:val="004911CB"/>
    <w:rsid w:val="004915D0"/>
    <w:rsid w:val="00493BF7"/>
    <w:rsid w:val="00494230"/>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2EC5"/>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2423"/>
    <w:rsid w:val="004E4AB1"/>
    <w:rsid w:val="004E4E3C"/>
    <w:rsid w:val="004E4E41"/>
    <w:rsid w:val="004E578B"/>
    <w:rsid w:val="004E6701"/>
    <w:rsid w:val="004E7ACB"/>
    <w:rsid w:val="004F043C"/>
    <w:rsid w:val="004F097A"/>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B2C"/>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27EC"/>
    <w:rsid w:val="00563B8C"/>
    <w:rsid w:val="00565A79"/>
    <w:rsid w:val="00565C00"/>
    <w:rsid w:val="00565E89"/>
    <w:rsid w:val="00566060"/>
    <w:rsid w:val="005679A6"/>
    <w:rsid w:val="005700C9"/>
    <w:rsid w:val="00570E1B"/>
    <w:rsid w:val="00570FA6"/>
    <w:rsid w:val="005715F7"/>
    <w:rsid w:val="00572401"/>
    <w:rsid w:val="0057298C"/>
    <w:rsid w:val="00572EDA"/>
    <w:rsid w:val="005741B2"/>
    <w:rsid w:val="005742D2"/>
    <w:rsid w:val="00574FE0"/>
    <w:rsid w:val="00575501"/>
    <w:rsid w:val="00577EB5"/>
    <w:rsid w:val="005802E2"/>
    <w:rsid w:val="00580365"/>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971F9"/>
    <w:rsid w:val="005A151E"/>
    <w:rsid w:val="005A20DC"/>
    <w:rsid w:val="005A29F7"/>
    <w:rsid w:val="005A34D9"/>
    <w:rsid w:val="005A3F0F"/>
    <w:rsid w:val="005A421F"/>
    <w:rsid w:val="005A42A7"/>
    <w:rsid w:val="005A5379"/>
    <w:rsid w:val="005A55CC"/>
    <w:rsid w:val="005A6265"/>
    <w:rsid w:val="005A67CA"/>
    <w:rsid w:val="005A747E"/>
    <w:rsid w:val="005A759E"/>
    <w:rsid w:val="005B02E5"/>
    <w:rsid w:val="005B08F1"/>
    <w:rsid w:val="005B0B13"/>
    <w:rsid w:val="005B1FEE"/>
    <w:rsid w:val="005B2728"/>
    <w:rsid w:val="005B37AC"/>
    <w:rsid w:val="005B4A43"/>
    <w:rsid w:val="005B4B43"/>
    <w:rsid w:val="005B6D1A"/>
    <w:rsid w:val="005C0085"/>
    <w:rsid w:val="005C14E0"/>
    <w:rsid w:val="005C296C"/>
    <w:rsid w:val="005C37F9"/>
    <w:rsid w:val="005C3BE6"/>
    <w:rsid w:val="005C3C61"/>
    <w:rsid w:val="005C3D89"/>
    <w:rsid w:val="005C4116"/>
    <w:rsid w:val="005C5551"/>
    <w:rsid w:val="005C5629"/>
    <w:rsid w:val="005C61EA"/>
    <w:rsid w:val="005C7CA5"/>
    <w:rsid w:val="005D0664"/>
    <w:rsid w:val="005D0D1A"/>
    <w:rsid w:val="005D2522"/>
    <w:rsid w:val="005D313B"/>
    <w:rsid w:val="005D3281"/>
    <w:rsid w:val="005D5932"/>
    <w:rsid w:val="005D6F41"/>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1CD1"/>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4DB"/>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4D2"/>
    <w:rsid w:val="00716708"/>
    <w:rsid w:val="00717BEF"/>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A35"/>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4BF5"/>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64A1"/>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5ED5"/>
    <w:rsid w:val="007B6027"/>
    <w:rsid w:val="007B68EB"/>
    <w:rsid w:val="007B7938"/>
    <w:rsid w:val="007B7AE6"/>
    <w:rsid w:val="007C074C"/>
    <w:rsid w:val="007C18D8"/>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5063"/>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574E4"/>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69D"/>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5BA9"/>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74"/>
    <w:rsid w:val="00992BEA"/>
    <w:rsid w:val="009958BA"/>
    <w:rsid w:val="00995AC0"/>
    <w:rsid w:val="0099608E"/>
    <w:rsid w:val="009A02A0"/>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33E"/>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085"/>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B758F"/>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C26"/>
    <w:rsid w:val="00AD0D2D"/>
    <w:rsid w:val="00AD1481"/>
    <w:rsid w:val="00AD1860"/>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6F57"/>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1A1"/>
    <w:rsid w:val="00C56735"/>
    <w:rsid w:val="00C60F99"/>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3F0D"/>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3A73"/>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A55"/>
    <w:rsid w:val="00CB2D03"/>
    <w:rsid w:val="00CB39BE"/>
    <w:rsid w:val="00CB3CD4"/>
    <w:rsid w:val="00CB4FB5"/>
    <w:rsid w:val="00CB538C"/>
    <w:rsid w:val="00CB68B6"/>
    <w:rsid w:val="00CB6FEF"/>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7E2"/>
    <w:rsid w:val="00D36CB0"/>
    <w:rsid w:val="00D37489"/>
    <w:rsid w:val="00D415A4"/>
    <w:rsid w:val="00D41AD2"/>
    <w:rsid w:val="00D41E5C"/>
    <w:rsid w:val="00D4258B"/>
    <w:rsid w:val="00D42731"/>
    <w:rsid w:val="00D42A0F"/>
    <w:rsid w:val="00D42BA3"/>
    <w:rsid w:val="00D44456"/>
    <w:rsid w:val="00D456A0"/>
    <w:rsid w:val="00D45950"/>
    <w:rsid w:val="00D45C10"/>
    <w:rsid w:val="00D47895"/>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5AD7"/>
    <w:rsid w:val="00D867EF"/>
    <w:rsid w:val="00D87F39"/>
    <w:rsid w:val="00D904EB"/>
    <w:rsid w:val="00D90A75"/>
    <w:rsid w:val="00D9109C"/>
    <w:rsid w:val="00D928CA"/>
    <w:rsid w:val="00D93AC9"/>
    <w:rsid w:val="00D93E46"/>
    <w:rsid w:val="00D94808"/>
    <w:rsid w:val="00D951E7"/>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0BC9"/>
    <w:rsid w:val="00DB1F4C"/>
    <w:rsid w:val="00DB275C"/>
    <w:rsid w:val="00DB295C"/>
    <w:rsid w:val="00DB2B0B"/>
    <w:rsid w:val="00DB2F6B"/>
    <w:rsid w:val="00DB5553"/>
    <w:rsid w:val="00DB6126"/>
    <w:rsid w:val="00DB6FC4"/>
    <w:rsid w:val="00DB70F1"/>
    <w:rsid w:val="00DC029F"/>
    <w:rsid w:val="00DC100D"/>
    <w:rsid w:val="00DC1130"/>
    <w:rsid w:val="00DC17E8"/>
    <w:rsid w:val="00DC1CCA"/>
    <w:rsid w:val="00DC20AA"/>
    <w:rsid w:val="00DC2D8C"/>
    <w:rsid w:val="00DC6418"/>
    <w:rsid w:val="00DC6B76"/>
    <w:rsid w:val="00DC742C"/>
    <w:rsid w:val="00DC74B1"/>
    <w:rsid w:val="00DC767B"/>
    <w:rsid w:val="00DD0390"/>
    <w:rsid w:val="00DD1F5E"/>
    <w:rsid w:val="00DD2390"/>
    <w:rsid w:val="00DD23AA"/>
    <w:rsid w:val="00DD2653"/>
    <w:rsid w:val="00DD3876"/>
    <w:rsid w:val="00DD3B86"/>
    <w:rsid w:val="00DD4322"/>
    <w:rsid w:val="00DD5319"/>
    <w:rsid w:val="00DD7AAE"/>
    <w:rsid w:val="00DE01FF"/>
    <w:rsid w:val="00DE0BDF"/>
    <w:rsid w:val="00DE117A"/>
    <w:rsid w:val="00DE2C24"/>
    <w:rsid w:val="00DE35D0"/>
    <w:rsid w:val="00DE4389"/>
    <w:rsid w:val="00DE4A02"/>
    <w:rsid w:val="00DE5461"/>
    <w:rsid w:val="00DE5B81"/>
    <w:rsid w:val="00DF0936"/>
    <w:rsid w:val="00DF0C34"/>
    <w:rsid w:val="00DF0E6F"/>
    <w:rsid w:val="00DF1873"/>
    <w:rsid w:val="00DF1AC4"/>
    <w:rsid w:val="00DF25A7"/>
    <w:rsid w:val="00DF33F7"/>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44F"/>
    <w:rsid w:val="00E26A26"/>
    <w:rsid w:val="00E26E7B"/>
    <w:rsid w:val="00E27BC1"/>
    <w:rsid w:val="00E300A9"/>
    <w:rsid w:val="00E30449"/>
    <w:rsid w:val="00E3072E"/>
    <w:rsid w:val="00E30FBE"/>
    <w:rsid w:val="00E31713"/>
    <w:rsid w:val="00E3237C"/>
    <w:rsid w:val="00E332B4"/>
    <w:rsid w:val="00E3497E"/>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5FCF"/>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3E82"/>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382F"/>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2BFA"/>
    <w:rsid w:val="00F4315E"/>
    <w:rsid w:val="00F445C7"/>
    <w:rsid w:val="00F44DB0"/>
    <w:rsid w:val="00F50A81"/>
    <w:rsid w:val="00F515AF"/>
    <w:rsid w:val="00F52753"/>
    <w:rsid w:val="00F52BBD"/>
    <w:rsid w:val="00F5308E"/>
    <w:rsid w:val="00F5336A"/>
    <w:rsid w:val="00F53688"/>
    <w:rsid w:val="00F5436E"/>
    <w:rsid w:val="00F54CD8"/>
    <w:rsid w:val="00F558C4"/>
    <w:rsid w:val="00F5692E"/>
    <w:rsid w:val="00F61081"/>
    <w:rsid w:val="00F61A9E"/>
    <w:rsid w:val="00F61FA2"/>
    <w:rsid w:val="00F6436E"/>
    <w:rsid w:val="00F661C8"/>
    <w:rsid w:val="00F66439"/>
    <w:rsid w:val="00F664BB"/>
    <w:rsid w:val="00F6683D"/>
    <w:rsid w:val="00F672E6"/>
    <w:rsid w:val="00F70F1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27"/>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 w:type="character" w:customStyle="1" w:styleId="UnresolvedMention">
    <w:name w:val="Unresolved Mention"/>
    <w:basedOn w:val="Fuentedeprrafopredeter"/>
    <w:uiPriority w:val="99"/>
    <w:semiHidden/>
    <w:unhideWhenUsed/>
    <w:rsid w:val="005627EC"/>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 w:type="character" w:customStyle="1" w:styleId="UnresolvedMention">
    <w:name w:val="Unresolved Mention"/>
    <w:basedOn w:val="Fuentedeprrafopredeter"/>
    <w:uiPriority w:val="99"/>
    <w:semiHidden/>
    <w:unhideWhenUsed/>
    <w:rsid w:val="005627E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786849">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832399">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540819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1600314">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18314823">
      <w:bodyDiv w:val="1"/>
      <w:marLeft w:val="0"/>
      <w:marRight w:val="0"/>
      <w:marTop w:val="0"/>
      <w:marBottom w:val="0"/>
      <w:divBdr>
        <w:top w:val="none" w:sz="0" w:space="0" w:color="auto"/>
        <w:left w:val="none" w:sz="0" w:space="0" w:color="auto"/>
        <w:bottom w:val="none" w:sz="0" w:space="0" w:color="auto"/>
        <w:right w:val="none" w:sz="0" w:space="0" w:color="auto"/>
      </w:divBdr>
      <w:divsChild>
        <w:div w:id="1941986604">
          <w:marLeft w:val="0"/>
          <w:marRight w:val="0"/>
          <w:marTop w:val="0"/>
          <w:marBottom w:val="0"/>
          <w:divBdr>
            <w:top w:val="none" w:sz="0" w:space="0" w:color="auto"/>
            <w:left w:val="none" w:sz="0" w:space="0" w:color="auto"/>
            <w:bottom w:val="none" w:sz="0" w:space="0" w:color="auto"/>
            <w:right w:val="none" w:sz="0" w:space="0" w:color="auto"/>
          </w:divBdr>
        </w:div>
      </w:divsChild>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2995280">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005553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3932125">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7450575">
      <w:bodyDiv w:val="1"/>
      <w:marLeft w:val="0"/>
      <w:marRight w:val="0"/>
      <w:marTop w:val="0"/>
      <w:marBottom w:val="0"/>
      <w:divBdr>
        <w:top w:val="none" w:sz="0" w:space="0" w:color="auto"/>
        <w:left w:val="none" w:sz="0" w:space="0" w:color="auto"/>
        <w:bottom w:val="none" w:sz="0" w:space="0" w:color="auto"/>
        <w:right w:val="none" w:sz="0" w:space="0" w:color="auto"/>
      </w:divBdr>
      <w:divsChild>
        <w:div w:id="1504540618">
          <w:marLeft w:val="0"/>
          <w:marRight w:val="0"/>
          <w:marTop w:val="0"/>
          <w:marBottom w:val="0"/>
          <w:divBdr>
            <w:top w:val="none" w:sz="0" w:space="0" w:color="auto"/>
            <w:left w:val="none" w:sz="0" w:space="0" w:color="auto"/>
            <w:bottom w:val="none" w:sz="0" w:space="0" w:color="auto"/>
            <w:right w:val="none" w:sz="0" w:space="0" w:color="auto"/>
          </w:divBdr>
        </w:div>
      </w:divsChild>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2564423">
      <w:bodyDiv w:val="1"/>
      <w:marLeft w:val="0"/>
      <w:marRight w:val="0"/>
      <w:marTop w:val="0"/>
      <w:marBottom w:val="0"/>
      <w:divBdr>
        <w:top w:val="none" w:sz="0" w:space="0" w:color="auto"/>
        <w:left w:val="none" w:sz="0" w:space="0" w:color="auto"/>
        <w:bottom w:val="none" w:sz="0" w:space="0" w:color="auto"/>
        <w:right w:val="none" w:sz="0" w:space="0" w:color="auto"/>
      </w:divBdr>
      <w:divsChild>
        <w:div w:id="1010983677">
          <w:marLeft w:val="0"/>
          <w:marRight w:val="0"/>
          <w:marTop w:val="0"/>
          <w:marBottom w:val="0"/>
          <w:divBdr>
            <w:top w:val="none" w:sz="0" w:space="0" w:color="auto"/>
            <w:left w:val="none" w:sz="0" w:space="0" w:color="auto"/>
            <w:bottom w:val="none" w:sz="0" w:space="0" w:color="auto"/>
            <w:right w:val="none" w:sz="0" w:space="0" w:color="auto"/>
          </w:divBdr>
        </w:div>
      </w:divsChild>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0473995">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49159074">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714101">
      <w:bodyDiv w:val="1"/>
      <w:marLeft w:val="0"/>
      <w:marRight w:val="0"/>
      <w:marTop w:val="0"/>
      <w:marBottom w:val="0"/>
      <w:divBdr>
        <w:top w:val="none" w:sz="0" w:space="0" w:color="auto"/>
        <w:left w:val="none" w:sz="0" w:space="0" w:color="auto"/>
        <w:bottom w:val="none" w:sz="0" w:space="0" w:color="auto"/>
        <w:right w:val="none" w:sz="0" w:space="0" w:color="auto"/>
      </w:divBdr>
      <w:divsChild>
        <w:div w:id="1598562458">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32001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3479577">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053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3231038">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19723240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1479876">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59864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2052767">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2526098">
      <w:bodyDiv w:val="1"/>
      <w:marLeft w:val="0"/>
      <w:marRight w:val="0"/>
      <w:marTop w:val="0"/>
      <w:marBottom w:val="0"/>
      <w:divBdr>
        <w:top w:val="none" w:sz="0" w:space="0" w:color="auto"/>
        <w:left w:val="none" w:sz="0" w:space="0" w:color="auto"/>
        <w:bottom w:val="none" w:sz="0" w:space="0" w:color="auto"/>
        <w:right w:val="none" w:sz="0" w:space="0" w:color="auto"/>
      </w:divBdr>
      <w:divsChild>
        <w:div w:id="1175847662">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1820435">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8274468">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530251">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2814869">
      <w:bodyDiv w:val="1"/>
      <w:marLeft w:val="0"/>
      <w:marRight w:val="0"/>
      <w:marTop w:val="0"/>
      <w:marBottom w:val="0"/>
      <w:divBdr>
        <w:top w:val="none" w:sz="0" w:space="0" w:color="auto"/>
        <w:left w:val="none" w:sz="0" w:space="0" w:color="auto"/>
        <w:bottom w:val="none" w:sz="0" w:space="0" w:color="auto"/>
        <w:right w:val="none" w:sz="0" w:space="0" w:color="auto"/>
      </w:divBdr>
      <w:divsChild>
        <w:div w:id="1869834379">
          <w:marLeft w:val="0"/>
          <w:marRight w:val="0"/>
          <w:marTop w:val="0"/>
          <w:marBottom w:val="0"/>
          <w:divBdr>
            <w:top w:val="none" w:sz="0" w:space="0" w:color="auto"/>
            <w:left w:val="none" w:sz="0" w:space="0" w:color="auto"/>
            <w:bottom w:val="none" w:sz="0" w:space="0" w:color="auto"/>
            <w:right w:val="none" w:sz="0" w:space="0" w:color="auto"/>
          </w:divBdr>
        </w:div>
        <w:div w:id="1310936122">
          <w:marLeft w:val="0"/>
          <w:marRight w:val="0"/>
          <w:marTop w:val="0"/>
          <w:marBottom w:val="0"/>
          <w:divBdr>
            <w:top w:val="none" w:sz="0" w:space="0" w:color="auto"/>
            <w:left w:val="none" w:sz="0" w:space="0" w:color="auto"/>
            <w:bottom w:val="none" w:sz="0" w:space="0" w:color="auto"/>
            <w:right w:val="none" w:sz="0" w:space="0" w:color="auto"/>
          </w:divBdr>
        </w:div>
        <w:div w:id="2005161310">
          <w:marLeft w:val="0"/>
          <w:marRight w:val="0"/>
          <w:marTop w:val="0"/>
          <w:marBottom w:val="0"/>
          <w:divBdr>
            <w:top w:val="none" w:sz="0" w:space="0" w:color="auto"/>
            <w:left w:val="none" w:sz="0" w:space="0" w:color="auto"/>
            <w:bottom w:val="none" w:sz="0" w:space="0" w:color="auto"/>
            <w:right w:val="none" w:sz="0" w:space="0" w:color="auto"/>
          </w:divBdr>
        </w:div>
        <w:div w:id="449783827">
          <w:marLeft w:val="0"/>
          <w:marRight w:val="0"/>
          <w:marTop w:val="0"/>
          <w:marBottom w:val="0"/>
          <w:divBdr>
            <w:top w:val="none" w:sz="0" w:space="0" w:color="auto"/>
            <w:left w:val="none" w:sz="0" w:space="0" w:color="auto"/>
            <w:bottom w:val="none" w:sz="0" w:space="0" w:color="auto"/>
            <w:right w:val="none" w:sz="0" w:space="0" w:color="auto"/>
          </w:divBdr>
        </w:div>
        <w:div w:id="1781795453">
          <w:marLeft w:val="0"/>
          <w:marRight w:val="0"/>
          <w:marTop w:val="0"/>
          <w:marBottom w:val="0"/>
          <w:divBdr>
            <w:top w:val="none" w:sz="0" w:space="0" w:color="auto"/>
            <w:left w:val="none" w:sz="0" w:space="0" w:color="auto"/>
            <w:bottom w:val="none" w:sz="0" w:space="0" w:color="auto"/>
            <w:right w:val="none" w:sz="0" w:space="0" w:color="auto"/>
          </w:divBdr>
        </w:div>
        <w:div w:id="1847985652">
          <w:marLeft w:val="0"/>
          <w:marRight w:val="0"/>
          <w:marTop w:val="0"/>
          <w:marBottom w:val="0"/>
          <w:divBdr>
            <w:top w:val="none" w:sz="0" w:space="0" w:color="auto"/>
            <w:left w:val="none" w:sz="0" w:space="0" w:color="auto"/>
            <w:bottom w:val="none" w:sz="0" w:space="0" w:color="auto"/>
            <w:right w:val="none" w:sz="0" w:space="0" w:color="auto"/>
          </w:divBdr>
        </w:div>
      </w:divsChild>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87275118">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2797777">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776104">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asto.gov.co/index.php/decretos/decretos-201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pasto.gov.co/%20tramites%20y%20servicios/"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tratos.gov.co/consultas/detalleProceso.do?numConstancia=19-1-207899"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986F1-5F9B-4842-ABA7-0B65C4792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2394</Words>
  <Characters>13168</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ssipasto</cp:lastModifiedBy>
  <cp:revision>3</cp:revision>
  <cp:lastPrinted>2019-12-19T01:34:00Z</cp:lastPrinted>
  <dcterms:created xsi:type="dcterms:W3CDTF">2019-12-23T23:28:00Z</dcterms:created>
  <dcterms:modified xsi:type="dcterms:W3CDTF">2020-01-10T16:04:00Z</dcterms:modified>
</cp:coreProperties>
</file>