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2C79C4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2C79C4">
        <w:rPr>
          <w:rFonts w:ascii="Arial" w:hAnsi="Arial" w:cs="Arial"/>
          <w:lang w:val="es-MX"/>
        </w:rPr>
        <w:tab/>
      </w:r>
      <w:r w:rsidR="00617CC5" w:rsidRPr="002C79C4">
        <w:rPr>
          <w:rFonts w:ascii="Arial" w:hAnsi="Arial" w:cs="Arial"/>
          <w:b/>
          <w:sz w:val="24"/>
          <w:lang w:val="es-MX"/>
        </w:rPr>
        <w:t>No.</w:t>
      </w:r>
      <w:r w:rsidR="00782403" w:rsidRPr="002C79C4">
        <w:rPr>
          <w:rFonts w:ascii="Arial" w:hAnsi="Arial" w:cs="Arial"/>
          <w:b/>
          <w:sz w:val="24"/>
          <w:lang w:val="es-MX"/>
        </w:rPr>
        <w:t xml:space="preserve"> </w:t>
      </w:r>
      <w:r w:rsidR="00D41313">
        <w:rPr>
          <w:rFonts w:ascii="Arial" w:hAnsi="Arial" w:cs="Arial"/>
          <w:b/>
          <w:sz w:val="24"/>
          <w:lang w:val="es-MX"/>
        </w:rPr>
        <w:t>68</w:t>
      </w:r>
    </w:p>
    <w:p w:rsidR="00A92945" w:rsidRPr="002C79C4" w:rsidRDefault="00A92945">
      <w:pPr>
        <w:rPr>
          <w:rFonts w:ascii="Arial" w:hAnsi="Arial" w:cs="Arial"/>
          <w:lang w:val="es-MX"/>
        </w:rPr>
      </w:pPr>
    </w:p>
    <w:p w:rsidR="002C79C4" w:rsidRDefault="002C79C4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C3608E" w:rsidRDefault="00F70FBE" w:rsidP="00C16067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Avanza entrega de subsidios a beneficiarios del Programa Jóvenes en Acción</w:t>
      </w:r>
      <w:bookmarkStart w:id="0" w:name="_GoBack"/>
      <w:bookmarkEnd w:id="0"/>
    </w:p>
    <w:p w:rsidR="00116294" w:rsidRDefault="00280A72" w:rsidP="00C16067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 xml:space="preserve">Esta fase de pagos </w:t>
      </w:r>
      <w:r w:rsidR="00C3608E">
        <w:rPr>
          <w:rFonts w:ascii="Arial" w:hAnsi="Arial" w:cs="Arial"/>
          <w:i/>
          <w:lang w:val="es-MX"/>
        </w:rPr>
        <w:t>se</w:t>
      </w:r>
      <w:r w:rsidR="00F70FBE">
        <w:rPr>
          <w:rFonts w:ascii="Arial" w:hAnsi="Arial" w:cs="Arial"/>
          <w:i/>
          <w:lang w:val="es-MX"/>
        </w:rPr>
        <w:t xml:space="preserve"> cumplirá hasta mediados de abril</w:t>
      </w:r>
      <w:r w:rsidR="00C3608E">
        <w:rPr>
          <w:rFonts w:ascii="Arial" w:hAnsi="Arial" w:cs="Arial"/>
          <w:i/>
          <w:lang w:val="es-MX"/>
        </w:rPr>
        <w:t>. Sin embargo, quien no alcance a efectuar el trámite hasta</w:t>
      </w:r>
      <w:r w:rsidR="00F70FBE">
        <w:rPr>
          <w:rFonts w:ascii="Arial" w:hAnsi="Arial" w:cs="Arial"/>
          <w:i/>
          <w:lang w:val="es-MX"/>
        </w:rPr>
        <w:t xml:space="preserve"> entonces</w:t>
      </w:r>
      <w:r w:rsidR="00C3608E">
        <w:rPr>
          <w:rFonts w:ascii="Arial" w:hAnsi="Arial" w:cs="Arial"/>
          <w:i/>
          <w:lang w:val="es-MX"/>
        </w:rPr>
        <w:t xml:space="preserve">, NO perderá el auxilio económico. </w:t>
      </w:r>
    </w:p>
    <w:p w:rsidR="00C3608E" w:rsidRPr="00431FED" w:rsidRDefault="00C3608E" w:rsidP="00C16067">
      <w:pPr>
        <w:pStyle w:val="Prrafodelista"/>
        <w:spacing w:line="252" w:lineRule="auto"/>
        <w:ind w:left="360"/>
        <w:jc w:val="both"/>
        <w:rPr>
          <w:rFonts w:ascii="Arial" w:hAnsi="Arial" w:cs="Arial"/>
          <w:i/>
          <w:lang w:val="es-MX"/>
        </w:rPr>
      </w:pPr>
    </w:p>
    <w:p w:rsidR="005A0016" w:rsidRPr="005A0016" w:rsidRDefault="00FA226A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226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E4653">
        <w:rPr>
          <w:rFonts w:ascii="Arial" w:hAnsi="Arial" w:cs="Arial"/>
          <w:b/>
          <w:sz w:val="24"/>
          <w:szCs w:val="24"/>
          <w:lang w:val="es-MX"/>
        </w:rPr>
        <w:t>29</w:t>
      </w:r>
      <w:r w:rsidR="008C5F5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FA226A">
        <w:rPr>
          <w:rFonts w:ascii="Arial" w:hAnsi="Arial" w:cs="Arial"/>
          <w:b/>
          <w:sz w:val="24"/>
          <w:szCs w:val="24"/>
          <w:lang w:val="es-MX"/>
        </w:rPr>
        <w:t>de marzo de 2020.</w:t>
      </w:r>
      <w:r w:rsidRPr="00FA226A">
        <w:rPr>
          <w:rFonts w:ascii="Arial" w:hAnsi="Arial" w:cs="Arial"/>
          <w:sz w:val="24"/>
          <w:szCs w:val="24"/>
          <w:lang w:val="es-MX"/>
        </w:rPr>
        <w:t xml:space="preserve"> </w:t>
      </w:r>
      <w:r w:rsidR="005A0016" w:rsidRPr="005A0016">
        <w:rPr>
          <w:rFonts w:ascii="Arial" w:hAnsi="Arial" w:cs="Arial"/>
          <w:sz w:val="24"/>
          <w:szCs w:val="24"/>
          <w:lang w:val="es-MX"/>
        </w:rPr>
        <w:t>La Alcaldía de Pasto, a través de la Secretaría de Bienestar Social, avanza con el cumplimiento en la entrega de subsidios a 3.912 beneficiarios del Programa Jóvenes en Acción.</w:t>
      </w: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El proceso de pago arrancó el 27 de marzo y se extenderá hasta mediados de abril. Sin embargo quien, por alguna razón, no alcance a adelantar el trámite en este período, NO perderá el auxilio y podrá retirarlo posteriormente.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El subsecretario de Bienestar Social, Héctor Ortega, explicó que con la entidad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bancaria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 DAVIVIENDA, vía DAVIPLATA, se realizará el pago en dos modalidades: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ordinaria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(sujeta a cumplimiento) y extraordinaria (la cual no está supeditada a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verificación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de cumplimiento de compromisos en virtud de lo establecido en el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Decreto 417 del 17 de marzo de 2020 expedido por el Gobierno Nacional como </w:t>
      </w:r>
    </w:p>
    <w:p w:rsid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parte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de l</w:t>
      </w:r>
      <w:r w:rsidR="00C16067">
        <w:rPr>
          <w:rFonts w:ascii="Arial" w:hAnsi="Arial" w:cs="Arial"/>
          <w:sz w:val="24"/>
          <w:szCs w:val="24"/>
          <w:lang w:val="es-MX"/>
        </w:rPr>
        <w:t>as medidas frente al Covid-19).</w:t>
      </w:r>
    </w:p>
    <w:p w:rsidR="00C16067" w:rsidRPr="005A0016" w:rsidRDefault="00C16067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ENTREGA ORDINARIA: está sujeta a verificación de cumplimiento de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compromisos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establecidos para este programa. Va dirigida a estudiantes del Sena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correspondiente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a los meses de verificación de octubre y  noviembre  de 2019,  y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Universidad </w:t>
      </w: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Nacional  Abierta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y a Distancia </w:t>
      </w:r>
      <w:proofErr w:type="spellStart"/>
      <w:r w:rsidRPr="005A0016">
        <w:rPr>
          <w:rFonts w:ascii="Arial" w:hAnsi="Arial" w:cs="Arial"/>
          <w:sz w:val="24"/>
          <w:szCs w:val="24"/>
          <w:lang w:val="es-MX"/>
        </w:rPr>
        <w:t>Unad</w:t>
      </w:r>
      <w:proofErr w:type="spellEnd"/>
      <w:r w:rsidRPr="005A0016">
        <w:rPr>
          <w:rFonts w:ascii="Arial" w:hAnsi="Arial" w:cs="Arial"/>
          <w:sz w:val="24"/>
          <w:szCs w:val="24"/>
          <w:lang w:val="es-MX"/>
        </w:rPr>
        <w:t xml:space="preserve">, reporte de permanencia y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desempeño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2009-2.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ENTREGA EXTRAORDINARIA: NO es sujeta a verificación de cumplimiento de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obligaciones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y se da en atención del Decreto 417 del 17 de marzo de 2020.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El mismo establece para el Programa Jóvenes en Acción la entrega de la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transferencia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monetaria NO condicionada, adicional y extraordinaria por un valor de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$356.000.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Es decir, para esta ocasión los participantes del Programa Jóvenes en Acción que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serán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 beneficiarios no  deberán cumplir con el  proceso de la verificación de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obligaciones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a través de entidades que tienen convenio con Prosperidad Social: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Sena e instituciones de educación superior como es el caso de la </w:t>
      </w:r>
      <w:proofErr w:type="spellStart"/>
      <w:r w:rsidRPr="005A0016">
        <w:rPr>
          <w:rFonts w:ascii="Arial" w:hAnsi="Arial" w:cs="Arial"/>
          <w:sz w:val="24"/>
          <w:szCs w:val="24"/>
          <w:lang w:val="es-MX"/>
        </w:rPr>
        <w:t>Unad</w:t>
      </w:r>
      <w:proofErr w:type="spellEnd"/>
      <w:r w:rsidRPr="005A0016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5A0016">
        <w:rPr>
          <w:rFonts w:ascii="Arial" w:hAnsi="Arial" w:cs="Arial"/>
          <w:sz w:val="24"/>
          <w:szCs w:val="24"/>
          <w:lang w:val="es-MX"/>
        </w:rPr>
        <w:t>Esap</w:t>
      </w:r>
      <w:proofErr w:type="spellEnd"/>
      <w:r w:rsidRPr="005A0016">
        <w:rPr>
          <w:rFonts w:ascii="Arial" w:hAnsi="Arial" w:cs="Arial"/>
          <w:sz w:val="24"/>
          <w:szCs w:val="24"/>
          <w:lang w:val="es-MX"/>
        </w:rPr>
        <w:t>, Sena y Universidad de Nariño.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La Alcaldía de Pasto hace un llamado a los beneficiarios a acatar las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recomendaciones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de prevención frente al Covid-19 como es la de evitar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aglomeraciones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y mantener una distancia mínima de 1.5 metros con las demás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personas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Los Jóvenes en Acción que serán beneficiados de esta entrega </w:t>
      </w:r>
      <w:proofErr w:type="spellStart"/>
      <w:r w:rsidRPr="005A0016">
        <w:rPr>
          <w:rFonts w:ascii="Arial" w:hAnsi="Arial" w:cs="Arial"/>
          <w:sz w:val="24"/>
          <w:szCs w:val="24"/>
          <w:lang w:val="es-MX"/>
        </w:rPr>
        <w:t>extraordinara</w:t>
      </w:r>
      <w:proofErr w:type="spellEnd"/>
      <w:r w:rsidRPr="005A0016">
        <w:rPr>
          <w:rFonts w:ascii="Arial" w:hAnsi="Arial" w:cs="Arial"/>
          <w:sz w:val="24"/>
          <w:szCs w:val="24"/>
          <w:lang w:val="es-MX"/>
        </w:rPr>
        <w:t xml:space="preserve"> deben </w:t>
      </w:r>
    </w:p>
    <w:p w:rsidR="00502B05" w:rsidRDefault="00502B05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cumplir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con estos requisitos:</w:t>
      </w:r>
    </w:p>
    <w:p w:rsidR="00502B05" w:rsidRPr="005A0016" w:rsidRDefault="00502B05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• Estar inscritos en el Programa Jóvenes en Acción a corte de</w:t>
      </w:r>
      <w:r w:rsidR="00502B05">
        <w:rPr>
          <w:rFonts w:ascii="Arial" w:hAnsi="Arial" w:cs="Arial"/>
          <w:sz w:val="24"/>
          <w:szCs w:val="24"/>
          <w:lang w:val="es-MX"/>
        </w:rPr>
        <w:t>l 31 de diciembre de 2019.</w:t>
      </w: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• Quienes no sean titulares o que el núcleo familiar haga parte d</w:t>
      </w:r>
      <w:r w:rsidR="00502B05">
        <w:rPr>
          <w:rFonts w:ascii="Arial" w:hAnsi="Arial" w:cs="Arial"/>
          <w:sz w:val="24"/>
          <w:szCs w:val="24"/>
          <w:lang w:val="es-MX"/>
        </w:rPr>
        <w:t>el programa Familias en Acción.</w:t>
      </w: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• Que no reciban la ayuda de emergencia de la Unidad de Víctimas-UARIV.</w:t>
      </w: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02B05" w:rsidRDefault="00502B05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02B05" w:rsidRDefault="00502B05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02B05" w:rsidRDefault="00502B05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• Que no hayan finalizado su intervención en el programa al 16 de marzo de 2020.</w:t>
      </w: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• Para la entrega de este incentivo con Davivienda se debe descargar la aplicación APP de DAVIPLATA, en su tienda virtual (App Store o Google Play Store).</w:t>
      </w:r>
    </w:p>
    <w:p w:rsidR="00502B05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Una vez haya descargado debe ingresar su número de identificación y celular que registró en el sistema de información Jóvenes en Acción- SIJA. Posteriormente, debe pulsarse la opción sacar plata donde recibirá un mensaje de texto con un código de seis dígitos, que </w:t>
      </w:r>
      <w:r w:rsidR="00C16067">
        <w:rPr>
          <w:rFonts w:ascii="Arial" w:hAnsi="Arial" w:cs="Arial"/>
          <w:sz w:val="24"/>
          <w:szCs w:val="24"/>
          <w:lang w:val="es-MX"/>
        </w:rPr>
        <w:t>estará activo durante una hora.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Los participantes del Programa Jóvenes en Acción que no puedan cobrar la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transferencia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monetaria no condicionada, adicional y extraordinaria en esta jornada,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lo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podrán hacer en la próxima entrega de incentivos dentro del tiempo estipulado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para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atender la emergencia sanitaria.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El programa informará oportunamente las nuevas fechas para el cobro de la </w:t>
      </w:r>
    </w:p>
    <w:p w:rsidR="005A0016" w:rsidRPr="005A0016" w:rsidRDefault="00C16067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transferencia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monetaria.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 xml:space="preserve">Es importante aclarar que los jóvenes que están realizando el pre-registro en esta </w:t>
      </w:r>
    </w:p>
    <w:p w:rsidR="005A0016" w:rsidRP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convocatoria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NO serán beneficiados para esta transferencia pues se encuentran </w:t>
      </w:r>
    </w:p>
    <w:p w:rsidR="005A0016" w:rsidRDefault="005A0016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5A0016">
        <w:rPr>
          <w:rFonts w:ascii="Arial" w:hAnsi="Arial" w:cs="Arial"/>
          <w:sz w:val="24"/>
          <w:szCs w:val="24"/>
          <w:lang w:val="es-MX"/>
        </w:rPr>
        <w:t>en</w:t>
      </w:r>
      <w:proofErr w:type="gramEnd"/>
      <w:r w:rsidRPr="005A0016">
        <w:rPr>
          <w:rFonts w:ascii="Arial" w:hAnsi="Arial" w:cs="Arial"/>
          <w:sz w:val="24"/>
          <w:szCs w:val="24"/>
          <w:lang w:val="es-MX"/>
        </w:rPr>
        <w:t xml:space="preserve"> el proceso preliminar para </w:t>
      </w:r>
      <w:r w:rsidR="00C16067">
        <w:rPr>
          <w:rFonts w:ascii="Arial" w:hAnsi="Arial" w:cs="Arial"/>
          <w:sz w:val="24"/>
          <w:szCs w:val="24"/>
          <w:lang w:val="es-MX"/>
        </w:rPr>
        <w:t>poder hacer parte del programa.</w:t>
      </w:r>
    </w:p>
    <w:p w:rsidR="00C16067" w:rsidRPr="005A0016" w:rsidRDefault="00C16067" w:rsidP="00C1606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A0016" w:rsidRPr="005A0016" w:rsidRDefault="005A0016" w:rsidP="00C16067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Quienes deseen mayor información la podrán obtener en las instalaciones de la Secretaría de Bienestar Social – Programa Jóvenes en Acción, con la enlace municipal Myriam Benavides Cerón, en horario de atención de 8:00 a.m. a 11.00 a.m. y de 2.00 p.m. a 5.00 pm - Antiguo  INURBE Avenida Mijitayo.  Teléfono 7244326 extensión 3012. Cel. 31524514714.</w:t>
      </w:r>
    </w:p>
    <w:p w:rsidR="005A0016" w:rsidRPr="005A0016" w:rsidRDefault="005A0016" w:rsidP="005A001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5578A" w:rsidRPr="00C16067" w:rsidRDefault="005A0016" w:rsidP="00C16067">
      <w:pPr>
        <w:spacing w:line="252" w:lineRule="auto"/>
        <w:jc w:val="both"/>
        <w:rPr>
          <w:rFonts w:ascii="Arial" w:hAnsi="Arial" w:cs="Arial"/>
          <w:iCs/>
          <w:sz w:val="24"/>
          <w:szCs w:val="16"/>
          <w:lang w:val="es-MX"/>
        </w:rPr>
      </w:pPr>
      <w:r w:rsidRPr="005A0016">
        <w:rPr>
          <w:rFonts w:ascii="Arial" w:hAnsi="Arial" w:cs="Arial"/>
          <w:sz w:val="24"/>
          <w:szCs w:val="24"/>
          <w:lang w:val="es-MX"/>
        </w:rPr>
        <w:t>A continuación, se relacionan los puntos donde se podrá efectuar el cobro del subsidio.</w:t>
      </w:r>
    </w:p>
    <w:p w:rsidR="00D5578A" w:rsidRDefault="00D5578A" w:rsidP="00CB20C3">
      <w:pPr>
        <w:spacing w:after="0" w:line="252" w:lineRule="auto"/>
        <w:ind w:left="720" w:hanging="720"/>
        <w:jc w:val="both"/>
        <w:rPr>
          <w:rFonts w:ascii="Arial" w:hAnsi="Arial" w:cs="Arial"/>
          <w:iCs/>
          <w:sz w:val="24"/>
          <w:szCs w:val="16"/>
          <w:lang w:val="es-CO"/>
        </w:rPr>
      </w:pPr>
    </w:p>
    <w:p w:rsidR="00D5578A" w:rsidRDefault="00D5578A" w:rsidP="00CB20C3">
      <w:pPr>
        <w:spacing w:after="0" w:line="252" w:lineRule="auto"/>
        <w:ind w:left="720" w:hanging="720"/>
        <w:jc w:val="both"/>
        <w:rPr>
          <w:rFonts w:ascii="Arial" w:hAnsi="Arial" w:cs="Arial"/>
          <w:iCs/>
          <w:sz w:val="24"/>
          <w:szCs w:val="16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D5578A" w:rsidTr="00396226">
        <w:trPr>
          <w:trHeight w:val="339"/>
          <w:jc w:val="center"/>
        </w:trPr>
        <w:tc>
          <w:tcPr>
            <w:tcW w:w="8500" w:type="dxa"/>
            <w:gridSpan w:val="2"/>
            <w:shd w:val="clear" w:color="auto" w:fill="FFC000" w:themeFill="accent4"/>
          </w:tcPr>
          <w:p w:rsidR="00D5578A" w:rsidRPr="00AA3475" w:rsidRDefault="00D5578A" w:rsidP="00396226">
            <w:pPr>
              <w:jc w:val="center"/>
              <w:rPr>
                <w:rFonts w:ascii="Century Gothic" w:hAnsi="Century Gothic" w:cs="Calibri"/>
                <w:b/>
                <w:lang w:val="es-CO" w:eastAsia="es-CO"/>
              </w:rPr>
            </w:pPr>
            <w:r w:rsidRPr="00AA3475">
              <w:rPr>
                <w:rFonts w:ascii="Century Gothic" w:hAnsi="Century Gothic" w:cs="Calibri"/>
                <w:b/>
                <w:lang w:val="es-CO" w:eastAsia="es-CO"/>
              </w:rPr>
              <w:t>MODALIDAD DAVIPLATA</w:t>
            </w:r>
          </w:p>
        </w:tc>
      </w:tr>
      <w:tr w:rsidR="00D5578A" w:rsidTr="00396226">
        <w:trPr>
          <w:trHeight w:val="339"/>
          <w:jc w:val="center"/>
        </w:trPr>
        <w:tc>
          <w:tcPr>
            <w:tcW w:w="3397" w:type="dxa"/>
          </w:tcPr>
          <w:p w:rsid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>Principal Pasto</w:t>
            </w:r>
          </w:p>
        </w:tc>
        <w:tc>
          <w:tcPr>
            <w:tcW w:w="5103" w:type="dxa"/>
          </w:tcPr>
          <w:p w:rsid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 xml:space="preserve">Calle 17 No. 25 </w:t>
            </w:r>
            <w:r>
              <w:rPr>
                <w:rFonts w:ascii="Century Gothic" w:hAnsi="Century Gothic" w:cs="Calibri"/>
                <w:color w:val="000000"/>
                <w:lang w:val="es-CO" w:eastAsia="es-CO"/>
              </w:rPr>
              <w:t>–</w:t>
            </w: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 xml:space="preserve"> 40</w:t>
            </w:r>
            <w:r>
              <w:rPr>
                <w:rFonts w:ascii="Century Gothic" w:hAnsi="Century Gothic" w:cs="Calibri"/>
                <w:color w:val="000000"/>
                <w:lang w:val="es-CO" w:eastAsia="es-CO"/>
              </w:rPr>
              <w:t>.</w:t>
            </w:r>
          </w:p>
        </w:tc>
      </w:tr>
      <w:tr w:rsidR="00D5578A" w:rsidTr="00396226">
        <w:trPr>
          <w:trHeight w:val="258"/>
          <w:jc w:val="center"/>
        </w:trPr>
        <w:tc>
          <w:tcPr>
            <w:tcW w:w="3397" w:type="dxa"/>
          </w:tcPr>
          <w:p w:rsid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>Parque Bolívar Pasto</w:t>
            </w:r>
          </w:p>
        </w:tc>
        <w:tc>
          <w:tcPr>
            <w:tcW w:w="5103" w:type="dxa"/>
          </w:tcPr>
          <w:p w:rsidR="00D5578A" w:rsidRPr="00FC544F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  <w:lang w:val="es-CO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 xml:space="preserve">Calle 21 No. 12 </w:t>
            </w:r>
            <w:r>
              <w:rPr>
                <w:rFonts w:ascii="Century Gothic" w:hAnsi="Century Gothic" w:cs="Calibri"/>
                <w:color w:val="000000"/>
                <w:lang w:val="es-CO" w:eastAsia="es-CO"/>
              </w:rPr>
              <w:t>–</w:t>
            </w: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 xml:space="preserve"> 45</w:t>
            </w:r>
            <w:r>
              <w:rPr>
                <w:rFonts w:ascii="Century Gothic" w:hAnsi="Century Gothic" w:cs="Calibri"/>
                <w:color w:val="000000"/>
                <w:lang w:val="es-CO" w:eastAsia="es-CO"/>
              </w:rPr>
              <w:t>.</w:t>
            </w:r>
          </w:p>
        </w:tc>
      </w:tr>
      <w:tr w:rsidR="00D5578A" w:rsidTr="00396226">
        <w:trPr>
          <w:trHeight w:val="326"/>
          <w:jc w:val="center"/>
        </w:trPr>
        <w:tc>
          <w:tcPr>
            <w:tcW w:w="3397" w:type="dxa"/>
          </w:tcPr>
          <w:p w:rsid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>Parque Nariño Pasto</w:t>
            </w:r>
          </w:p>
        </w:tc>
        <w:tc>
          <w:tcPr>
            <w:tcW w:w="5103" w:type="dxa"/>
          </w:tcPr>
          <w:p w:rsidR="00D5578A" w:rsidRPr="00FC544F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  <w:lang w:val="es-CO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>Calle 18 No. 24-11 Parque Nariño</w:t>
            </w:r>
            <w:r>
              <w:rPr>
                <w:rFonts w:ascii="Century Gothic" w:hAnsi="Century Gothic" w:cs="Calibri"/>
                <w:color w:val="000000"/>
                <w:lang w:val="es-CO" w:eastAsia="es-CO"/>
              </w:rPr>
              <w:t>.</w:t>
            </w:r>
          </w:p>
        </w:tc>
      </w:tr>
      <w:tr w:rsidR="00D5578A" w:rsidTr="00396226">
        <w:trPr>
          <w:trHeight w:val="462"/>
          <w:jc w:val="center"/>
        </w:trPr>
        <w:tc>
          <w:tcPr>
            <w:tcW w:w="3397" w:type="dxa"/>
          </w:tcPr>
          <w:p w:rsid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>Metro Express Pasto</w:t>
            </w:r>
          </w:p>
        </w:tc>
        <w:tc>
          <w:tcPr>
            <w:tcW w:w="5103" w:type="dxa"/>
          </w:tcPr>
          <w:p w:rsidR="00D5578A" w:rsidRPr="00FC544F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  <w:lang w:val="es-CO"/>
              </w:rPr>
            </w:pPr>
            <w:r w:rsidRPr="00FC544F">
              <w:rPr>
                <w:rFonts w:ascii="Century Gothic" w:hAnsi="Century Gothic" w:cs="Calibri"/>
                <w:color w:val="000000"/>
                <w:lang w:val="es-CO" w:eastAsia="es-CO"/>
              </w:rPr>
              <w:t>Calle 16B No. 32 – 53</w:t>
            </w:r>
            <w:r>
              <w:rPr>
                <w:rFonts w:ascii="Century Gothic" w:hAnsi="Century Gothic" w:cs="Calibri"/>
                <w:color w:val="000000"/>
                <w:lang w:val="es-CO" w:eastAsia="es-CO"/>
              </w:rPr>
              <w:t>.</w:t>
            </w:r>
          </w:p>
        </w:tc>
      </w:tr>
      <w:tr w:rsidR="00D5578A" w:rsidRPr="00020923" w:rsidTr="00396226">
        <w:trPr>
          <w:trHeight w:val="314"/>
          <w:jc w:val="center"/>
        </w:trPr>
        <w:tc>
          <w:tcPr>
            <w:tcW w:w="3397" w:type="dxa"/>
          </w:tcPr>
          <w:p w:rsid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C544F">
              <w:rPr>
                <w:rFonts w:ascii="Century Gothic" w:hAnsi="Century Gothic"/>
              </w:rPr>
              <w:t>Éxito</w:t>
            </w:r>
            <w:proofErr w:type="spellEnd"/>
            <w:r w:rsidRPr="00FC544F">
              <w:rPr>
                <w:rFonts w:ascii="Century Gothic" w:hAnsi="Century Gothic"/>
              </w:rPr>
              <w:t xml:space="preserve"> Pasto</w:t>
            </w:r>
          </w:p>
        </w:tc>
        <w:tc>
          <w:tcPr>
            <w:tcW w:w="5103" w:type="dxa"/>
          </w:tcPr>
          <w:p w:rsidR="00D5578A" w:rsidRP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  <w:lang w:val="es-CO"/>
              </w:rPr>
            </w:pPr>
            <w:r w:rsidRPr="00D5578A">
              <w:rPr>
                <w:rFonts w:ascii="Century Gothic" w:hAnsi="Century Gothic"/>
                <w:lang w:val="es-CO"/>
              </w:rPr>
              <w:t>Carrera. 22 B No. 2 - 57 Av. Panamericana.</w:t>
            </w:r>
          </w:p>
        </w:tc>
      </w:tr>
      <w:tr w:rsidR="00D5578A" w:rsidTr="00396226">
        <w:trPr>
          <w:trHeight w:val="294"/>
          <w:jc w:val="center"/>
        </w:trPr>
        <w:tc>
          <w:tcPr>
            <w:tcW w:w="3397" w:type="dxa"/>
          </w:tcPr>
          <w:p w:rsidR="00D5578A" w:rsidRDefault="00D5578A" w:rsidP="003962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544F">
              <w:rPr>
                <w:rFonts w:ascii="Century Gothic" w:hAnsi="Century Gothic"/>
              </w:rPr>
              <w:t>La Riviera Pasto</w:t>
            </w:r>
          </w:p>
        </w:tc>
        <w:tc>
          <w:tcPr>
            <w:tcW w:w="5103" w:type="dxa"/>
          </w:tcPr>
          <w:p w:rsidR="00D5578A" w:rsidRPr="007B5F07" w:rsidRDefault="00D5578A" w:rsidP="00396226">
            <w:pPr>
              <w:jc w:val="both"/>
              <w:rPr>
                <w:rFonts w:ascii="Century Gothic" w:hAnsi="Century Gothic"/>
              </w:rPr>
            </w:pPr>
            <w:proofErr w:type="spellStart"/>
            <w:r w:rsidRPr="00FC544F">
              <w:rPr>
                <w:rFonts w:ascii="Century Gothic" w:hAnsi="Century Gothic"/>
              </w:rPr>
              <w:t>Calle</w:t>
            </w:r>
            <w:proofErr w:type="spellEnd"/>
            <w:r w:rsidRPr="00FC544F">
              <w:rPr>
                <w:rFonts w:ascii="Century Gothic" w:hAnsi="Century Gothic"/>
              </w:rPr>
              <w:t xml:space="preserve"> 21 N° 34-24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:rsidR="00C12867" w:rsidRDefault="00C12867" w:rsidP="00C3608E">
      <w:pPr>
        <w:spacing w:after="0" w:line="252" w:lineRule="auto"/>
        <w:jc w:val="both"/>
        <w:rPr>
          <w:rFonts w:ascii="Arial" w:hAnsi="Arial" w:cs="Arial"/>
          <w:iCs/>
          <w:sz w:val="24"/>
          <w:szCs w:val="16"/>
          <w:lang w:val="es-CO"/>
        </w:rPr>
      </w:pPr>
    </w:p>
    <w:p w:rsidR="00C3608E" w:rsidRDefault="00C3608E" w:rsidP="00C3608E">
      <w:pPr>
        <w:spacing w:after="0" w:line="252" w:lineRule="auto"/>
        <w:jc w:val="both"/>
        <w:rPr>
          <w:rFonts w:ascii="Arial" w:hAnsi="Arial" w:cs="Arial"/>
          <w:iCs/>
          <w:sz w:val="24"/>
          <w:szCs w:val="16"/>
          <w:lang w:val="es-CO"/>
        </w:rPr>
      </w:pPr>
    </w:p>
    <w:p w:rsidR="00D5578A" w:rsidRDefault="00D5578A" w:rsidP="00CB20C3">
      <w:pPr>
        <w:spacing w:after="0" w:line="252" w:lineRule="auto"/>
        <w:ind w:left="720" w:hanging="720"/>
        <w:jc w:val="both"/>
        <w:rPr>
          <w:rFonts w:ascii="Arial" w:hAnsi="Arial" w:cs="Arial"/>
          <w:iCs/>
          <w:sz w:val="24"/>
          <w:szCs w:val="16"/>
          <w:lang w:val="es-CO"/>
        </w:rPr>
      </w:pPr>
    </w:p>
    <w:tbl>
      <w:tblPr>
        <w:tblStyle w:val="Tablaconcuadrcula"/>
        <w:tblW w:w="0" w:type="auto"/>
        <w:tblInd w:w="484" w:type="dxa"/>
        <w:tblLook w:val="04A0" w:firstRow="1" w:lastRow="0" w:firstColumn="1" w:lastColumn="0" w:noHBand="0" w:noVBand="1"/>
      </w:tblPr>
      <w:tblGrid>
        <w:gridCol w:w="1517"/>
        <w:gridCol w:w="1735"/>
      </w:tblGrid>
      <w:tr w:rsidR="00D5578A" w:rsidRPr="008D4FC4" w:rsidTr="00C3608E">
        <w:tc>
          <w:tcPr>
            <w:tcW w:w="3252" w:type="dxa"/>
            <w:gridSpan w:val="2"/>
            <w:shd w:val="clear" w:color="auto" w:fill="FFC000" w:themeFill="accent4"/>
          </w:tcPr>
          <w:p w:rsidR="00D5578A" w:rsidRPr="00FA10A5" w:rsidRDefault="00D5578A" w:rsidP="00396226">
            <w:pPr>
              <w:rPr>
                <w:highlight w:val="yellow"/>
              </w:rPr>
            </w:pPr>
            <w:r w:rsidRPr="00FA10A5">
              <w:rPr>
                <w:highlight w:val="yellow"/>
              </w:rPr>
              <w:t>PUNTOS POR GIRO</w:t>
            </w:r>
          </w:p>
          <w:p w:rsidR="00D5578A" w:rsidRPr="00FA10A5" w:rsidRDefault="00D5578A" w:rsidP="00396226">
            <w:pPr>
              <w:rPr>
                <w:rFonts w:ascii="Century Gothic" w:hAnsi="Century Gothic" w:cs="Calibri"/>
                <w:bCs/>
                <w:sz w:val="18"/>
                <w:szCs w:val="20"/>
                <w:highlight w:val="yellow"/>
                <w:lang w:val="es-CO" w:eastAsia="es-CO"/>
              </w:rPr>
            </w:pPr>
          </w:p>
        </w:tc>
      </w:tr>
      <w:tr w:rsidR="00D5578A" w:rsidRPr="008D4FC4" w:rsidTr="00C3608E">
        <w:tc>
          <w:tcPr>
            <w:tcW w:w="1517" w:type="dxa"/>
            <w:shd w:val="clear" w:color="auto" w:fill="C5E0B3" w:themeFill="accent6" w:themeFillTint="66"/>
          </w:tcPr>
          <w:p w:rsidR="00D5578A" w:rsidRPr="008D4FC4" w:rsidRDefault="00D5578A" w:rsidP="00396226">
            <w:pPr>
              <w:rPr>
                <w:rFonts w:ascii="Century Gothic" w:hAnsi="Century Gothic" w:cs="Calibri"/>
                <w:bCs/>
                <w:sz w:val="18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18"/>
                <w:szCs w:val="20"/>
                <w:lang w:val="es-CO" w:eastAsia="es-CO"/>
              </w:rPr>
              <w:t>Punto de cobro</w:t>
            </w:r>
          </w:p>
        </w:tc>
        <w:tc>
          <w:tcPr>
            <w:tcW w:w="1735" w:type="dxa"/>
            <w:shd w:val="clear" w:color="auto" w:fill="C5E0B3" w:themeFill="accent6" w:themeFillTint="66"/>
          </w:tcPr>
          <w:p w:rsidR="00D5578A" w:rsidRPr="008D4FC4" w:rsidRDefault="00D5578A" w:rsidP="00396226">
            <w:pPr>
              <w:rPr>
                <w:rFonts w:ascii="Century Gothic" w:hAnsi="Century Gothic" w:cs="Calibri"/>
                <w:bCs/>
                <w:sz w:val="18"/>
                <w:szCs w:val="20"/>
                <w:lang w:val="es-CO" w:eastAsia="es-CO"/>
              </w:rPr>
            </w:pPr>
            <w:r w:rsidRPr="008D4FC4">
              <w:rPr>
                <w:rFonts w:ascii="Century Gothic" w:hAnsi="Century Gothic" w:cs="Calibri"/>
                <w:bCs/>
                <w:sz w:val="18"/>
                <w:szCs w:val="20"/>
                <w:lang w:val="es-CO" w:eastAsia="es-CO"/>
              </w:rPr>
              <w:t>Di</w:t>
            </w:r>
            <w:r>
              <w:rPr>
                <w:rFonts w:ascii="Century Gothic" w:hAnsi="Century Gothic" w:cs="Calibri"/>
                <w:bCs/>
                <w:sz w:val="18"/>
                <w:szCs w:val="20"/>
                <w:lang w:val="es-CO" w:eastAsia="es-CO"/>
              </w:rPr>
              <w:t>rección.</w:t>
            </w:r>
          </w:p>
        </w:tc>
      </w:tr>
      <w:tr w:rsidR="00D5578A" w:rsidRPr="008D4FC4" w:rsidTr="00C3608E">
        <w:tc>
          <w:tcPr>
            <w:tcW w:w="1517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Principal Pasto</w:t>
            </w:r>
          </w:p>
        </w:tc>
        <w:tc>
          <w:tcPr>
            <w:tcW w:w="1735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Calle 17 N° 25-40</w:t>
            </w:r>
          </w:p>
        </w:tc>
      </w:tr>
      <w:tr w:rsidR="00D5578A" w:rsidRPr="008D4FC4" w:rsidTr="00C3608E">
        <w:tc>
          <w:tcPr>
            <w:tcW w:w="1517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Pasto Norte.</w:t>
            </w:r>
          </w:p>
        </w:tc>
        <w:tc>
          <w:tcPr>
            <w:tcW w:w="1735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Calle 20 N° 34-24</w:t>
            </w:r>
          </w:p>
        </w:tc>
      </w:tr>
      <w:tr w:rsidR="00D5578A" w:rsidRPr="008D4FC4" w:rsidTr="00C3608E">
        <w:tc>
          <w:tcPr>
            <w:tcW w:w="1517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Parque Nariño.</w:t>
            </w:r>
          </w:p>
        </w:tc>
        <w:tc>
          <w:tcPr>
            <w:tcW w:w="1735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Calle 18 N° 24-11</w:t>
            </w:r>
          </w:p>
        </w:tc>
      </w:tr>
      <w:tr w:rsidR="00D5578A" w:rsidRPr="008D4FC4" w:rsidTr="00C3608E">
        <w:tc>
          <w:tcPr>
            <w:tcW w:w="1517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Único Pasto</w:t>
            </w:r>
          </w:p>
        </w:tc>
        <w:tc>
          <w:tcPr>
            <w:tcW w:w="1735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Calle 22 N° 6-61.</w:t>
            </w:r>
          </w:p>
        </w:tc>
      </w:tr>
      <w:tr w:rsidR="00D5578A" w:rsidRPr="008D4FC4" w:rsidTr="00C3608E">
        <w:tc>
          <w:tcPr>
            <w:tcW w:w="1517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Masred090</w:t>
            </w:r>
          </w:p>
        </w:tc>
        <w:tc>
          <w:tcPr>
            <w:tcW w:w="1735" w:type="dxa"/>
          </w:tcPr>
          <w:p w:rsidR="00D5578A" w:rsidRPr="008D4FC4" w:rsidRDefault="00D5578A" w:rsidP="00396226">
            <w:pPr>
              <w:jc w:val="both"/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s-CO" w:eastAsia="es-CO"/>
              </w:rPr>
              <w:t>Calle 18 N° 25-43</w:t>
            </w:r>
          </w:p>
        </w:tc>
      </w:tr>
    </w:tbl>
    <w:p w:rsidR="00F21138" w:rsidRPr="00F21138" w:rsidRDefault="00F21138" w:rsidP="00020923">
      <w:pPr>
        <w:tabs>
          <w:tab w:val="left" w:pos="6060"/>
        </w:tabs>
        <w:rPr>
          <w:rFonts w:ascii="Arial" w:hAnsi="Arial" w:cs="Arial"/>
          <w:sz w:val="24"/>
          <w:szCs w:val="16"/>
          <w:lang w:val="es-CO"/>
        </w:rPr>
      </w:pPr>
    </w:p>
    <w:sectPr w:rsidR="00F21138" w:rsidRPr="00F21138" w:rsidSect="00657688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87" w:rsidRDefault="006B7687" w:rsidP="00E53254">
      <w:pPr>
        <w:spacing w:after="0" w:line="240" w:lineRule="auto"/>
      </w:pPr>
      <w:r>
        <w:separator/>
      </w:r>
    </w:p>
  </w:endnote>
  <w:endnote w:type="continuationSeparator" w:id="0">
    <w:p w:rsidR="006B7687" w:rsidRDefault="006B768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87" w:rsidRDefault="006B7687" w:rsidP="00E53254">
      <w:pPr>
        <w:spacing w:after="0" w:line="240" w:lineRule="auto"/>
      </w:pPr>
      <w:r>
        <w:separator/>
      </w:r>
    </w:p>
  </w:footnote>
  <w:footnote w:type="continuationSeparator" w:id="0">
    <w:p w:rsidR="006B7687" w:rsidRDefault="006B768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138">
      <w:t>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4E14"/>
    <w:multiLevelType w:val="hybridMultilevel"/>
    <w:tmpl w:val="209696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2F28"/>
    <w:multiLevelType w:val="hybridMultilevel"/>
    <w:tmpl w:val="8520B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0923"/>
    <w:rsid w:val="00026D82"/>
    <w:rsid w:val="0005254C"/>
    <w:rsid w:val="00055C58"/>
    <w:rsid w:val="00065366"/>
    <w:rsid w:val="000A5388"/>
    <w:rsid w:val="000B16B1"/>
    <w:rsid w:val="000B58DF"/>
    <w:rsid w:val="000C27F0"/>
    <w:rsid w:val="000E568A"/>
    <w:rsid w:val="000E7872"/>
    <w:rsid w:val="000F7972"/>
    <w:rsid w:val="00100B03"/>
    <w:rsid w:val="00116294"/>
    <w:rsid w:val="001432BC"/>
    <w:rsid w:val="00154594"/>
    <w:rsid w:val="00194363"/>
    <w:rsid w:val="001A1119"/>
    <w:rsid w:val="001A58E5"/>
    <w:rsid w:val="001C7571"/>
    <w:rsid w:val="001E4653"/>
    <w:rsid w:val="001F1B4B"/>
    <w:rsid w:val="00202BAC"/>
    <w:rsid w:val="00207D69"/>
    <w:rsid w:val="002344A9"/>
    <w:rsid w:val="00253F38"/>
    <w:rsid w:val="00260D5B"/>
    <w:rsid w:val="002625F3"/>
    <w:rsid w:val="00280A72"/>
    <w:rsid w:val="00284D19"/>
    <w:rsid w:val="002915D3"/>
    <w:rsid w:val="002A6924"/>
    <w:rsid w:val="002B349C"/>
    <w:rsid w:val="002C0B4B"/>
    <w:rsid w:val="002C79C4"/>
    <w:rsid w:val="002E2B3F"/>
    <w:rsid w:val="002E7E0D"/>
    <w:rsid w:val="002F13C9"/>
    <w:rsid w:val="00315DD2"/>
    <w:rsid w:val="00324618"/>
    <w:rsid w:val="003300C4"/>
    <w:rsid w:val="00343C8E"/>
    <w:rsid w:val="00345784"/>
    <w:rsid w:val="00350AC4"/>
    <w:rsid w:val="003603A8"/>
    <w:rsid w:val="00367E1F"/>
    <w:rsid w:val="00370E46"/>
    <w:rsid w:val="00382D77"/>
    <w:rsid w:val="003A7943"/>
    <w:rsid w:val="003B1109"/>
    <w:rsid w:val="003D6BEF"/>
    <w:rsid w:val="003E3D03"/>
    <w:rsid w:val="003F4C37"/>
    <w:rsid w:val="003F5F02"/>
    <w:rsid w:val="00420F34"/>
    <w:rsid w:val="00431FED"/>
    <w:rsid w:val="00440111"/>
    <w:rsid w:val="0047065D"/>
    <w:rsid w:val="00477B0E"/>
    <w:rsid w:val="004A084C"/>
    <w:rsid w:val="004B0385"/>
    <w:rsid w:val="004C2F08"/>
    <w:rsid w:val="004C6D27"/>
    <w:rsid w:val="004D1353"/>
    <w:rsid w:val="004D2517"/>
    <w:rsid w:val="004D4E54"/>
    <w:rsid w:val="004D6577"/>
    <w:rsid w:val="004D680F"/>
    <w:rsid w:val="004E4108"/>
    <w:rsid w:val="00502B05"/>
    <w:rsid w:val="00514D98"/>
    <w:rsid w:val="00526D13"/>
    <w:rsid w:val="00542B1B"/>
    <w:rsid w:val="00550730"/>
    <w:rsid w:val="00557573"/>
    <w:rsid w:val="005619E1"/>
    <w:rsid w:val="00566B5B"/>
    <w:rsid w:val="00573CFA"/>
    <w:rsid w:val="00573DE1"/>
    <w:rsid w:val="005A0016"/>
    <w:rsid w:val="005B375E"/>
    <w:rsid w:val="005B5079"/>
    <w:rsid w:val="005C4875"/>
    <w:rsid w:val="005C7961"/>
    <w:rsid w:val="005D4F25"/>
    <w:rsid w:val="005E11F9"/>
    <w:rsid w:val="005F05FD"/>
    <w:rsid w:val="005F667D"/>
    <w:rsid w:val="005F7809"/>
    <w:rsid w:val="006008BB"/>
    <w:rsid w:val="00603532"/>
    <w:rsid w:val="00617CC5"/>
    <w:rsid w:val="00657688"/>
    <w:rsid w:val="006633AB"/>
    <w:rsid w:val="00673D8D"/>
    <w:rsid w:val="00694A30"/>
    <w:rsid w:val="006B457A"/>
    <w:rsid w:val="006B7687"/>
    <w:rsid w:val="006D22B1"/>
    <w:rsid w:val="006F370B"/>
    <w:rsid w:val="007005F7"/>
    <w:rsid w:val="007036EE"/>
    <w:rsid w:val="00714221"/>
    <w:rsid w:val="00716B8A"/>
    <w:rsid w:val="0072110E"/>
    <w:rsid w:val="00733641"/>
    <w:rsid w:val="0073702C"/>
    <w:rsid w:val="00750BB0"/>
    <w:rsid w:val="00764BC2"/>
    <w:rsid w:val="00766C73"/>
    <w:rsid w:val="00773547"/>
    <w:rsid w:val="00773864"/>
    <w:rsid w:val="00782403"/>
    <w:rsid w:val="007B116B"/>
    <w:rsid w:val="007D5072"/>
    <w:rsid w:val="007D5AE2"/>
    <w:rsid w:val="007E705A"/>
    <w:rsid w:val="0084042C"/>
    <w:rsid w:val="00845F41"/>
    <w:rsid w:val="00846169"/>
    <w:rsid w:val="008673BC"/>
    <w:rsid w:val="00870998"/>
    <w:rsid w:val="008768CE"/>
    <w:rsid w:val="008839F5"/>
    <w:rsid w:val="00893E36"/>
    <w:rsid w:val="008A6931"/>
    <w:rsid w:val="008B0ED5"/>
    <w:rsid w:val="008B54CA"/>
    <w:rsid w:val="008B5EB7"/>
    <w:rsid w:val="008C5F55"/>
    <w:rsid w:val="008D00C4"/>
    <w:rsid w:val="008D0977"/>
    <w:rsid w:val="008D28E3"/>
    <w:rsid w:val="008E5655"/>
    <w:rsid w:val="00900C88"/>
    <w:rsid w:val="00925AAB"/>
    <w:rsid w:val="0092703A"/>
    <w:rsid w:val="009415B3"/>
    <w:rsid w:val="0094322E"/>
    <w:rsid w:val="00955260"/>
    <w:rsid w:val="00991BBF"/>
    <w:rsid w:val="00995008"/>
    <w:rsid w:val="009A3D3C"/>
    <w:rsid w:val="009A6656"/>
    <w:rsid w:val="009C44BA"/>
    <w:rsid w:val="009C586D"/>
    <w:rsid w:val="009F4151"/>
    <w:rsid w:val="009F5E31"/>
    <w:rsid w:val="00A06610"/>
    <w:rsid w:val="00A27EA2"/>
    <w:rsid w:val="00A31369"/>
    <w:rsid w:val="00A52E28"/>
    <w:rsid w:val="00A92945"/>
    <w:rsid w:val="00AC23F9"/>
    <w:rsid w:val="00AC69FF"/>
    <w:rsid w:val="00AE244E"/>
    <w:rsid w:val="00AF095B"/>
    <w:rsid w:val="00AF1422"/>
    <w:rsid w:val="00AF1893"/>
    <w:rsid w:val="00B208D6"/>
    <w:rsid w:val="00B30473"/>
    <w:rsid w:val="00B33442"/>
    <w:rsid w:val="00B36CE8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5F24"/>
    <w:rsid w:val="00BB041B"/>
    <w:rsid w:val="00BD587B"/>
    <w:rsid w:val="00BD7446"/>
    <w:rsid w:val="00C1260A"/>
    <w:rsid w:val="00C12867"/>
    <w:rsid w:val="00C16067"/>
    <w:rsid w:val="00C208B8"/>
    <w:rsid w:val="00C3608E"/>
    <w:rsid w:val="00C93CD6"/>
    <w:rsid w:val="00C94F94"/>
    <w:rsid w:val="00CB20C3"/>
    <w:rsid w:val="00CB7EF2"/>
    <w:rsid w:val="00CD7434"/>
    <w:rsid w:val="00CF703B"/>
    <w:rsid w:val="00D03EF4"/>
    <w:rsid w:val="00D05297"/>
    <w:rsid w:val="00D35BF8"/>
    <w:rsid w:val="00D41313"/>
    <w:rsid w:val="00D5578A"/>
    <w:rsid w:val="00D854B4"/>
    <w:rsid w:val="00DA6691"/>
    <w:rsid w:val="00DB2A31"/>
    <w:rsid w:val="00DE09B1"/>
    <w:rsid w:val="00DF57E0"/>
    <w:rsid w:val="00E04109"/>
    <w:rsid w:val="00E04449"/>
    <w:rsid w:val="00E15A81"/>
    <w:rsid w:val="00E2489F"/>
    <w:rsid w:val="00E24987"/>
    <w:rsid w:val="00E322D4"/>
    <w:rsid w:val="00E328F5"/>
    <w:rsid w:val="00E40032"/>
    <w:rsid w:val="00E41150"/>
    <w:rsid w:val="00E53254"/>
    <w:rsid w:val="00E7583F"/>
    <w:rsid w:val="00E77CB1"/>
    <w:rsid w:val="00EA45A4"/>
    <w:rsid w:val="00EA79EB"/>
    <w:rsid w:val="00EB0017"/>
    <w:rsid w:val="00EB74FC"/>
    <w:rsid w:val="00F1112E"/>
    <w:rsid w:val="00F21138"/>
    <w:rsid w:val="00F455D1"/>
    <w:rsid w:val="00F537E9"/>
    <w:rsid w:val="00F57AE4"/>
    <w:rsid w:val="00F66FF6"/>
    <w:rsid w:val="00F70FBE"/>
    <w:rsid w:val="00F85675"/>
    <w:rsid w:val="00FA226A"/>
    <w:rsid w:val="00FA5613"/>
    <w:rsid w:val="00FC128A"/>
    <w:rsid w:val="00FC348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34F8-6219-4F06-BF26-2E7AA3EC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77</cp:revision>
  <cp:lastPrinted>2020-03-25T16:16:00Z</cp:lastPrinted>
  <dcterms:created xsi:type="dcterms:W3CDTF">2020-03-25T13:48:00Z</dcterms:created>
  <dcterms:modified xsi:type="dcterms:W3CDTF">2020-03-29T20:50:00Z</dcterms:modified>
</cp:coreProperties>
</file>