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D1D786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64F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2E4DE9AC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64FA8">
        <w:rPr>
          <w:b/>
          <w:color w:val="FFFFFF"/>
        </w:rPr>
        <w:t>3</w:t>
      </w:r>
      <w:r w:rsidR="00241454">
        <w:rPr>
          <w:b/>
          <w:color w:val="FFFFFF"/>
        </w:rPr>
        <w:t>57</w:t>
      </w:r>
    </w:p>
    <w:p w14:paraId="56721806" w14:textId="3044EBC0" w:rsidR="002E0A24" w:rsidRDefault="0024145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7</w:t>
      </w:r>
      <w:r w:rsidR="00751AEC">
        <w:rPr>
          <w:b/>
          <w:color w:val="002060"/>
        </w:rPr>
        <w:t xml:space="preserve"> de junio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5583C360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1CA99E5A" w14:textId="77777777" w:rsidR="00A1467C" w:rsidRDefault="00A1467C" w:rsidP="00D2633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54A97AA" w14:textId="77777777" w:rsidR="00A1467C" w:rsidRDefault="00241454" w:rsidP="00A1467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ALCALDÍA DE PASTO LLEGÓ AL CORREGIMIENTO DE JAMONDINO CON LA FERÍA DE DESCENTRALIZACIÓN DE SERVICIOS ‘SECRETARÍA DE BIENESTAR SOCIAL MÁS CERCA DE TI’</w:t>
      </w:r>
    </w:p>
    <w:p w14:paraId="1B9816F0" w14:textId="668CD2D3" w:rsidR="00241454" w:rsidRPr="00A1467C" w:rsidRDefault="00A1467C" w:rsidP="00A1467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Gracias al liderazgo del A</w:t>
      </w:r>
      <w:r w:rsidR="00241454">
        <w:rPr>
          <w:rFonts w:ascii="Arial" w:hAnsi="Arial" w:cs="Arial"/>
          <w:sz w:val="24"/>
          <w:szCs w:val="24"/>
        </w:rPr>
        <w:t>lcalde German Chamorro</w:t>
      </w:r>
      <w:r>
        <w:rPr>
          <w:rFonts w:ascii="Arial" w:hAnsi="Arial" w:cs="Arial"/>
          <w:sz w:val="24"/>
          <w:szCs w:val="24"/>
        </w:rPr>
        <w:t xml:space="preserve"> de la Rosa, </w:t>
      </w:r>
      <w:r w:rsidR="00241454">
        <w:rPr>
          <w:rFonts w:ascii="Arial" w:hAnsi="Arial" w:cs="Arial"/>
          <w:sz w:val="24"/>
          <w:szCs w:val="24"/>
        </w:rPr>
        <w:t>la feria de descentralización de servicios ‘Secretaría de Bi</w:t>
      </w:r>
      <w:r>
        <w:rPr>
          <w:rFonts w:ascii="Arial" w:hAnsi="Arial" w:cs="Arial"/>
          <w:sz w:val="24"/>
          <w:szCs w:val="24"/>
        </w:rPr>
        <w:t>enestar Social Más Cerca de Ti’, junto a diferentes dependencias de la Administración Mu</w:t>
      </w:r>
      <w:r w:rsidR="00241454">
        <w:rPr>
          <w:rFonts w:ascii="Arial" w:hAnsi="Arial" w:cs="Arial"/>
          <w:sz w:val="24"/>
          <w:szCs w:val="24"/>
        </w:rPr>
        <w:t>nicipal y entidades invitadas</w:t>
      </w:r>
      <w:r>
        <w:rPr>
          <w:rFonts w:ascii="Arial" w:hAnsi="Arial" w:cs="Arial"/>
          <w:sz w:val="24"/>
          <w:szCs w:val="24"/>
        </w:rPr>
        <w:t xml:space="preserve">, atendió </w:t>
      </w:r>
      <w:r w:rsidR="00241454">
        <w:rPr>
          <w:rFonts w:ascii="Arial" w:hAnsi="Arial" w:cs="Arial"/>
          <w:sz w:val="24"/>
          <w:szCs w:val="24"/>
        </w:rPr>
        <w:t>a cerca de mil habitantes del corregimiento de Jamondino.</w:t>
      </w:r>
    </w:p>
    <w:p w14:paraId="34B4AA50" w14:textId="7B17480B" w:rsidR="00241454" w:rsidRDefault="00A1467C" w:rsidP="00D263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líder comunitario</w:t>
      </w:r>
      <w:r w:rsidR="00241454">
        <w:rPr>
          <w:rFonts w:ascii="Arial" w:hAnsi="Arial" w:cs="Arial"/>
          <w:sz w:val="24"/>
          <w:szCs w:val="24"/>
        </w:rPr>
        <w:t xml:space="preserve"> Ángel Reyes mencionó que es muy importante que se desarrollen este tipo de actividades en las cuales la comunidad puede solucionar diferentes inquietudes y realizar algunos trámites sin necesidad de trasladarse a la ciudad.</w:t>
      </w:r>
    </w:p>
    <w:p w14:paraId="4E43D1DD" w14:textId="3328BB34" w:rsidR="00A1467C" w:rsidRDefault="00A1467C" w:rsidP="00D263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Maribel Acosta, habitante del sector, precisó que e</w:t>
      </w:r>
      <w:r w:rsidR="00241454" w:rsidRPr="0058202A">
        <w:rPr>
          <w:rFonts w:ascii="Arial" w:hAnsi="Arial" w:cs="Arial"/>
          <w:sz w:val="24"/>
          <w:szCs w:val="24"/>
        </w:rPr>
        <w:t>s</w:t>
      </w:r>
      <w:r w:rsidR="00241454">
        <w:rPr>
          <w:rFonts w:ascii="Arial" w:hAnsi="Arial" w:cs="Arial"/>
          <w:sz w:val="24"/>
          <w:szCs w:val="24"/>
        </w:rPr>
        <w:t>ta es</w:t>
      </w:r>
      <w:r w:rsidR="00241454" w:rsidRPr="0058202A">
        <w:rPr>
          <w:rFonts w:ascii="Arial" w:hAnsi="Arial" w:cs="Arial"/>
          <w:sz w:val="24"/>
          <w:szCs w:val="24"/>
        </w:rPr>
        <w:t xml:space="preserve"> una oportunidad para que la ciudadanía reciba asesorías de </w:t>
      </w:r>
      <w:r>
        <w:rPr>
          <w:rFonts w:ascii="Arial" w:hAnsi="Arial" w:cs="Arial"/>
          <w:sz w:val="24"/>
          <w:szCs w:val="24"/>
        </w:rPr>
        <w:t xml:space="preserve">las entidades municipales: </w:t>
      </w:r>
      <w:r w:rsidR="00241454" w:rsidRPr="0058202A">
        <w:rPr>
          <w:rFonts w:ascii="Arial" w:hAnsi="Arial" w:cs="Arial"/>
          <w:sz w:val="24"/>
          <w:szCs w:val="24"/>
        </w:rPr>
        <w:t>“Hoy vine a tramitar el censo de mi familia con</w:t>
      </w:r>
      <w:r>
        <w:rPr>
          <w:rFonts w:ascii="Arial" w:hAnsi="Arial" w:cs="Arial"/>
          <w:sz w:val="24"/>
          <w:szCs w:val="24"/>
        </w:rPr>
        <w:t xml:space="preserve"> el Sisbén, el personal de la Alcaldía nos brindó la información que necesitábamos, nos orientó y atendió a mucha más gente con calidad”.</w:t>
      </w:r>
    </w:p>
    <w:p w14:paraId="3B1595F2" w14:textId="18E99F6B" w:rsidR="00241454" w:rsidRDefault="00A1467C" w:rsidP="00D263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</w:t>
      </w:r>
      <w:r w:rsidR="00241454">
        <w:rPr>
          <w:rFonts w:ascii="Arial" w:hAnsi="Arial" w:cs="Arial"/>
          <w:sz w:val="24"/>
          <w:szCs w:val="24"/>
        </w:rPr>
        <w:t>mismo, el presidente de la Junta de Acción Comunal</w:t>
      </w:r>
      <w:r>
        <w:rPr>
          <w:rFonts w:ascii="Arial" w:hAnsi="Arial" w:cs="Arial"/>
          <w:sz w:val="24"/>
          <w:szCs w:val="24"/>
        </w:rPr>
        <w:t xml:space="preserve"> de Jamondino, Óscar Elié</w:t>
      </w:r>
      <w:r w:rsidR="00241454">
        <w:rPr>
          <w:rFonts w:ascii="Arial" w:hAnsi="Arial" w:cs="Arial"/>
          <w:sz w:val="24"/>
          <w:szCs w:val="24"/>
        </w:rPr>
        <w:t>cer Mora</w:t>
      </w:r>
      <w:r>
        <w:rPr>
          <w:rFonts w:ascii="Arial" w:hAnsi="Arial" w:cs="Arial"/>
          <w:sz w:val="24"/>
          <w:szCs w:val="24"/>
        </w:rPr>
        <w:t>,</w:t>
      </w:r>
      <w:r w:rsidR="00241454">
        <w:rPr>
          <w:rFonts w:ascii="Arial" w:hAnsi="Arial" w:cs="Arial"/>
          <w:sz w:val="24"/>
          <w:szCs w:val="24"/>
        </w:rPr>
        <w:t xml:space="preserve"> reit</w:t>
      </w:r>
      <w:r>
        <w:rPr>
          <w:rFonts w:ascii="Arial" w:hAnsi="Arial" w:cs="Arial"/>
          <w:sz w:val="24"/>
          <w:szCs w:val="24"/>
        </w:rPr>
        <w:t>eró la importancia de que la institucionalidad llegue</w:t>
      </w:r>
      <w:r w:rsidR="00AA2210">
        <w:rPr>
          <w:rFonts w:ascii="Arial" w:hAnsi="Arial" w:cs="Arial"/>
          <w:sz w:val="24"/>
          <w:szCs w:val="24"/>
        </w:rPr>
        <w:t xml:space="preserve"> al territorio </w:t>
      </w:r>
      <w:r w:rsidR="00241454">
        <w:rPr>
          <w:rFonts w:ascii="Arial" w:hAnsi="Arial" w:cs="Arial"/>
          <w:sz w:val="24"/>
          <w:szCs w:val="24"/>
        </w:rPr>
        <w:t>por la distancia con las</w:t>
      </w:r>
      <w:r>
        <w:rPr>
          <w:rFonts w:ascii="Arial" w:hAnsi="Arial" w:cs="Arial"/>
          <w:sz w:val="24"/>
          <w:szCs w:val="24"/>
        </w:rPr>
        <w:t xml:space="preserve"> oficinas centrales, </w:t>
      </w:r>
      <w:r w:rsidR="00241454">
        <w:rPr>
          <w:rFonts w:ascii="Arial" w:hAnsi="Arial" w:cs="Arial"/>
          <w:sz w:val="24"/>
          <w:szCs w:val="24"/>
        </w:rPr>
        <w:t>agradeció la presencia</w:t>
      </w:r>
      <w:r>
        <w:rPr>
          <w:rFonts w:ascii="Arial" w:hAnsi="Arial" w:cs="Arial"/>
          <w:sz w:val="24"/>
          <w:szCs w:val="24"/>
        </w:rPr>
        <w:t xml:space="preserve"> de las diferentes dependencias y </w:t>
      </w:r>
      <w:r w:rsidR="00AA2210">
        <w:rPr>
          <w:rFonts w:ascii="Arial" w:hAnsi="Arial" w:cs="Arial"/>
          <w:sz w:val="24"/>
          <w:szCs w:val="24"/>
        </w:rPr>
        <w:t>realizó un</w:t>
      </w:r>
      <w:r w:rsidR="00241454">
        <w:rPr>
          <w:rFonts w:ascii="Arial" w:hAnsi="Arial" w:cs="Arial"/>
          <w:sz w:val="24"/>
          <w:szCs w:val="24"/>
        </w:rPr>
        <w:t xml:space="preserve">a invitación para que sigan generando este tipo de estrategias en otros </w:t>
      </w:r>
      <w:r w:rsidR="00AA2210">
        <w:rPr>
          <w:rFonts w:ascii="Arial" w:hAnsi="Arial" w:cs="Arial"/>
          <w:sz w:val="24"/>
          <w:szCs w:val="24"/>
        </w:rPr>
        <w:t>escenarios</w:t>
      </w:r>
      <w:r w:rsidR="00241454">
        <w:rPr>
          <w:rFonts w:ascii="Arial" w:hAnsi="Arial" w:cs="Arial"/>
          <w:sz w:val="24"/>
          <w:szCs w:val="24"/>
        </w:rPr>
        <w:t>.</w:t>
      </w:r>
    </w:p>
    <w:p w14:paraId="46263B62" w14:textId="247B9CEA" w:rsidR="00241454" w:rsidRDefault="00AA2210" w:rsidP="00AA221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secretaria de Bienestar Social, Alexandra Jaramillo, explicó que, por iniciativa del Alcalde Germán Chamorro de la Rosa, a esta jornada se articularon la Secretaría de Gobierno, con la estrategia ‘Casa de Justicia Móvil’; la Secretaría de las Mujeres, Orientaciones Sexuales e Identidades de Género, a través de la Dupla Naranja; la Secretaría de Infraestructura y Valorización, por medio de REPARA y la Oficina Sisbén. Además, las secretarías de Hacienda, Salud, Cultura, Gestión Ambiental y Agricultura presentaron toda su oferta de programas sociales.</w:t>
      </w:r>
    </w:p>
    <w:p w14:paraId="25669C52" w14:textId="267E3952" w:rsidR="00D26332" w:rsidRDefault="00AA2210" w:rsidP="00D2633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D26332" w:rsidRPr="00D26332">
        <w:rPr>
          <w:rFonts w:ascii="Arial" w:hAnsi="Arial" w:cs="Arial"/>
          <w:sz w:val="24"/>
          <w:szCs w:val="24"/>
        </w:rPr>
        <w:t>Con el objetivo de ofrecer información integral</w:t>
      </w:r>
      <w:r>
        <w:rPr>
          <w:rFonts w:ascii="Arial" w:hAnsi="Arial" w:cs="Arial"/>
          <w:sz w:val="24"/>
          <w:szCs w:val="24"/>
        </w:rPr>
        <w:t xml:space="preserve"> a la comunidad</w:t>
      </w:r>
      <w:r w:rsidR="00D26332" w:rsidRPr="00D26332">
        <w:rPr>
          <w:rFonts w:ascii="Arial" w:hAnsi="Arial" w:cs="Arial"/>
          <w:sz w:val="24"/>
          <w:szCs w:val="24"/>
        </w:rPr>
        <w:t xml:space="preserve"> también </w:t>
      </w:r>
      <w:r>
        <w:rPr>
          <w:rFonts w:ascii="Arial" w:hAnsi="Arial" w:cs="Arial"/>
          <w:sz w:val="24"/>
          <w:szCs w:val="24"/>
        </w:rPr>
        <w:t>invitamos</w:t>
      </w:r>
      <w:r w:rsidR="00D26332" w:rsidRPr="00D26332">
        <w:rPr>
          <w:rFonts w:ascii="Arial" w:hAnsi="Arial" w:cs="Arial"/>
          <w:sz w:val="24"/>
          <w:szCs w:val="24"/>
        </w:rPr>
        <w:t xml:space="preserve"> a la Terminal de Transporte</w:t>
      </w:r>
      <w:r>
        <w:rPr>
          <w:rFonts w:ascii="Arial" w:hAnsi="Arial" w:cs="Arial"/>
          <w:sz w:val="24"/>
          <w:szCs w:val="24"/>
        </w:rPr>
        <w:t xml:space="preserve">s, </w:t>
      </w:r>
      <w:r w:rsidR="00D26332" w:rsidRPr="00D26332">
        <w:rPr>
          <w:rFonts w:ascii="Arial" w:hAnsi="Arial" w:cs="Arial"/>
          <w:sz w:val="24"/>
          <w:szCs w:val="24"/>
        </w:rPr>
        <w:t>Pasto Salud</w:t>
      </w:r>
      <w:r>
        <w:rPr>
          <w:rFonts w:ascii="Arial" w:hAnsi="Arial" w:cs="Arial"/>
          <w:sz w:val="24"/>
          <w:szCs w:val="24"/>
        </w:rPr>
        <w:t xml:space="preserve"> E.S.E.</w:t>
      </w:r>
      <w:r w:rsidR="00D26332" w:rsidRPr="00D26332">
        <w:rPr>
          <w:rFonts w:ascii="Arial" w:hAnsi="Arial" w:cs="Arial"/>
          <w:sz w:val="24"/>
          <w:szCs w:val="24"/>
        </w:rPr>
        <w:t xml:space="preserve">, SENA, </w:t>
      </w:r>
      <w:r>
        <w:rPr>
          <w:rFonts w:ascii="Arial" w:hAnsi="Arial" w:cs="Arial"/>
          <w:sz w:val="24"/>
          <w:szCs w:val="24"/>
        </w:rPr>
        <w:t>Colpensiones</w:t>
      </w:r>
      <w:r w:rsidR="00D26332" w:rsidRPr="00D263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Profamilia</w:t>
      </w:r>
      <w:r w:rsidR="00D26332" w:rsidRPr="00D26332">
        <w:rPr>
          <w:rFonts w:ascii="Arial" w:hAnsi="Arial" w:cs="Arial"/>
          <w:sz w:val="24"/>
          <w:szCs w:val="24"/>
        </w:rPr>
        <w:t>, Poli</w:t>
      </w:r>
      <w:r>
        <w:rPr>
          <w:rFonts w:ascii="Arial" w:hAnsi="Arial" w:cs="Arial"/>
          <w:sz w:val="24"/>
          <w:szCs w:val="24"/>
        </w:rPr>
        <w:t xml:space="preserve">cía Metropolitana, Nueva EPS y </w:t>
      </w:r>
      <w:r w:rsidR="00D26332" w:rsidRPr="00D26332">
        <w:rPr>
          <w:rFonts w:ascii="Arial" w:hAnsi="Arial" w:cs="Arial"/>
          <w:sz w:val="24"/>
          <w:szCs w:val="24"/>
        </w:rPr>
        <w:t>Pasto Deporte</w:t>
      </w:r>
      <w:r>
        <w:rPr>
          <w:rFonts w:ascii="Arial" w:hAnsi="Arial" w:cs="Arial"/>
          <w:sz w:val="24"/>
          <w:szCs w:val="24"/>
        </w:rPr>
        <w:t>,</w:t>
      </w:r>
      <w:r w:rsidR="00D26332" w:rsidRPr="00D26332">
        <w:rPr>
          <w:rFonts w:ascii="Arial" w:hAnsi="Arial" w:cs="Arial"/>
          <w:sz w:val="24"/>
          <w:szCs w:val="24"/>
        </w:rPr>
        <w:t xml:space="preserve"> que realizó una serie de actividades enfocadas a</w:t>
      </w:r>
      <w:r>
        <w:rPr>
          <w:rFonts w:ascii="Arial" w:hAnsi="Arial" w:cs="Arial"/>
          <w:sz w:val="24"/>
          <w:szCs w:val="24"/>
        </w:rPr>
        <w:t xml:space="preserve"> los niños, niñas y a personas mayores”</w:t>
      </w:r>
      <w:r w:rsidR="00D26332" w:rsidRPr="00D263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afirmó</w:t>
      </w:r>
      <w:r w:rsidR="00D26332" w:rsidRPr="00D26332">
        <w:rPr>
          <w:rFonts w:ascii="Arial" w:hAnsi="Arial" w:cs="Arial"/>
          <w:sz w:val="24"/>
          <w:szCs w:val="24"/>
        </w:rPr>
        <w:t xml:space="preserve"> la funcionaria.</w:t>
      </w:r>
    </w:p>
    <w:p w14:paraId="43C0E99B" w14:textId="3B3C2EF9" w:rsidR="00241454" w:rsidRDefault="00241454" w:rsidP="00241454">
      <w:pPr>
        <w:jc w:val="both"/>
        <w:rPr>
          <w:rFonts w:ascii="Arial" w:hAnsi="Arial" w:cs="Arial"/>
          <w:sz w:val="24"/>
          <w:szCs w:val="24"/>
        </w:rPr>
      </w:pPr>
    </w:p>
    <w:p w14:paraId="4799872C" w14:textId="436D9602" w:rsidR="008C2FC4" w:rsidRDefault="00D26332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22C99DB5">
                <wp:simplePos x="0" y="0"/>
                <wp:positionH relativeFrom="margin">
                  <wp:posOffset>4985385</wp:posOffset>
                </wp:positionH>
                <wp:positionV relativeFrom="margin">
                  <wp:posOffset>133350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5D2E6F18" w:rsidR="00B8162B" w:rsidRPr="00B8162B" w:rsidRDefault="00E64FA8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25474B">
                              <w:rPr>
                                <w:b/>
                                <w:color w:val="FFFFFF" w:themeColor="background1"/>
                              </w:rPr>
                              <w:t>3</w:t>
                            </w:r>
                            <w:r w:rsidR="00241454">
                              <w:rPr>
                                <w:b/>
                                <w:color w:val="FFFFFF" w:themeColor="background1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2.55pt;margin-top:10.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" filled="f" stroked="f">
                <v:textbox style="mso-fit-shape-to-text:t">
                  <w:txbxContent>
                    <w:p w14:paraId="7B38B5D1" w14:textId="5D2E6F18" w:rsidR="00B8162B" w:rsidRPr="00B8162B" w:rsidRDefault="00E64FA8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25474B">
                        <w:rPr>
                          <w:b/>
                          <w:color w:val="FFFFFF" w:themeColor="background1"/>
                        </w:rPr>
                        <w:t>3</w:t>
                      </w:r>
                      <w:r w:rsidR="00241454">
                        <w:rPr>
                          <w:b/>
                          <w:color w:val="FFFFFF" w:themeColor="background1"/>
                        </w:rPr>
                        <w:t>57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9DED2C" w14:textId="6FFB2054" w:rsidR="0025474B" w:rsidRDefault="0025474B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BE0273" w14:textId="160FE898" w:rsidR="006E05E2" w:rsidRDefault="008C2FC4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11DABAD6">
                <wp:simplePos x="0" y="0"/>
                <wp:positionH relativeFrom="column">
                  <wp:posOffset>4215765</wp:posOffset>
                </wp:positionH>
                <wp:positionV relativeFrom="paragraph">
                  <wp:posOffset>88900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2372B07E" w:rsidR="002F523C" w:rsidRPr="002F523C" w:rsidRDefault="00241454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7</w:t>
                            </w:r>
                            <w:r w:rsidR="0025474B">
                              <w:rPr>
                                <w:b/>
                                <w:color w:val="002060"/>
                              </w:rPr>
                              <w:t xml:space="preserve"> de junio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1.95pt;margin-top:7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KLF2U3gAAAAoBAAAPAAAAAAAAAAAAAAAAAG0EAABkcnMvZG93bnJldi54bWxQSwUGAAAAAAQA&#10;BADzAAAAeAUAAAAA&#10;" filled="f" stroked="f">
                <v:textbox style="mso-fit-shape-to-text:t">
                  <w:txbxContent>
                    <w:p w14:paraId="033D250C" w14:textId="2372B07E" w:rsidR="002F523C" w:rsidRPr="002F523C" w:rsidRDefault="00241454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7</w:t>
                      </w:r>
                      <w:r w:rsidR="0025474B">
                        <w:rPr>
                          <w:b/>
                          <w:color w:val="002060"/>
                        </w:rPr>
                        <w:t xml:space="preserve"> de junio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2210">
        <w:rPr>
          <w:noProof/>
        </w:rPr>
        <w:drawing>
          <wp:anchor distT="0" distB="0" distL="0" distR="0" simplePos="0" relativeHeight="251660288" behindDoc="1" locked="0" layoutInCell="1" hidden="0" allowOverlap="1" wp14:anchorId="6567B366" wp14:editId="658CF17D">
            <wp:simplePos x="0" y="0"/>
            <wp:positionH relativeFrom="column">
              <wp:posOffset>-1057275</wp:posOffset>
            </wp:positionH>
            <wp:positionV relativeFrom="paragraph">
              <wp:posOffset>-1363980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BEF9C3" w14:textId="5B688241" w:rsidR="006E05E2" w:rsidRDefault="006E05E2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0DBBFB" w14:textId="1F9E46D4" w:rsidR="006E05E2" w:rsidRDefault="006E05E2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75DCBB" w14:textId="33AAEB4A" w:rsidR="006E05E2" w:rsidRDefault="006E05E2" w:rsidP="00EC29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D891A9" w14:textId="77777777" w:rsidR="00AA2210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 tanto, el a</w:t>
      </w:r>
      <w:r w:rsidR="00241454" w:rsidRPr="0058202A">
        <w:rPr>
          <w:rFonts w:ascii="Arial" w:hAnsi="Arial" w:cs="Arial"/>
          <w:sz w:val="24"/>
          <w:szCs w:val="24"/>
        </w:rPr>
        <w:t>dministrador de la Oficina Sisbén</w:t>
      </w:r>
      <w:r>
        <w:rPr>
          <w:rFonts w:ascii="Arial" w:hAnsi="Arial" w:cs="Arial"/>
          <w:sz w:val="24"/>
          <w:szCs w:val="24"/>
        </w:rPr>
        <w:t xml:space="preserve"> Pasto</w:t>
      </w:r>
      <w:r w:rsidR="00241454" w:rsidRPr="0058202A">
        <w:rPr>
          <w:rFonts w:ascii="Arial" w:hAnsi="Arial" w:cs="Arial"/>
          <w:sz w:val="24"/>
          <w:szCs w:val="24"/>
        </w:rPr>
        <w:t>, Juan Camilo Villota</w:t>
      </w:r>
      <w:r>
        <w:rPr>
          <w:rFonts w:ascii="Arial" w:hAnsi="Arial" w:cs="Arial"/>
          <w:sz w:val="24"/>
          <w:szCs w:val="24"/>
        </w:rPr>
        <w:t>,</w:t>
      </w:r>
      <w:r w:rsidR="00241454" w:rsidRPr="0058202A">
        <w:rPr>
          <w:rFonts w:ascii="Arial" w:hAnsi="Arial" w:cs="Arial"/>
          <w:sz w:val="24"/>
          <w:szCs w:val="24"/>
        </w:rPr>
        <w:t xml:space="preserve"> resaltó el hecho de capacitar al personal para garantizar una atención integral y articularse con líderes comunales para difundir la información. </w:t>
      </w:r>
    </w:p>
    <w:p w14:paraId="0F515A9E" w14:textId="77777777" w:rsidR="00AA2210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F2D9B" w14:textId="5AD6FBD6" w:rsidR="00241454" w:rsidRDefault="00241454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202A">
        <w:rPr>
          <w:rFonts w:ascii="Arial" w:hAnsi="Arial" w:cs="Arial"/>
          <w:sz w:val="24"/>
          <w:szCs w:val="24"/>
        </w:rPr>
        <w:t>“Siempre buscamos el bienestar de las personas, ya tuvimos una reunión con corregidores para aprobar de forma unánime el segundo cronograma de visitas, la idea es empezar este</w:t>
      </w:r>
      <w:r w:rsidR="00AA2210">
        <w:rPr>
          <w:rFonts w:ascii="Arial" w:hAnsi="Arial" w:cs="Arial"/>
          <w:sz w:val="24"/>
          <w:szCs w:val="24"/>
        </w:rPr>
        <w:t xml:space="preserve"> proceso a principios de julio”, comentó.</w:t>
      </w:r>
    </w:p>
    <w:p w14:paraId="4EA563DB" w14:textId="77777777" w:rsidR="00241454" w:rsidRDefault="00241454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18FD61" w14:textId="0284AE79" w:rsidR="00AA2210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l</w:t>
      </w:r>
      <w:r w:rsidR="00241454" w:rsidRPr="0058202A">
        <w:rPr>
          <w:rFonts w:ascii="Arial" w:hAnsi="Arial" w:cs="Arial"/>
          <w:sz w:val="24"/>
          <w:szCs w:val="24"/>
        </w:rPr>
        <w:t xml:space="preserve">a directora de la Casa de Justicia, Milena Zambrano, </w:t>
      </w:r>
      <w:r>
        <w:rPr>
          <w:rFonts w:ascii="Arial" w:hAnsi="Arial" w:cs="Arial"/>
          <w:sz w:val="24"/>
          <w:szCs w:val="24"/>
        </w:rPr>
        <w:t>destacó</w:t>
      </w:r>
      <w:r w:rsidR="00241454" w:rsidRPr="0058202A">
        <w:rPr>
          <w:rFonts w:ascii="Arial" w:hAnsi="Arial" w:cs="Arial"/>
          <w:sz w:val="24"/>
          <w:szCs w:val="24"/>
        </w:rPr>
        <w:t xml:space="preserve"> la importancia de trasladar los servicios de la dependencia hasta este corregimiento. </w:t>
      </w:r>
    </w:p>
    <w:p w14:paraId="76C5AE49" w14:textId="77777777" w:rsidR="00AA2210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F4AC83" w14:textId="7AC1D9DE" w:rsidR="00241454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“Con el direccionamiento de nuestro A</w:t>
      </w:r>
      <w:r w:rsidR="00241454" w:rsidRPr="0058202A">
        <w:rPr>
          <w:rFonts w:ascii="Arial" w:hAnsi="Arial" w:cs="Arial"/>
          <w:sz w:val="24"/>
          <w:szCs w:val="24"/>
        </w:rPr>
        <w:t>lcalde Germán Chamorro de la Rosa</w:t>
      </w:r>
      <w:r>
        <w:rPr>
          <w:rFonts w:ascii="Arial" w:hAnsi="Arial" w:cs="Arial"/>
          <w:sz w:val="24"/>
          <w:szCs w:val="24"/>
        </w:rPr>
        <w:t>, desarrollamos la</w:t>
      </w:r>
      <w:r w:rsidR="00241454" w:rsidRPr="0058202A">
        <w:rPr>
          <w:rFonts w:ascii="Arial" w:hAnsi="Arial" w:cs="Arial"/>
          <w:sz w:val="24"/>
          <w:szCs w:val="24"/>
        </w:rPr>
        <w:t xml:space="preserve"> jornada número 25. Hemos logrado atender a más de 500 personas durante la ejecución de la estr</w:t>
      </w:r>
      <w:r>
        <w:rPr>
          <w:rFonts w:ascii="Arial" w:hAnsi="Arial" w:cs="Arial"/>
          <w:sz w:val="24"/>
          <w:szCs w:val="24"/>
        </w:rPr>
        <w:t>ategia ‘Casa de Justicia Móvil”,</w:t>
      </w:r>
      <w:r w:rsidR="00241454" w:rsidRPr="0058202A">
        <w:rPr>
          <w:rFonts w:ascii="Arial" w:hAnsi="Arial" w:cs="Arial"/>
          <w:sz w:val="24"/>
          <w:szCs w:val="24"/>
        </w:rPr>
        <w:t xml:space="preserve"> dijo.</w:t>
      </w:r>
    </w:p>
    <w:p w14:paraId="7A8B0344" w14:textId="77777777" w:rsidR="00241454" w:rsidRDefault="00241454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93433" w14:textId="3074A620" w:rsidR="00241454" w:rsidRPr="00AA2210" w:rsidRDefault="00241454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</w:t>
      </w:r>
      <w:r w:rsidR="00AA2210">
        <w:rPr>
          <w:rFonts w:ascii="Arial" w:hAnsi="Arial" w:cs="Arial"/>
          <w:sz w:val="24"/>
          <w:szCs w:val="24"/>
        </w:rPr>
        <w:t xml:space="preserve">iniciativa, </w:t>
      </w:r>
      <w:r>
        <w:rPr>
          <w:rFonts w:ascii="Arial" w:hAnsi="Arial" w:cs="Arial"/>
          <w:sz w:val="24"/>
          <w:szCs w:val="24"/>
        </w:rPr>
        <w:t>que per</w:t>
      </w:r>
      <w:r w:rsidR="00AA2210">
        <w:rPr>
          <w:rFonts w:ascii="Arial" w:hAnsi="Arial" w:cs="Arial"/>
          <w:sz w:val="24"/>
          <w:szCs w:val="24"/>
        </w:rPr>
        <w:t>mite acercarse a la comunidad</w:t>
      </w:r>
      <w:r>
        <w:rPr>
          <w:rFonts w:ascii="Arial" w:hAnsi="Arial" w:cs="Arial"/>
          <w:sz w:val="24"/>
          <w:szCs w:val="24"/>
        </w:rPr>
        <w:t xml:space="preserve">, </w:t>
      </w:r>
      <w:r w:rsidR="00AA2210">
        <w:rPr>
          <w:rFonts w:ascii="Arial" w:hAnsi="Arial" w:cs="Arial"/>
          <w:sz w:val="24"/>
          <w:szCs w:val="24"/>
        </w:rPr>
        <w:t xml:space="preserve">es liderada por la Secretaría de Bienestar Social, dependencia que </w:t>
      </w:r>
      <w:r>
        <w:rPr>
          <w:rFonts w:ascii="Arial" w:hAnsi="Arial" w:cs="Arial"/>
          <w:sz w:val="24"/>
          <w:szCs w:val="24"/>
        </w:rPr>
        <w:t>pone en conocimiento de la ciudada</w:t>
      </w:r>
      <w:r w:rsidR="00AA2210">
        <w:rPr>
          <w:rFonts w:ascii="Arial" w:hAnsi="Arial" w:cs="Arial"/>
          <w:sz w:val="24"/>
          <w:szCs w:val="24"/>
        </w:rPr>
        <w:t xml:space="preserve">nía el </w:t>
      </w:r>
      <w:r w:rsidR="00AA2210" w:rsidRPr="00AA2210">
        <w:rPr>
          <w:rFonts w:ascii="Arial" w:hAnsi="Arial" w:cs="Arial"/>
          <w:sz w:val="24"/>
          <w:szCs w:val="24"/>
        </w:rPr>
        <w:t>cronograma de jornadas de e</w:t>
      </w:r>
      <w:r w:rsidRPr="00AA2210">
        <w:rPr>
          <w:rFonts w:ascii="Arial" w:hAnsi="Arial" w:cs="Arial"/>
          <w:sz w:val="24"/>
          <w:szCs w:val="24"/>
        </w:rPr>
        <w:t>ste año.</w:t>
      </w:r>
    </w:p>
    <w:p w14:paraId="0615E29C" w14:textId="10A32B01" w:rsidR="00AA2210" w:rsidRPr="00AA2210" w:rsidRDefault="00AA2210" w:rsidP="00D263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57EE8" w14:textId="7CAE6477" w:rsidR="00AA2210" w:rsidRPr="00AA2210" w:rsidRDefault="00AA2210" w:rsidP="00AA221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bookmarkStart w:id="0" w:name="_GoBack"/>
      <w:bookmarkEnd w:id="0"/>
      <w:r w:rsidRPr="00AA2210">
        <w:rPr>
          <w:rFonts w:ascii="Arial" w:hAnsi="Arial" w:cs="Arial"/>
          <w:b/>
          <w:sz w:val="24"/>
          <w:szCs w:val="24"/>
          <w:lang w:val="es-CO"/>
        </w:rPr>
        <w:t xml:space="preserve">5 de julio: </w:t>
      </w:r>
      <w:r w:rsidRPr="00AA2210">
        <w:rPr>
          <w:rFonts w:ascii="Arial" w:hAnsi="Arial" w:cs="Arial"/>
          <w:sz w:val="24"/>
          <w:szCs w:val="24"/>
          <w:lang w:val="es-CO"/>
        </w:rPr>
        <w:t>Comuna 10</w:t>
      </w:r>
    </w:p>
    <w:p w14:paraId="47DA5A47" w14:textId="11B7CEA4" w:rsidR="00AA2210" w:rsidRPr="00AA2210" w:rsidRDefault="00AA2210" w:rsidP="00AA221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A2210">
        <w:rPr>
          <w:rFonts w:ascii="Arial" w:hAnsi="Arial" w:cs="Arial"/>
          <w:b/>
          <w:sz w:val="24"/>
          <w:szCs w:val="24"/>
          <w:lang w:val="es-CO"/>
        </w:rPr>
        <w:t xml:space="preserve">19 de agosto: </w:t>
      </w:r>
      <w:r w:rsidRPr="00AA2210">
        <w:rPr>
          <w:rFonts w:ascii="Arial" w:hAnsi="Arial" w:cs="Arial"/>
          <w:sz w:val="24"/>
          <w:szCs w:val="24"/>
          <w:lang w:val="es-CO"/>
        </w:rPr>
        <w:t>Comuna 5</w:t>
      </w:r>
    </w:p>
    <w:p w14:paraId="02A3B598" w14:textId="190D02A9" w:rsidR="00AA2210" w:rsidRPr="00AA2210" w:rsidRDefault="00AA2210" w:rsidP="00AA221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A2210">
        <w:rPr>
          <w:rFonts w:ascii="Arial" w:hAnsi="Arial" w:cs="Arial"/>
          <w:b/>
          <w:sz w:val="24"/>
          <w:szCs w:val="24"/>
          <w:lang w:val="es-CO"/>
        </w:rPr>
        <w:t xml:space="preserve">16 de septiembre: </w:t>
      </w:r>
      <w:r w:rsidRPr="00AA2210">
        <w:rPr>
          <w:rFonts w:ascii="Arial" w:hAnsi="Arial" w:cs="Arial"/>
          <w:sz w:val="24"/>
          <w:szCs w:val="24"/>
          <w:lang w:val="es-CO"/>
        </w:rPr>
        <w:t>Comuna 3</w:t>
      </w:r>
    </w:p>
    <w:p w14:paraId="232BDE8B" w14:textId="535FBCF8" w:rsidR="00AA2210" w:rsidRPr="00AA2210" w:rsidRDefault="00AA2210" w:rsidP="00AA2210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A2210">
        <w:rPr>
          <w:rFonts w:ascii="Arial" w:hAnsi="Arial" w:cs="Arial"/>
          <w:b/>
          <w:sz w:val="24"/>
          <w:szCs w:val="24"/>
          <w:lang w:val="es-CO"/>
        </w:rPr>
        <w:t xml:space="preserve">21 de octubre: </w:t>
      </w:r>
      <w:r w:rsidRPr="00AA2210">
        <w:rPr>
          <w:rFonts w:ascii="Arial" w:hAnsi="Arial" w:cs="Arial"/>
          <w:sz w:val="24"/>
          <w:szCs w:val="24"/>
          <w:lang w:val="es-CO"/>
        </w:rPr>
        <w:t>Comuna 4</w:t>
      </w:r>
    </w:p>
    <w:p w14:paraId="6CF580C9" w14:textId="06EE88E4" w:rsidR="00241454" w:rsidRPr="00AA2210" w:rsidRDefault="00AA2210" w:rsidP="00D26332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AA2210">
        <w:rPr>
          <w:rFonts w:ascii="Arial" w:hAnsi="Arial" w:cs="Arial"/>
          <w:b/>
          <w:sz w:val="24"/>
          <w:szCs w:val="24"/>
          <w:lang w:val="es-CO"/>
        </w:rPr>
        <w:t xml:space="preserve">18 de noviembre: </w:t>
      </w:r>
      <w:r w:rsidRPr="00AA2210">
        <w:rPr>
          <w:rFonts w:ascii="Arial" w:hAnsi="Arial" w:cs="Arial"/>
          <w:sz w:val="24"/>
          <w:szCs w:val="24"/>
          <w:lang w:val="es-CO"/>
        </w:rPr>
        <w:t>Comuna 9</w:t>
      </w:r>
    </w:p>
    <w:sectPr w:rsidR="00241454" w:rsidRPr="00AA2210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17400"/>
    <w:multiLevelType w:val="hybridMultilevel"/>
    <w:tmpl w:val="0AFA6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D16C36"/>
    <w:multiLevelType w:val="hybridMultilevel"/>
    <w:tmpl w:val="5CF47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C26C9"/>
    <w:rsid w:val="00210176"/>
    <w:rsid w:val="00241454"/>
    <w:rsid w:val="002452B6"/>
    <w:rsid w:val="0025474B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8602E"/>
    <w:rsid w:val="003D5F99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9208F"/>
    <w:rsid w:val="005C3B6E"/>
    <w:rsid w:val="005C655F"/>
    <w:rsid w:val="006046A0"/>
    <w:rsid w:val="00604F67"/>
    <w:rsid w:val="0065558C"/>
    <w:rsid w:val="006632CC"/>
    <w:rsid w:val="00674508"/>
    <w:rsid w:val="006845AF"/>
    <w:rsid w:val="006D75CA"/>
    <w:rsid w:val="006E05E2"/>
    <w:rsid w:val="006F2EEE"/>
    <w:rsid w:val="00703343"/>
    <w:rsid w:val="00717EED"/>
    <w:rsid w:val="00724B81"/>
    <w:rsid w:val="00725ADD"/>
    <w:rsid w:val="00751AEC"/>
    <w:rsid w:val="0076256D"/>
    <w:rsid w:val="00776C20"/>
    <w:rsid w:val="007E5FC5"/>
    <w:rsid w:val="007F7B82"/>
    <w:rsid w:val="00804E05"/>
    <w:rsid w:val="00810F47"/>
    <w:rsid w:val="00830C81"/>
    <w:rsid w:val="00832A6C"/>
    <w:rsid w:val="00855177"/>
    <w:rsid w:val="00856624"/>
    <w:rsid w:val="00890882"/>
    <w:rsid w:val="00897C66"/>
    <w:rsid w:val="008A1D33"/>
    <w:rsid w:val="008C2FC4"/>
    <w:rsid w:val="008F67D0"/>
    <w:rsid w:val="00927207"/>
    <w:rsid w:val="00946784"/>
    <w:rsid w:val="00963E0D"/>
    <w:rsid w:val="009A30D4"/>
    <w:rsid w:val="00A1467C"/>
    <w:rsid w:val="00A3479C"/>
    <w:rsid w:val="00A52B3E"/>
    <w:rsid w:val="00A717F7"/>
    <w:rsid w:val="00A74E4F"/>
    <w:rsid w:val="00AA2210"/>
    <w:rsid w:val="00AF29A3"/>
    <w:rsid w:val="00B017D3"/>
    <w:rsid w:val="00B506DD"/>
    <w:rsid w:val="00B564C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26332"/>
    <w:rsid w:val="00D279E2"/>
    <w:rsid w:val="00D45DE2"/>
    <w:rsid w:val="00D469B3"/>
    <w:rsid w:val="00DA2A8F"/>
    <w:rsid w:val="00E241DB"/>
    <w:rsid w:val="00E36ECB"/>
    <w:rsid w:val="00E52EE5"/>
    <w:rsid w:val="00E64FA8"/>
    <w:rsid w:val="00EC0B28"/>
    <w:rsid w:val="00EC2948"/>
    <w:rsid w:val="00EF6EC5"/>
    <w:rsid w:val="00F21BDF"/>
    <w:rsid w:val="00F40203"/>
    <w:rsid w:val="00F45AA3"/>
    <w:rsid w:val="00F708E8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aconcuadrcula">
    <w:name w:val="Table Grid"/>
    <w:basedOn w:val="Tablanormal"/>
    <w:uiPriority w:val="39"/>
    <w:rsid w:val="0024145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2021-12-07T03:14:00Z</cp:lastPrinted>
  <dcterms:created xsi:type="dcterms:W3CDTF">2022-05-26T05:28:00Z</dcterms:created>
  <dcterms:modified xsi:type="dcterms:W3CDTF">2022-06-09T03:02:00Z</dcterms:modified>
</cp:coreProperties>
</file>