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E" w:rsidRPr="00B4397F" w:rsidRDefault="005A5405" w:rsidP="00BC27CA">
      <w:pPr>
        <w:ind w:left="7080" w:firstLine="708"/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-1004570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B4397F">
        <w:rPr>
          <w:b/>
          <w:color w:val="FFFFFF" w:themeColor="background1"/>
        </w:rPr>
        <w:tab/>
      </w:r>
      <w:r w:rsidR="00B4397F">
        <w:rPr>
          <w:b/>
          <w:color w:val="FFFFFF" w:themeColor="background1"/>
        </w:rPr>
        <w:tab/>
      </w:r>
      <w:r w:rsidR="00BC27CA">
        <w:rPr>
          <w:b/>
          <w:color w:val="FFFFFF" w:themeColor="background1"/>
        </w:rPr>
        <w:t xml:space="preserve">  </w:t>
      </w:r>
      <w:r w:rsidR="00B74D04">
        <w:rPr>
          <w:b/>
          <w:color w:val="FFFFFF" w:themeColor="background1"/>
        </w:rPr>
        <w:t xml:space="preserve">  N</w:t>
      </w:r>
      <w:r w:rsidR="00722F8D">
        <w:rPr>
          <w:b/>
          <w:color w:val="FFFFFF" w:themeColor="background1"/>
        </w:rPr>
        <w:t xml:space="preserve">o. </w:t>
      </w:r>
      <w:r w:rsidR="00B74D04">
        <w:rPr>
          <w:b/>
          <w:color w:val="FFFFFF" w:themeColor="background1"/>
        </w:rPr>
        <w:t>358</w:t>
      </w:r>
    </w:p>
    <w:p w:rsidR="007773BD" w:rsidRPr="00BC27CA" w:rsidRDefault="00FF4C0F" w:rsidP="00B4397F">
      <w:pPr>
        <w:ind w:left="6372"/>
        <w:rPr>
          <w:b/>
          <w:color w:val="1F3864" w:themeColor="accent5" w:themeShade="80"/>
        </w:rPr>
      </w:pPr>
      <w:r w:rsidRPr="00BC27CA">
        <w:rPr>
          <w:b/>
          <w:color w:val="1F3864" w:themeColor="accent5" w:themeShade="80"/>
        </w:rPr>
        <w:t xml:space="preserve">   </w:t>
      </w:r>
      <w:r w:rsidR="006F24F6" w:rsidRPr="00BC27CA">
        <w:rPr>
          <w:b/>
          <w:color w:val="1F3864" w:themeColor="accent5" w:themeShade="80"/>
        </w:rPr>
        <w:t xml:space="preserve"> </w:t>
      </w:r>
      <w:r w:rsidR="00B70220" w:rsidRPr="00BC27CA">
        <w:rPr>
          <w:b/>
          <w:color w:val="1F3864" w:themeColor="accent5" w:themeShade="80"/>
        </w:rPr>
        <w:t xml:space="preserve">  </w:t>
      </w:r>
      <w:r w:rsidR="00346D4D" w:rsidRPr="00BC27CA">
        <w:rPr>
          <w:b/>
          <w:color w:val="1F3864" w:themeColor="accent5" w:themeShade="80"/>
        </w:rPr>
        <w:t xml:space="preserve">   </w:t>
      </w:r>
      <w:r w:rsidR="009C62B3">
        <w:rPr>
          <w:b/>
          <w:color w:val="1F3864" w:themeColor="accent5" w:themeShade="80"/>
        </w:rPr>
        <w:t xml:space="preserve">     </w:t>
      </w:r>
      <w:r w:rsidR="00384818">
        <w:rPr>
          <w:b/>
          <w:color w:val="1F3864" w:themeColor="accent5" w:themeShade="80"/>
        </w:rPr>
        <w:t>8</w:t>
      </w:r>
      <w:r w:rsidR="009515D5" w:rsidRPr="00BC27CA">
        <w:rPr>
          <w:b/>
          <w:color w:val="1F3864" w:themeColor="accent5" w:themeShade="80"/>
        </w:rPr>
        <w:t xml:space="preserve"> de </w:t>
      </w:r>
      <w:r w:rsidR="004346F8">
        <w:rPr>
          <w:b/>
          <w:color w:val="1F3864" w:themeColor="accent5" w:themeShade="80"/>
        </w:rPr>
        <w:t xml:space="preserve">junio </w:t>
      </w:r>
      <w:r w:rsidR="00B4397F" w:rsidRPr="00BC27CA">
        <w:rPr>
          <w:b/>
          <w:color w:val="1F3864" w:themeColor="accent5" w:themeShade="80"/>
        </w:rPr>
        <w:t xml:space="preserve">de </w:t>
      </w:r>
      <w:r w:rsidR="00136023" w:rsidRPr="00BC27CA">
        <w:rPr>
          <w:b/>
          <w:color w:val="1F3864" w:themeColor="accent5" w:themeShade="80"/>
        </w:rPr>
        <w:t>2022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B70220" w:rsidRDefault="00B70220" w:rsidP="009C62B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4D04" w:rsidRDefault="00B74D04" w:rsidP="00B74D0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PASTO CUMPLE 60 DÍAS SIN FALLECIDOS POR COVID-19</w:t>
      </w:r>
    </w:p>
    <w:p w:rsidR="00B74D04" w:rsidRPr="00B74D04" w:rsidRDefault="00B74D04" w:rsidP="00B74D0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74D04">
        <w:rPr>
          <w:rFonts w:ascii="Arial" w:hAnsi="Arial" w:cs="Arial"/>
          <w:sz w:val="24"/>
          <w:szCs w:val="24"/>
        </w:rPr>
        <w:t>Gracias al compromiso de la ciudadanía y al trabajo de todos los actores del sistema de salud, el municipio cumplió 60 días sin fallecidos por covid-19, según confirmó la Alcaldía de Pasto, a través de la Secretaría de Salud.</w:t>
      </w:r>
    </w:p>
    <w:p w:rsidR="00B74D04" w:rsidRPr="00B74D04" w:rsidRDefault="00B74D04" w:rsidP="00B74D0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Administración Municipal reitera el llamado a la población a completar esquemas de vacunación y aplicarse la primera y segunda dosis de refuerzo, especialmente en mayores de 50 años, cuatro meses después de completar el esquema.</w:t>
      </w:r>
    </w:p>
    <w:p w:rsidR="004346F8" w:rsidRPr="00B74D04" w:rsidRDefault="00B74D04" w:rsidP="00B74D0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 importante avanzar en la ejecución del Plan Municipal de Vacunación y mantener las estrategias de inmunización para lograr la cobertura necesaria porque la enfermedad se mantiene y en algunas ciudades del país, según el Ministerio de Salud y Protección Social, ya hay incremento de casos positivos”, dijo el secretario de Salud, Javier Andrés Ruano González.</w:t>
      </w:r>
    </w:p>
    <w:p w:rsidR="004346F8" w:rsidRDefault="00B74D04" w:rsidP="00B74D0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días 9, 10 y 11 de junio se realizarán jornadas de vacunación contra covid-19 en los 11 puntos habilitados en la ciudad, dirigidas a:</w:t>
      </w:r>
    </w:p>
    <w:p w:rsidR="00B74D04" w:rsidRDefault="00B74D04" w:rsidP="00B74D04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Menores de 3 a 11 años, primeras y segundas dosis.</w:t>
      </w:r>
    </w:p>
    <w:p w:rsidR="00B74D04" w:rsidRDefault="00B74D04" w:rsidP="00B74D04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Población de 12 años en adelante, primera y segunda dosis y primer refuerzo.</w:t>
      </w:r>
    </w:p>
    <w:p w:rsidR="00B74D04" w:rsidRDefault="00B74D04" w:rsidP="00B74D04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Mayores de 50 años, </w:t>
      </w:r>
      <w:r w:rsidR="005C5A17">
        <w:rPr>
          <w:rFonts w:ascii="Arial" w:hAnsi="Arial" w:cs="Arial"/>
          <w:sz w:val="24"/>
          <w:szCs w:val="24"/>
        </w:rPr>
        <w:t xml:space="preserve">para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completar esquema, primera y segunda dosis de refuerzo.</w:t>
      </w:r>
    </w:p>
    <w:p w:rsidR="004346F8" w:rsidRPr="001D783F" w:rsidRDefault="00B74D04" w:rsidP="00B74D04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Mujeres gestantes, </w:t>
      </w:r>
      <w:r w:rsidR="001D783F">
        <w:rPr>
          <w:rFonts w:ascii="Arial" w:hAnsi="Arial" w:cs="Arial"/>
          <w:sz w:val="24"/>
          <w:szCs w:val="24"/>
        </w:rPr>
        <w:t>a partir de la semana 12 y hasta los 40 días posparto.</w:t>
      </w:r>
    </w:p>
    <w:p w:rsidR="00284788" w:rsidRPr="00B74D04" w:rsidRDefault="004346F8" w:rsidP="001D78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74D04">
        <w:rPr>
          <w:rFonts w:ascii="Arial" w:hAnsi="Arial" w:cs="Arial"/>
          <w:sz w:val="24"/>
          <w:szCs w:val="24"/>
        </w:rPr>
        <w:t xml:space="preserve">Con corte a 5 de junio, el </w:t>
      </w:r>
      <w:r w:rsidR="001D783F">
        <w:rPr>
          <w:rFonts w:ascii="Arial" w:hAnsi="Arial" w:cs="Arial"/>
          <w:sz w:val="24"/>
          <w:szCs w:val="24"/>
        </w:rPr>
        <w:t xml:space="preserve">Plan Municipal de Vacunación, reporta </w:t>
      </w:r>
      <w:r w:rsidR="00284788" w:rsidRPr="00B74D04">
        <w:rPr>
          <w:rFonts w:ascii="Arial" w:hAnsi="Arial" w:cs="Arial"/>
          <w:sz w:val="24"/>
          <w:szCs w:val="24"/>
        </w:rPr>
        <w:t>98% de</w:t>
      </w:r>
      <w:r w:rsidR="001D783F">
        <w:rPr>
          <w:rFonts w:ascii="Arial" w:hAnsi="Arial" w:cs="Arial"/>
          <w:sz w:val="24"/>
          <w:szCs w:val="24"/>
        </w:rPr>
        <w:t xml:space="preserve"> cobertura en primera dosis, </w:t>
      </w:r>
      <w:r w:rsidR="00284788" w:rsidRPr="00B74D04">
        <w:rPr>
          <w:rFonts w:ascii="Arial" w:hAnsi="Arial" w:cs="Arial"/>
          <w:sz w:val="24"/>
          <w:szCs w:val="24"/>
        </w:rPr>
        <w:t xml:space="preserve">78% en esquema completo y un avance </w:t>
      </w:r>
      <w:r w:rsidR="001D783F">
        <w:rPr>
          <w:rFonts w:ascii="Arial" w:hAnsi="Arial" w:cs="Arial"/>
          <w:sz w:val="24"/>
          <w:szCs w:val="24"/>
        </w:rPr>
        <w:t xml:space="preserve">en la primera dosis de refuerzo del 34.9%; </w:t>
      </w:r>
      <w:r w:rsidRPr="00B74D04">
        <w:rPr>
          <w:rFonts w:ascii="Arial" w:hAnsi="Arial" w:cs="Arial"/>
          <w:sz w:val="24"/>
          <w:szCs w:val="24"/>
        </w:rPr>
        <w:t xml:space="preserve">de allí la necesidad </w:t>
      </w:r>
      <w:r w:rsidR="001D783F">
        <w:rPr>
          <w:rFonts w:ascii="Arial" w:hAnsi="Arial" w:cs="Arial"/>
          <w:sz w:val="24"/>
          <w:szCs w:val="24"/>
        </w:rPr>
        <w:t xml:space="preserve">de </w:t>
      </w:r>
      <w:r w:rsidRPr="00B74D04">
        <w:rPr>
          <w:rFonts w:ascii="Arial" w:hAnsi="Arial" w:cs="Arial"/>
          <w:sz w:val="24"/>
          <w:szCs w:val="24"/>
        </w:rPr>
        <w:t xml:space="preserve">que la población mayor </w:t>
      </w:r>
      <w:r w:rsidR="001D783F">
        <w:rPr>
          <w:rFonts w:ascii="Arial" w:hAnsi="Arial" w:cs="Arial"/>
          <w:sz w:val="24"/>
          <w:szCs w:val="24"/>
        </w:rPr>
        <w:t xml:space="preserve">a </w:t>
      </w:r>
      <w:r w:rsidRPr="00B74D04">
        <w:rPr>
          <w:rFonts w:ascii="Arial" w:hAnsi="Arial" w:cs="Arial"/>
          <w:sz w:val="24"/>
          <w:szCs w:val="24"/>
        </w:rPr>
        <w:t>12 años asista a aplic</w:t>
      </w:r>
      <w:r w:rsidR="00284788" w:rsidRPr="00B74D04">
        <w:rPr>
          <w:rFonts w:ascii="Arial" w:hAnsi="Arial" w:cs="Arial"/>
          <w:sz w:val="24"/>
          <w:szCs w:val="24"/>
        </w:rPr>
        <w:t>arse el refuerzo</w:t>
      </w:r>
      <w:r w:rsidRPr="00B74D04">
        <w:rPr>
          <w:rFonts w:ascii="Arial" w:hAnsi="Arial" w:cs="Arial"/>
          <w:sz w:val="24"/>
          <w:szCs w:val="24"/>
        </w:rPr>
        <w:t xml:space="preserve">, si ya completo su esquema. </w:t>
      </w:r>
    </w:p>
    <w:p w:rsidR="004346F8" w:rsidRPr="00B74D04" w:rsidRDefault="001D783F" w:rsidP="001D78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dosis</w:t>
      </w:r>
      <w:r w:rsidR="004346F8" w:rsidRPr="00B74D04">
        <w:rPr>
          <w:rFonts w:ascii="Arial" w:hAnsi="Arial" w:cs="Arial"/>
          <w:sz w:val="24"/>
          <w:szCs w:val="24"/>
        </w:rPr>
        <w:t xml:space="preserve"> puede mejorar o re</w:t>
      </w:r>
      <w:r>
        <w:rPr>
          <w:rFonts w:ascii="Arial" w:hAnsi="Arial" w:cs="Arial"/>
          <w:sz w:val="24"/>
          <w:szCs w:val="24"/>
        </w:rPr>
        <w:t xml:space="preserve">staurar la protección contra covid-19, </w:t>
      </w:r>
      <w:r w:rsidR="004346F8" w:rsidRPr="00B74D04">
        <w:rPr>
          <w:rFonts w:ascii="Arial" w:hAnsi="Arial" w:cs="Arial"/>
          <w:sz w:val="24"/>
          <w:szCs w:val="24"/>
        </w:rPr>
        <w:t>que podría haber disminuido con el paso del tiempo después del esquema p</w:t>
      </w:r>
      <w:r>
        <w:rPr>
          <w:rFonts w:ascii="Arial" w:hAnsi="Arial" w:cs="Arial"/>
          <w:sz w:val="24"/>
          <w:szCs w:val="24"/>
        </w:rPr>
        <w:t xml:space="preserve">rincipal </w:t>
      </w:r>
      <w:r w:rsidR="004346F8" w:rsidRPr="00B74D04">
        <w:rPr>
          <w:rFonts w:ascii="Arial" w:hAnsi="Arial" w:cs="Arial"/>
          <w:sz w:val="24"/>
          <w:szCs w:val="24"/>
        </w:rPr>
        <w:t>de vacunación.</w:t>
      </w:r>
    </w:p>
    <w:p w:rsidR="004346F8" w:rsidRPr="00B74D04" w:rsidRDefault="001D783F" w:rsidP="001D783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recuerda a la comunidad</w:t>
      </w:r>
      <w:r w:rsidR="004346F8" w:rsidRPr="00B74D04">
        <w:rPr>
          <w:rFonts w:ascii="Arial" w:hAnsi="Arial" w:cs="Arial"/>
          <w:sz w:val="24"/>
          <w:szCs w:val="24"/>
        </w:rPr>
        <w:t xml:space="preserve"> que la vacunación y </w:t>
      </w:r>
      <w:r>
        <w:rPr>
          <w:rFonts w:ascii="Arial" w:hAnsi="Arial" w:cs="Arial"/>
          <w:sz w:val="24"/>
          <w:szCs w:val="24"/>
        </w:rPr>
        <w:t>práctica</w:t>
      </w:r>
      <w:r w:rsidR="004346F8" w:rsidRPr="00B74D04">
        <w:rPr>
          <w:rFonts w:ascii="Arial" w:hAnsi="Arial" w:cs="Arial"/>
          <w:sz w:val="24"/>
          <w:szCs w:val="24"/>
        </w:rPr>
        <w:t xml:space="preserve"> de las medidas de autocuidado (uso de tapabocas, higiene de manos y la ven</w:t>
      </w:r>
      <w:r>
        <w:rPr>
          <w:rFonts w:ascii="Arial" w:hAnsi="Arial" w:cs="Arial"/>
          <w:sz w:val="24"/>
          <w:szCs w:val="24"/>
        </w:rPr>
        <w:t xml:space="preserve">tilación en espacios cerrados) </w:t>
      </w:r>
      <w:r w:rsidR="004346F8" w:rsidRPr="00B74D04">
        <w:rPr>
          <w:rFonts w:ascii="Arial" w:hAnsi="Arial" w:cs="Arial"/>
          <w:sz w:val="24"/>
          <w:szCs w:val="24"/>
        </w:rPr>
        <w:t>se convierten en las mejores herramientas para evitar complicaciones graves de salud, hospitalización o muerte por esta enfermedad.</w:t>
      </w:r>
    </w:p>
    <w:p w:rsidR="003E49D5" w:rsidRPr="00384818" w:rsidRDefault="003E49D5" w:rsidP="00384818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3E49D5" w:rsidRPr="00384818" w:rsidSect="009C62B3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443" w:rsidRDefault="00E93443" w:rsidP="00E7534D">
      <w:pPr>
        <w:spacing w:after="0" w:line="240" w:lineRule="auto"/>
      </w:pPr>
      <w:r>
        <w:separator/>
      </w:r>
    </w:p>
  </w:endnote>
  <w:endnote w:type="continuationSeparator" w:id="0">
    <w:p w:rsidR="00E93443" w:rsidRDefault="00E93443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443" w:rsidRDefault="00E93443" w:rsidP="00E7534D">
      <w:pPr>
        <w:spacing w:after="0" w:line="240" w:lineRule="auto"/>
      </w:pPr>
      <w:r>
        <w:separator/>
      </w:r>
    </w:p>
  </w:footnote>
  <w:footnote w:type="continuationSeparator" w:id="0">
    <w:p w:rsidR="00E93443" w:rsidRDefault="00E93443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D3AA7"/>
    <w:multiLevelType w:val="hybridMultilevel"/>
    <w:tmpl w:val="AD3C7F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12ADF"/>
    <w:rsid w:val="000135DF"/>
    <w:rsid w:val="00015C9F"/>
    <w:rsid w:val="000232CC"/>
    <w:rsid w:val="00046F68"/>
    <w:rsid w:val="00046F85"/>
    <w:rsid w:val="000568E4"/>
    <w:rsid w:val="0006510A"/>
    <w:rsid w:val="00073335"/>
    <w:rsid w:val="000778DB"/>
    <w:rsid w:val="000820EF"/>
    <w:rsid w:val="00093992"/>
    <w:rsid w:val="00097AB2"/>
    <w:rsid w:val="000A5120"/>
    <w:rsid w:val="000B14FC"/>
    <w:rsid w:val="000B72CC"/>
    <w:rsid w:val="000C1EBD"/>
    <w:rsid w:val="000D4294"/>
    <w:rsid w:val="000D6F07"/>
    <w:rsid w:val="000D6F0B"/>
    <w:rsid w:val="000F2CC7"/>
    <w:rsid w:val="000F420E"/>
    <w:rsid w:val="0010178F"/>
    <w:rsid w:val="00104D2B"/>
    <w:rsid w:val="00115B5C"/>
    <w:rsid w:val="00122BEA"/>
    <w:rsid w:val="00136023"/>
    <w:rsid w:val="00140480"/>
    <w:rsid w:val="001610D4"/>
    <w:rsid w:val="00183219"/>
    <w:rsid w:val="001A6338"/>
    <w:rsid w:val="001B7F4B"/>
    <w:rsid w:val="001D393E"/>
    <w:rsid w:val="001D783F"/>
    <w:rsid w:val="002019CF"/>
    <w:rsid w:val="00217F1D"/>
    <w:rsid w:val="00233B2E"/>
    <w:rsid w:val="00242D7F"/>
    <w:rsid w:val="00261B2D"/>
    <w:rsid w:val="0026723F"/>
    <w:rsid w:val="00283300"/>
    <w:rsid w:val="00283B4A"/>
    <w:rsid w:val="00284788"/>
    <w:rsid w:val="002B03B4"/>
    <w:rsid w:val="002B0C03"/>
    <w:rsid w:val="002B5F03"/>
    <w:rsid w:val="002C09B1"/>
    <w:rsid w:val="002C10E9"/>
    <w:rsid w:val="002F1607"/>
    <w:rsid w:val="002F24A7"/>
    <w:rsid w:val="002F4B6F"/>
    <w:rsid w:val="003010C2"/>
    <w:rsid w:val="00301790"/>
    <w:rsid w:val="0030387B"/>
    <w:rsid w:val="00305977"/>
    <w:rsid w:val="003146C4"/>
    <w:rsid w:val="00314D35"/>
    <w:rsid w:val="00315F7F"/>
    <w:rsid w:val="003231CC"/>
    <w:rsid w:val="0032360E"/>
    <w:rsid w:val="00324D54"/>
    <w:rsid w:val="00326308"/>
    <w:rsid w:val="00336084"/>
    <w:rsid w:val="00343558"/>
    <w:rsid w:val="003457FE"/>
    <w:rsid w:val="00346D4D"/>
    <w:rsid w:val="0034722B"/>
    <w:rsid w:val="003672AF"/>
    <w:rsid w:val="0037030C"/>
    <w:rsid w:val="00374478"/>
    <w:rsid w:val="00380C04"/>
    <w:rsid w:val="00384818"/>
    <w:rsid w:val="00386568"/>
    <w:rsid w:val="003A6188"/>
    <w:rsid w:val="003B2206"/>
    <w:rsid w:val="003B482D"/>
    <w:rsid w:val="003B4E14"/>
    <w:rsid w:val="003D24AF"/>
    <w:rsid w:val="003D3033"/>
    <w:rsid w:val="003D36B4"/>
    <w:rsid w:val="003D63CC"/>
    <w:rsid w:val="003E37D8"/>
    <w:rsid w:val="003E49D5"/>
    <w:rsid w:val="00407972"/>
    <w:rsid w:val="00411CD1"/>
    <w:rsid w:val="004124E9"/>
    <w:rsid w:val="0043407E"/>
    <w:rsid w:val="004346F8"/>
    <w:rsid w:val="004437E7"/>
    <w:rsid w:val="00447909"/>
    <w:rsid w:val="004568FF"/>
    <w:rsid w:val="00466239"/>
    <w:rsid w:val="004720E9"/>
    <w:rsid w:val="004832B3"/>
    <w:rsid w:val="00486334"/>
    <w:rsid w:val="004911C5"/>
    <w:rsid w:val="00492B89"/>
    <w:rsid w:val="00492E95"/>
    <w:rsid w:val="0049482E"/>
    <w:rsid w:val="004C6987"/>
    <w:rsid w:val="004D37F0"/>
    <w:rsid w:val="004D58EA"/>
    <w:rsid w:val="00500731"/>
    <w:rsid w:val="0050172F"/>
    <w:rsid w:val="00514D52"/>
    <w:rsid w:val="005178C4"/>
    <w:rsid w:val="0054724C"/>
    <w:rsid w:val="00562438"/>
    <w:rsid w:val="005652BA"/>
    <w:rsid w:val="00577491"/>
    <w:rsid w:val="0058532B"/>
    <w:rsid w:val="0059113D"/>
    <w:rsid w:val="0059288F"/>
    <w:rsid w:val="00597AFA"/>
    <w:rsid w:val="005A5405"/>
    <w:rsid w:val="005C5A17"/>
    <w:rsid w:val="005E5405"/>
    <w:rsid w:val="005F06F4"/>
    <w:rsid w:val="005F670B"/>
    <w:rsid w:val="00601684"/>
    <w:rsid w:val="006059E0"/>
    <w:rsid w:val="006215D7"/>
    <w:rsid w:val="006228D0"/>
    <w:rsid w:val="0062484C"/>
    <w:rsid w:val="00624BFC"/>
    <w:rsid w:val="0063768A"/>
    <w:rsid w:val="00640DFD"/>
    <w:rsid w:val="0066425F"/>
    <w:rsid w:val="00676367"/>
    <w:rsid w:val="00677B92"/>
    <w:rsid w:val="00682147"/>
    <w:rsid w:val="00695CA6"/>
    <w:rsid w:val="006972F3"/>
    <w:rsid w:val="006A3ED6"/>
    <w:rsid w:val="006B67A9"/>
    <w:rsid w:val="006C072F"/>
    <w:rsid w:val="006D0459"/>
    <w:rsid w:val="006D1385"/>
    <w:rsid w:val="006D2473"/>
    <w:rsid w:val="006F1D53"/>
    <w:rsid w:val="006F24F6"/>
    <w:rsid w:val="00704010"/>
    <w:rsid w:val="007178AD"/>
    <w:rsid w:val="00717DD4"/>
    <w:rsid w:val="007213A4"/>
    <w:rsid w:val="00722F8D"/>
    <w:rsid w:val="007246AF"/>
    <w:rsid w:val="0073243C"/>
    <w:rsid w:val="00736972"/>
    <w:rsid w:val="0073776E"/>
    <w:rsid w:val="00754E6C"/>
    <w:rsid w:val="0076285D"/>
    <w:rsid w:val="0077088F"/>
    <w:rsid w:val="007773BD"/>
    <w:rsid w:val="007814D4"/>
    <w:rsid w:val="00782354"/>
    <w:rsid w:val="00782435"/>
    <w:rsid w:val="007A0580"/>
    <w:rsid w:val="007B3D6C"/>
    <w:rsid w:val="007B68BE"/>
    <w:rsid w:val="007F0B2E"/>
    <w:rsid w:val="0080469F"/>
    <w:rsid w:val="00806036"/>
    <w:rsid w:val="00816CF4"/>
    <w:rsid w:val="00822F64"/>
    <w:rsid w:val="008233BE"/>
    <w:rsid w:val="00825303"/>
    <w:rsid w:val="00833196"/>
    <w:rsid w:val="00852721"/>
    <w:rsid w:val="00852B47"/>
    <w:rsid w:val="008776C4"/>
    <w:rsid w:val="008A36BF"/>
    <w:rsid w:val="008B25D0"/>
    <w:rsid w:val="008D0193"/>
    <w:rsid w:val="008D01FE"/>
    <w:rsid w:val="008D5277"/>
    <w:rsid w:val="008D6B1B"/>
    <w:rsid w:val="008E2253"/>
    <w:rsid w:val="008E7C0D"/>
    <w:rsid w:val="008F5043"/>
    <w:rsid w:val="00901668"/>
    <w:rsid w:val="009024A4"/>
    <w:rsid w:val="00914CE9"/>
    <w:rsid w:val="00934D15"/>
    <w:rsid w:val="00942155"/>
    <w:rsid w:val="00946A8D"/>
    <w:rsid w:val="009515D5"/>
    <w:rsid w:val="00960103"/>
    <w:rsid w:val="00970C6A"/>
    <w:rsid w:val="00982C03"/>
    <w:rsid w:val="009877CD"/>
    <w:rsid w:val="0099354C"/>
    <w:rsid w:val="0099365F"/>
    <w:rsid w:val="00994819"/>
    <w:rsid w:val="009B0E8A"/>
    <w:rsid w:val="009B2138"/>
    <w:rsid w:val="009B3D0B"/>
    <w:rsid w:val="009C62B3"/>
    <w:rsid w:val="009C7D25"/>
    <w:rsid w:val="009D6FE9"/>
    <w:rsid w:val="009E4C62"/>
    <w:rsid w:val="009F2E46"/>
    <w:rsid w:val="009F6585"/>
    <w:rsid w:val="00A00AF5"/>
    <w:rsid w:val="00A03BCB"/>
    <w:rsid w:val="00A710DF"/>
    <w:rsid w:val="00A85ACE"/>
    <w:rsid w:val="00A9576C"/>
    <w:rsid w:val="00AA0C9D"/>
    <w:rsid w:val="00AA6201"/>
    <w:rsid w:val="00AD1D7D"/>
    <w:rsid w:val="00AD7997"/>
    <w:rsid w:val="00AF3DF0"/>
    <w:rsid w:val="00AF51DB"/>
    <w:rsid w:val="00B00A06"/>
    <w:rsid w:val="00B07FB1"/>
    <w:rsid w:val="00B1581C"/>
    <w:rsid w:val="00B24669"/>
    <w:rsid w:val="00B377D1"/>
    <w:rsid w:val="00B404C6"/>
    <w:rsid w:val="00B4397F"/>
    <w:rsid w:val="00B53C91"/>
    <w:rsid w:val="00B56723"/>
    <w:rsid w:val="00B65EB8"/>
    <w:rsid w:val="00B66105"/>
    <w:rsid w:val="00B70220"/>
    <w:rsid w:val="00B70D74"/>
    <w:rsid w:val="00B74D04"/>
    <w:rsid w:val="00B92C5D"/>
    <w:rsid w:val="00BA0D1A"/>
    <w:rsid w:val="00BC27CA"/>
    <w:rsid w:val="00BC398B"/>
    <w:rsid w:val="00BC4501"/>
    <w:rsid w:val="00BF1988"/>
    <w:rsid w:val="00C055A0"/>
    <w:rsid w:val="00C11733"/>
    <w:rsid w:val="00C22CE3"/>
    <w:rsid w:val="00C23753"/>
    <w:rsid w:val="00C3581B"/>
    <w:rsid w:val="00C42335"/>
    <w:rsid w:val="00C53DC3"/>
    <w:rsid w:val="00C60F88"/>
    <w:rsid w:val="00C61B21"/>
    <w:rsid w:val="00C65AB0"/>
    <w:rsid w:val="00C77BD7"/>
    <w:rsid w:val="00C84B8B"/>
    <w:rsid w:val="00C944CD"/>
    <w:rsid w:val="00C957FB"/>
    <w:rsid w:val="00C9764B"/>
    <w:rsid w:val="00C978E4"/>
    <w:rsid w:val="00CA59F2"/>
    <w:rsid w:val="00CB53D2"/>
    <w:rsid w:val="00CB6C47"/>
    <w:rsid w:val="00CC3501"/>
    <w:rsid w:val="00CD7DA2"/>
    <w:rsid w:val="00CE6356"/>
    <w:rsid w:val="00D0376E"/>
    <w:rsid w:val="00D13E8B"/>
    <w:rsid w:val="00D14E92"/>
    <w:rsid w:val="00D15D7A"/>
    <w:rsid w:val="00D16967"/>
    <w:rsid w:val="00D21063"/>
    <w:rsid w:val="00D320E9"/>
    <w:rsid w:val="00D33FB8"/>
    <w:rsid w:val="00D56401"/>
    <w:rsid w:val="00D70C09"/>
    <w:rsid w:val="00D77506"/>
    <w:rsid w:val="00D802BE"/>
    <w:rsid w:val="00D8719E"/>
    <w:rsid w:val="00D953F7"/>
    <w:rsid w:val="00DA7C3B"/>
    <w:rsid w:val="00DD296D"/>
    <w:rsid w:val="00DF2D28"/>
    <w:rsid w:val="00DF3F05"/>
    <w:rsid w:val="00E0221F"/>
    <w:rsid w:val="00E0434A"/>
    <w:rsid w:val="00E06830"/>
    <w:rsid w:val="00E0753A"/>
    <w:rsid w:val="00E20F4E"/>
    <w:rsid w:val="00E27B4E"/>
    <w:rsid w:val="00E40740"/>
    <w:rsid w:val="00E443D8"/>
    <w:rsid w:val="00E574D1"/>
    <w:rsid w:val="00E6022F"/>
    <w:rsid w:val="00E658D9"/>
    <w:rsid w:val="00E7534D"/>
    <w:rsid w:val="00E93443"/>
    <w:rsid w:val="00E9513A"/>
    <w:rsid w:val="00EA25A3"/>
    <w:rsid w:val="00EC11E1"/>
    <w:rsid w:val="00EC4535"/>
    <w:rsid w:val="00EE5397"/>
    <w:rsid w:val="00EF0FAB"/>
    <w:rsid w:val="00EF7E34"/>
    <w:rsid w:val="00F01EBD"/>
    <w:rsid w:val="00F05C5E"/>
    <w:rsid w:val="00F10F10"/>
    <w:rsid w:val="00F1238A"/>
    <w:rsid w:val="00F22FAA"/>
    <w:rsid w:val="00F264E8"/>
    <w:rsid w:val="00F4198B"/>
    <w:rsid w:val="00F53DA8"/>
    <w:rsid w:val="00F60536"/>
    <w:rsid w:val="00F72CBB"/>
    <w:rsid w:val="00F8428A"/>
    <w:rsid w:val="00F868B9"/>
    <w:rsid w:val="00F87685"/>
    <w:rsid w:val="00FA2E74"/>
    <w:rsid w:val="00FF4C0F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D3BC0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8EA98-6B8C-482E-BFF4-ACE2069F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4</cp:revision>
  <dcterms:created xsi:type="dcterms:W3CDTF">2022-06-09T02:09:00Z</dcterms:created>
  <dcterms:modified xsi:type="dcterms:W3CDTF">2022-06-09T02:32:00Z</dcterms:modified>
</cp:coreProperties>
</file>