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046E78">
        <w:rPr>
          <w:rFonts w:ascii="Calibri"/>
          <w:b/>
          <w:color w:val="FFFFFF"/>
        </w:rPr>
        <w:t>657</w:t>
      </w:r>
      <w:bookmarkStart w:id="0" w:name="_GoBack"/>
      <w:bookmarkEnd w:id="0"/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BE5903">
        <w:rPr>
          <w:rFonts w:ascii="Calibri"/>
          <w:b/>
          <w:color w:val="17365D" w:themeColor="text2" w:themeShade="BF"/>
        </w:rPr>
        <w:t>6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046E78" w:rsidRPr="00046E78" w:rsidRDefault="00D637A9" w:rsidP="00046E78">
      <w:pPr>
        <w:jc w:val="center"/>
        <w:rPr>
          <w:rFonts w:ascii="Arial" w:hAnsi="Arial" w:cs="Arial"/>
          <w:b/>
          <w:sz w:val="24"/>
        </w:rPr>
      </w:pPr>
      <w:r>
        <w:br/>
      </w:r>
      <w:r w:rsidR="00046E78" w:rsidRPr="00046E78">
        <w:rPr>
          <w:rFonts w:ascii="Arial" w:hAnsi="Arial" w:cs="Arial"/>
          <w:b/>
          <w:sz w:val="24"/>
        </w:rPr>
        <w:t>ALCALDÍA DE PASTO HA SENSIBILIZADO A MÁS DE 18 MIL PERSONAS EN SEGURIDAD VIAL Y MOVILIDAD RESPONSABLE EN 2022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La cifra fue entregada por el secretario de Tránsito y Transporte, Javier Recalde Martínez, tras presidir una jornada de capacitación con estudiantes y docentes de la Institución Educativa San Nicolás.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La Alcaldía de Pasto, a través de la Secretaría de Tránsito y Transporte, avanza con el desarrollo de jornadas de sensibilización en seguridad vial y movilidad responsable en los planteles educativos de las zonas urbana y rural del municipio.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Una de las más recientes visitas se cumplió en la Institución Educativa San Nicolás, ubicada en el sector de El Ejido, la cual fue presidida por el secretario de Tránsito y Transporte, Javier Recalde Martínez, el equipo de seguridad vial e integrantes de la Subsecretaría de Cultura Ciudadana.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“Para nosotros es fundamental avanzar y fortalecer todos esos procesos de educación y pedagogía en seguridad vial que, en lo corrido de 2022, nos han permitido sensibilizar a más de 18.400 personas entre estudiantes, empresas y actores viales en general”, precisó el funcionario.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 xml:space="preserve">Además, destacó la vinculación de diferentes instituciones educativas en los procesos de seguridad vial que se adelantan en el municipio, a través del servicio social que deben cumplir sus alumnos. 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“Priorizar al sector educativo en estos temas es esencial para que las nuevas generaciones tomen conciencia sobre lo que implica el cuidado de la vida en la vía”, agregó.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Por su parte, la coordinadora académica de la I.E. San Nicolás, Alejandra Saiza, resaltó el trabajo que se adelanta con la Secretaría de Tránsito y la importancia de fortalecer los procesos de pedagogía desde los entornos escolares.</w:t>
      </w:r>
    </w:p>
    <w:p w:rsidR="00046E78" w:rsidRPr="00046E78" w:rsidRDefault="00046E78" w:rsidP="00046E78">
      <w:pPr>
        <w:jc w:val="both"/>
        <w:rPr>
          <w:rFonts w:ascii="Arial" w:hAnsi="Arial" w:cs="Arial"/>
          <w:sz w:val="24"/>
        </w:rPr>
      </w:pPr>
    </w:p>
    <w:p w:rsidR="00B02026" w:rsidRPr="00046E78" w:rsidRDefault="00046E78" w:rsidP="00046E78">
      <w:pPr>
        <w:jc w:val="both"/>
        <w:rPr>
          <w:rFonts w:ascii="Arial" w:hAnsi="Arial" w:cs="Arial"/>
          <w:sz w:val="24"/>
        </w:rPr>
      </w:pPr>
      <w:r w:rsidRPr="00046E78">
        <w:rPr>
          <w:rFonts w:ascii="Arial" w:hAnsi="Arial" w:cs="Arial"/>
          <w:sz w:val="24"/>
        </w:rPr>
        <w:t>Finalmente, el estudiante Fernando Burgos señaló que la experiencia de desarrollar el servicio social en procesos de seguridad vial y movilidad escolar le permitió adquirir mayor conocimiento sobre estos temas para replicarlo con sus seres queridos.</w:t>
      </w:r>
    </w:p>
    <w:sectPr w:rsidR="00B02026" w:rsidRPr="00046E78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46E7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A0D07"/>
    <w:rsid w:val="004E5A9C"/>
    <w:rsid w:val="00521F65"/>
    <w:rsid w:val="005659C1"/>
    <w:rsid w:val="006C24C3"/>
    <w:rsid w:val="007219C0"/>
    <w:rsid w:val="0076505B"/>
    <w:rsid w:val="00835205"/>
    <w:rsid w:val="008670E5"/>
    <w:rsid w:val="00963669"/>
    <w:rsid w:val="00A35AC7"/>
    <w:rsid w:val="00A4152C"/>
    <w:rsid w:val="00A47CC3"/>
    <w:rsid w:val="00A80886"/>
    <w:rsid w:val="00B02026"/>
    <w:rsid w:val="00B9009C"/>
    <w:rsid w:val="00BA1786"/>
    <w:rsid w:val="00BE5903"/>
    <w:rsid w:val="00C9055D"/>
    <w:rsid w:val="00D245E3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84F3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37</cp:revision>
  <cp:lastPrinted>2022-10-22T12:02:00Z</cp:lastPrinted>
  <dcterms:created xsi:type="dcterms:W3CDTF">2022-10-04T01:53:00Z</dcterms:created>
  <dcterms:modified xsi:type="dcterms:W3CDTF">2022-10-26T09:59:00Z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