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 w:rsidP="00A80886">
      <w:pPr>
        <w:spacing w:before="33"/>
        <w:ind w:right="151"/>
        <w:jc w:val="center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209550</wp:posOffset>
            </wp:positionV>
            <wp:extent cx="7033562" cy="9505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562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886">
        <w:rPr>
          <w:rFonts w:ascii="Calibri"/>
          <w:b/>
          <w:color w:val="FFFFFF"/>
        </w:rPr>
        <w:t xml:space="preserve">                                                                                                                                                          </w:t>
      </w:r>
      <w:r w:rsidR="00ED17E6">
        <w:rPr>
          <w:rFonts w:ascii="Calibri"/>
          <w:b/>
          <w:color w:val="FFFFFF"/>
        </w:rPr>
        <w:t xml:space="preserve"> </w:t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814D84">
        <w:rPr>
          <w:rFonts w:ascii="Calibri"/>
          <w:b/>
          <w:color w:val="FFFFFF"/>
        </w:rPr>
        <w:t>66</w:t>
      </w:r>
      <w:r w:rsidR="006F19BB">
        <w:rPr>
          <w:rFonts w:ascii="Calibri"/>
          <w:b/>
          <w:color w:val="FFFFFF"/>
        </w:rPr>
        <w:t>9</w:t>
      </w:r>
      <w:bookmarkStart w:id="0" w:name="_GoBack"/>
      <w:bookmarkEnd w:id="0"/>
    </w:p>
    <w:p w:rsidR="00A4152C" w:rsidRPr="00ED17E6" w:rsidRDefault="000419E8" w:rsidP="000419E8">
      <w:pPr>
        <w:spacing w:before="183"/>
        <w:ind w:right="99"/>
        <w:jc w:val="center"/>
        <w:rPr>
          <w:rFonts w:ascii="Calibri"/>
          <w:b/>
          <w:color w:val="17365D" w:themeColor="text2" w:themeShade="BF"/>
        </w:rPr>
      </w:pPr>
      <w:r>
        <w:rPr>
          <w:rFonts w:ascii="Calibri"/>
          <w:b/>
          <w:color w:val="001F5F"/>
        </w:rPr>
        <w:t xml:space="preserve">                                                                                                                                     </w:t>
      </w:r>
      <w:r w:rsidR="008B2667">
        <w:rPr>
          <w:rFonts w:ascii="Calibri"/>
          <w:b/>
          <w:color w:val="17365D" w:themeColor="text2" w:themeShade="BF"/>
        </w:rPr>
        <w:t xml:space="preserve">30 </w:t>
      </w:r>
      <w:r w:rsidR="00521F65" w:rsidRPr="00ED17E6">
        <w:rPr>
          <w:rFonts w:ascii="Calibri"/>
          <w:b/>
          <w:color w:val="17365D" w:themeColor="text2" w:themeShade="BF"/>
        </w:rPr>
        <w:t>de</w:t>
      </w:r>
      <w:r w:rsidR="00521F65" w:rsidRPr="00ED17E6">
        <w:rPr>
          <w:rFonts w:ascii="Calibri"/>
          <w:b/>
          <w:color w:val="17365D" w:themeColor="text2" w:themeShade="BF"/>
          <w:spacing w:val="-1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octubre de</w:t>
      </w:r>
      <w:r w:rsidR="00521F65" w:rsidRPr="00ED17E6">
        <w:rPr>
          <w:rFonts w:ascii="Calibri"/>
          <w:b/>
          <w:color w:val="17365D" w:themeColor="text2" w:themeShade="BF"/>
          <w:spacing w:val="-4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F2469C" w:rsidRPr="00F2469C" w:rsidRDefault="00D637A9" w:rsidP="00F2469C">
      <w:pPr>
        <w:jc w:val="center"/>
        <w:rPr>
          <w:rFonts w:ascii="Arial" w:hAnsi="Arial" w:cs="Arial"/>
          <w:b/>
          <w:sz w:val="24"/>
        </w:rPr>
      </w:pPr>
      <w:r>
        <w:br/>
      </w:r>
      <w:r w:rsidR="00F2469C" w:rsidRPr="00F2469C">
        <w:rPr>
          <w:rFonts w:ascii="Arial" w:hAnsi="Arial" w:cs="Arial"/>
          <w:b/>
          <w:sz w:val="24"/>
        </w:rPr>
        <w:t>ALCALDÍA DE PASTO Y FUNDACIÓN SUYUSAMA APORTAN AL FORTALECIMIENTO DE LOS PROCESOS Y ACTORES DE LA AGROECOLOGÍA</w:t>
      </w:r>
    </w:p>
    <w:p w:rsidR="00F2469C" w:rsidRPr="00F2469C" w:rsidRDefault="00F2469C" w:rsidP="00F2469C">
      <w:pPr>
        <w:jc w:val="both"/>
        <w:rPr>
          <w:rFonts w:ascii="Arial" w:hAnsi="Arial" w:cs="Arial"/>
          <w:sz w:val="24"/>
        </w:rPr>
      </w:pPr>
    </w:p>
    <w:p w:rsidR="00F2469C" w:rsidRPr="00F2469C" w:rsidRDefault="00F2469C" w:rsidP="00F2469C">
      <w:pPr>
        <w:jc w:val="both"/>
        <w:rPr>
          <w:rFonts w:ascii="Arial" w:hAnsi="Arial" w:cs="Arial"/>
          <w:sz w:val="24"/>
        </w:rPr>
      </w:pPr>
      <w:r w:rsidRPr="00F2469C">
        <w:rPr>
          <w:rFonts w:ascii="Arial" w:hAnsi="Arial" w:cs="Arial"/>
          <w:sz w:val="24"/>
        </w:rPr>
        <w:t>La Alcaldía de Pasto, a través de la Secretaría de Agricultura y un trabajo conjunto con la Fundación Suyusama, aporta al fortalecimiento de los procesos y actores de la agroecología, a través del III encuentro departamental ‘Agroecología, vida y paz’, en el cual son protagonistas los productores agropecuarios que movilizan el desarrollo económico social y ambiental en el territorio.</w:t>
      </w:r>
    </w:p>
    <w:p w:rsidR="00F2469C" w:rsidRPr="00F2469C" w:rsidRDefault="00F2469C" w:rsidP="00F2469C">
      <w:pPr>
        <w:jc w:val="both"/>
        <w:rPr>
          <w:rFonts w:ascii="Arial" w:hAnsi="Arial" w:cs="Arial"/>
          <w:sz w:val="24"/>
        </w:rPr>
      </w:pPr>
    </w:p>
    <w:p w:rsidR="00F2469C" w:rsidRPr="00F2469C" w:rsidRDefault="00F2469C" w:rsidP="00F2469C">
      <w:pPr>
        <w:jc w:val="both"/>
        <w:rPr>
          <w:rFonts w:ascii="Arial" w:hAnsi="Arial" w:cs="Arial"/>
          <w:sz w:val="24"/>
        </w:rPr>
      </w:pPr>
      <w:r w:rsidRPr="00F2469C">
        <w:rPr>
          <w:rFonts w:ascii="Arial" w:hAnsi="Arial" w:cs="Arial"/>
          <w:sz w:val="24"/>
        </w:rPr>
        <w:t>La integrante de la Asociación Ambiental Corazón de María, Paola Maigual, expuso: “Participar en este encuentro es la oportunidad de expandir la información sobre lo que se viene trabajando en agroecología para vender nuestros productos a mejor precio y ofreciendo más calidad porque son saludables para quien los consume”.</w:t>
      </w:r>
    </w:p>
    <w:p w:rsidR="00F2469C" w:rsidRPr="00F2469C" w:rsidRDefault="00F2469C" w:rsidP="00F2469C">
      <w:pPr>
        <w:jc w:val="both"/>
        <w:rPr>
          <w:rFonts w:ascii="Arial" w:hAnsi="Arial" w:cs="Arial"/>
          <w:sz w:val="24"/>
        </w:rPr>
      </w:pPr>
    </w:p>
    <w:p w:rsidR="00F2469C" w:rsidRPr="00F2469C" w:rsidRDefault="00F2469C" w:rsidP="00F2469C">
      <w:pPr>
        <w:jc w:val="both"/>
        <w:rPr>
          <w:rFonts w:ascii="Arial" w:hAnsi="Arial" w:cs="Arial"/>
          <w:sz w:val="24"/>
        </w:rPr>
      </w:pPr>
      <w:r w:rsidRPr="00F2469C">
        <w:rPr>
          <w:rFonts w:ascii="Arial" w:hAnsi="Arial" w:cs="Arial"/>
          <w:sz w:val="24"/>
        </w:rPr>
        <w:t>Este evento, que contó con la presencia de 250 productores de Nariño e invitados de Cauca y Putumayo, promovió el encuentro, diálogo e intercambio de saberes, además de la planificación de acciones con el fin de avanzar en los procesos productivos amigables con el ambiente.</w:t>
      </w:r>
    </w:p>
    <w:p w:rsidR="00F2469C" w:rsidRPr="00F2469C" w:rsidRDefault="00F2469C" w:rsidP="00F2469C">
      <w:pPr>
        <w:jc w:val="both"/>
        <w:rPr>
          <w:rFonts w:ascii="Arial" w:hAnsi="Arial" w:cs="Arial"/>
          <w:sz w:val="24"/>
        </w:rPr>
      </w:pPr>
    </w:p>
    <w:p w:rsidR="00F2469C" w:rsidRPr="00F2469C" w:rsidRDefault="00F2469C" w:rsidP="00F2469C">
      <w:pPr>
        <w:jc w:val="both"/>
        <w:rPr>
          <w:rFonts w:ascii="Arial" w:hAnsi="Arial" w:cs="Arial"/>
          <w:sz w:val="24"/>
        </w:rPr>
      </w:pPr>
      <w:r w:rsidRPr="00F2469C">
        <w:rPr>
          <w:rFonts w:ascii="Arial" w:hAnsi="Arial" w:cs="Arial"/>
          <w:sz w:val="24"/>
        </w:rPr>
        <w:t xml:space="preserve">La ingeniera agrónoma y ecóloga de la Fundación Suyusama, </w:t>
      </w:r>
      <w:proofErr w:type="spellStart"/>
      <w:r w:rsidRPr="00F2469C">
        <w:rPr>
          <w:rFonts w:ascii="Arial" w:hAnsi="Arial" w:cs="Arial"/>
          <w:sz w:val="24"/>
        </w:rPr>
        <w:t>Marly</w:t>
      </w:r>
      <w:proofErr w:type="spellEnd"/>
      <w:r w:rsidRPr="00F2469C">
        <w:rPr>
          <w:rFonts w:ascii="Arial" w:hAnsi="Arial" w:cs="Arial"/>
          <w:sz w:val="24"/>
        </w:rPr>
        <w:t xml:space="preserve"> Zambrano, afirmó: “Este encuentro surge de la suma de esfuerzos entre Alcaldía de Pasto, PDT Nariño, Fundación Suyusama, Fondo Emerger y los productores agroecológicos de Nariño y su propósito es consolidar los procesos de transformación ecológica que están siendo exhibidos al público en esta Eco Feria Agroecológica”.</w:t>
      </w:r>
    </w:p>
    <w:p w:rsidR="00F2469C" w:rsidRPr="00F2469C" w:rsidRDefault="00F2469C" w:rsidP="00F2469C">
      <w:pPr>
        <w:jc w:val="both"/>
        <w:rPr>
          <w:rFonts w:ascii="Arial" w:hAnsi="Arial" w:cs="Arial"/>
          <w:sz w:val="24"/>
        </w:rPr>
      </w:pPr>
    </w:p>
    <w:p w:rsidR="00A4152C" w:rsidRPr="00F2469C" w:rsidRDefault="00F2469C" w:rsidP="00F2469C">
      <w:pPr>
        <w:jc w:val="both"/>
        <w:rPr>
          <w:rFonts w:ascii="Arial" w:hAnsi="Arial" w:cs="Arial"/>
          <w:sz w:val="24"/>
        </w:rPr>
      </w:pPr>
      <w:r w:rsidRPr="00F2469C">
        <w:rPr>
          <w:rFonts w:ascii="Arial" w:hAnsi="Arial" w:cs="Arial"/>
          <w:sz w:val="24"/>
        </w:rPr>
        <w:t>Por su parte, la secretaria de Agricultura, Doris Bolaños, manifestó: “Este tercer encuentro tiene el objetivo fundamental de lograr la presencia de los productores para que ofrezcan sus productos y evidenciar que la agroecología es un proceso de sostenibilidad ambiental y productivo, además del trabajo interinstitucional porque promueve una agenda académica para aprender y afianzar los conocimientos sobre agroecología en la que todos pueden participar”.</w:t>
      </w:r>
    </w:p>
    <w:sectPr w:rsidR="00A4152C" w:rsidRPr="00F2469C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2C"/>
    <w:rsid w:val="00016C14"/>
    <w:rsid w:val="00031C19"/>
    <w:rsid w:val="000419E8"/>
    <w:rsid w:val="00063CE3"/>
    <w:rsid w:val="0009445B"/>
    <w:rsid w:val="00094F68"/>
    <w:rsid w:val="000A2765"/>
    <w:rsid w:val="000D1942"/>
    <w:rsid w:val="000D4C28"/>
    <w:rsid w:val="000D60EB"/>
    <w:rsid w:val="000D7384"/>
    <w:rsid w:val="000E7F1C"/>
    <w:rsid w:val="000F26EE"/>
    <w:rsid w:val="00102AB4"/>
    <w:rsid w:val="001118BA"/>
    <w:rsid w:val="00112197"/>
    <w:rsid w:val="00142B1B"/>
    <w:rsid w:val="00143DCC"/>
    <w:rsid w:val="001456F5"/>
    <w:rsid w:val="00162592"/>
    <w:rsid w:val="0016754D"/>
    <w:rsid w:val="00173088"/>
    <w:rsid w:val="0018111D"/>
    <w:rsid w:val="00183305"/>
    <w:rsid w:val="001930AA"/>
    <w:rsid w:val="00193FEB"/>
    <w:rsid w:val="001B1C36"/>
    <w:rsid w:val="001C66F1"/>
    <w:rsid w:val="001D5DFF"/>
    <w:rsid w:val="00225EA9"/>
    <w:rsid w:val="002354D9"/>
    <w:rsid w:val="0025237C"/>
    <w:rsid w:val="002655AE"/>
    <w:rsid w:val="00282E5D"/>
    <w:rsid w:val="00285ECB"/>
    <w:rsid w:val="00291010"/>
    <w:rsid w:val="002A5ABA"/>
    <w:rsid w:val="002B2AC4"/>
    <w:rsid w:val="002B6E99"/>
    <w:rsid w:val="002C3FC0"/>
    <w:rsid w:val="002E3518"/>
    <w:rsid w:val="00313EA9"/>
    <w:rsid w:val="0033621C"/>
    <w:rsid w:val="00342F1A"/>
    <w:rsid w:val="003577E4"/>
    <w:rsid w:val="003667D1"/>
    <w:rsid w:val="00370C2D"/>
    <w:rsid w:val="00377885"/>
    <w:rsid w:val="00382EAF"/>
    <w:rsid w:val="00392BBB"/>
    <w:rsid w:val="003A74B3"/>
    <w:rsid w:val="003E544D"/>
    <w:rsid w:val="003E7611"/>
    <w:rsid w:val="003F7E8B"/>
    <w:rsid w:val="00401CF1"/>
    <w:rsid w:val="00407EC6"/>
    <w:rsid w:val="0042338F"/>
    <w:rsid w:val="00456509"/>
    <w:rsid w:val="004604C2"/>
    <w:rsid w:val="00483B4E"/>
    <w:rsid w:val="00487E8B"/>
    <w:rsid w:val="004910C6"/>
    <w:rsid w:val="00496B5B"/>
    <w:rsid w:val="004A0D07"/>
    <w:rsid w:val="004D2CFF"/>
    <w:rsid w:val="004E5A9C"/>
    <w:rsid w:val="004F5D6F"/>
    <w:rsid w:val="004F6794"/>
    <w:rsid w:val="005049DD"/>
    <w:rsid w:val="00521F65"/>
    <w:rsid w:val="00524F0D"/>
    <w:rsid w:val="00527CC0"/>
    <w:rsid w:val="00530292"/>
    <w:rsid w:val="00551555"/>
    <w:rsid w:val="0056461B"/>
    <w:rsid w:val="005659C1"/>
    <w:rsid w:val="0059141D"/>
    <w:rsid w:val="00591DAD"/>
    <w:rsid w:val="005A3F92"/>
    <w:rsid w:val="005C34E4"/>
    <w:rsid w:val="00601D46"/>
    <w:rsid w:val="0069017D"/>
    <w:rsid w:val="006925B1"/>
    <w:rsid w:val="0069781F"/>
    <w:rsid w:val="006A3ACD"/>
    <w:rsid w:val="006B557F"/>
    <w:rsid w:val="006C24C3"/>
    <w:rsid w:val="006C501F"/>
    <w:rsid w:val="006D1914"/>
    <w:rsid w:val="006F19BB"/>
    <w:rsid w:val="007225E9"/>
    <w:rsid w:val="00740E70"/>
    <w:rsid w:val="007606D1"/>
    <w:rsid w:val="00760FDC"/>
    <w:rsid w:val="0076505B"/>
    <w:rsid w:val="0077686E"/>
    <w:rsid w:val="007D5F96"/>
    <w:rsid w:val="00800E90"/>
    <w:rsid w:val="00803D85"/>
    <w:rsid w:val="0081107E"/>
    <w:rsid w:val="0081495E"/>
    <w:rsid w:val="00814D84"/>
    <w:rsid w:val="00826BA4"/>
    <w:rsid w:val="0082794D"/>
    <w:rsid w:val="008324D8"/>
    <w:rsid w:val="008670E5"/>
    <w:rsid w:val="00874E60"/>
    <w:rsid w:val="008801A5"/>
    <w:rsid w:val="00892904"/>
    <w:rsid w:val="008A4E91"/>
    <w:rsid w:val="008B2667"/>
    <w:rsid w:val="008C76B4"/>
    <w:rsid w:val="008F001D"/>
    <w:rsid w:val="0090680C"/>
    <w:rsid w:val="00926B87"/>
    <w:rsid w:val="00927CA3"/>
    <w:rsid w:val="009444AD"/>
    <w:rsid w:val="00963669"/>
    <w:rsid w:val="00986D51"/>
    <w:rsid w:val="009A40A6"/>
    <w:rsid w:val="009D0150"/>
    <w:rsid w:val="009D2341"/>
    <w:rsid w:val="009D79E5"/>
    <w:rsid w:val="009F1BCD"/>
    <w:rsid w:val="00A021DB"/>
    <w:rsid w:val="00A11350"/>
    <w:rsid w:val="00A11C84"/>
    <w:rsid w:val="00A14458"/>
    <w:rsid w:val="00A200C7"/>
    <w:rsid w:val="00A350BE"/>
    <w:rsid w:val="00A35B57"/>
    <w:rsid w:val="00A4152C"/>
    <w:rsid w:val="00A47CC3"/>
    <w:rsid w:val="00A56ED1"/>
    <w:rsid w:val="00A613E4"/>
    <w:rsid w:val="00A62D64"/>
    <w:rsid w:val="00A632AC"/>
    <w:rsid w:val="00A7265D"/>
    <w:rsid w:val="00A74AD9"/>
    <w:rsid w:val="00A80886"/>
    <w:rsid w:val="00AF4C20"/>
    <w:rsid w:val="00B00207"/>
    <w:rsid w:val="00B32004"/>
    <w:rsid w:val="00B32F87"/>
    <w:rsid w:val="00B4060E"/>
    <w:rsid w:val="00B46F7E"/>
    <w:rsid w:val="00B526B0"/>
    <w:rsid w:val="00B5291A"/>
    <w:rsid w:val="00B54F81"/>
    <w:rsid w:val="00B872BF"/>
    <w:rsid w:val="00B87CF1"/>
    <w:rsid w:val="00B9009C"/>
    <w:rsid w:val="00BA1786"/>
    <w:rsid w:val="00BA4C36"/>
    <w:rsid w:val="00BB3A15"/>
    <w:rsid w:val="00BF6198"/>
    <w:rsid w:val="00C020F2"/>
    <w:rsid w:val="00C07E7A"/>
    <w:rsid w:val="00C144B7"/>
    <w:rsid w:val="00C226BF"/>
    <w:rsid w:val="00C27643"/>
    <w:rsid w:val="00C30982"/>
    <w:rsid w:val="00C42E78"/>
    <w:rsid w:val="00C51022"/>
    <w:rsid w:val="00C72BA8"/>
    <w:rsid w:val="00C82C26"/>
    <w:rsid w:val="00C94977"/>
    <w:rsid w:val="00CA19CF"/>
    <w:rsid w:val="00CC7458"/>
    <w:rsid w:val="00CD7F9B"/>
    <w:rsid w:val="00CE2D59"/>
    <w:rsid w:val="00D11A13"/>
    <w:rsid w:val="00D3769E"/>
    <w:rsid w:val="00D53278"/>
    <w:rsid w:val="00D56DF5"/>
    <w:rsid w:val="00D637A9"/>
    <w:rsid w:val="00D63EE8"/>
    <w:rsid w:val="00D64932"/>
    <w:rsid w:val="00DA5D3D"/>
    <w:rsid w:val="00DE0184"/>
    <w:rsid w:val="00DE7C09"/>
    <w:rsid w:val="00E071C0"/>
    <w:rsid w:val="00E23484"/>
    <w:rsid w:val="00E46039"/>
    <w:rsid w:val="00E54508"/>
    <w:rsid w:val="00E77784"/>
    <w:rsid w:val="00E810F5"/>
    <w:rsid w:val="00E97A8A"/>
    <w:rsid w:val="00EA6575"/>
    <w:rsid w:val="00EA6C97"/>
    <w:rsid w:val="00EA713B"/>
    <w:rsid w:val="00EC0133"/>
    <w:rsid w:val="00EC1534"/>
    <w:rsid w:val="00EC24AC"/>
    <w:rsid w:val="00EC2AE7"/>
    <w:rsid w:val="00ED17E6"/>
    <w:rsid w:val="00EF2647"/>
    <w:rsid w:val="00EF4A6F"/>
    <w:rsid w:val="00EF6665"/>
    <w:rsid w:val="00F006E4"/>
    <w:rsid w:val="00F2039A"/>
    <w:rsid w:val="00F2469C"/>
    <w:rsid w:val="00F460DA"/>
    <w:rsid w:val="00F70CF5"/>
    <w:rsid w:val="00FA58E5"/>
    <w:rsid w:val="00FB4FBE"/>
    <w:rsid w:val="00FE7505"/>
    <w:rsid w:val="00FF0C1A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18B8"/>
  <w15:docId w15:val="{27F0BF1A-8E67-4DCF-8797-BD41CC0F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45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10</cp:revision>
  <cp:lastPrinted>2022-10-22T12:02:00Z</cp:lastPrinted>
  <dcterms:created xsi:type="dcterms:W3CDTF">2022-10-27T17:27:00Z</dcterms:created>
  <dcterms:modified xsi:type="dcterms:W3CDTF">2022-10-31T01:43:00Z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