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209550</wp:posOffset>
            </wp:positionV>
            <wp:extent cx="7033562" cy="9505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562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 w:rsidR="00ED17E6">
        <w:rPr>
          <w:rFonts w:ascii="Calibri"/>
          <w:b/>
          <w:color w:val="FFFFFF"/>
        </w:rPr>
        <w:t xml:space="preserve">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3D7ACA">
        <w:rPr>
          <w:rFonts w:ascii="Calibri"/>
          <w:b/>
          <w:color w:val="FFFFFF"/>
        </w:rPr>
        <w:t>670</w:t>
      </w:r>
      <w:bookmarkStart w:id="0" w:name="_GoBack"/>
      <w:bookmarkEnd w:id="0"/>
    </w:p>
    <w:p w:rsidR="00A4152C" w:rsidRPr="00ED17E6" w:rsidRDefault="000419E8" w:rsidP="000419E8">
      <w:pPr>
        <w:spacing w:before="183"/>
        <w:ind w:right="99"/>
        <w:jc w:val="center"/>
        <w:rPr>
          <w:rFonts w:ascii="Calibri"/>
          <w:b/>
          <w:color w:val="17365D" w:themeColor="text2" w:themeShade="BF"/>
        </w:rPr>
      </w:pPr>
      <w:r>
        <w:rPr>
          <w:rFonts w:ascii="Calibri"/>
          <w:b/>
          <w:color w:val="001F5F"/>
        </w:rPr>
        <w:t xml:space="preserve">                                                                                                                                     </w:t>
      </w:r>
      <w:r w:rsidR="008B2667">
        <w:rPr>
          <w:rFonts w:ascii="Calibri"/>
          <w:b/>
          <w:color w:val="17365D" w:themeColor="text2" w:themeShade="BF"/>
        </w:rPr>
        <w:t xml:space="preserve">30 </w:t>
      </w:r>
      <w:r w:rsidR="00521F65" w:rsidRPr="00ED17E6">
        <w:rPr>
          <w:rFonts w:ascii="Calibri"/>
          <w:b/>
          <w:color w:val="17365D" w:themeColor="text2" w:themeShade="BF"/>
        </w:rPr>
        <w:t>de</w:t>
      </w:r>
      <w:r w:rsidR="00521F65" w:rsidRPr="00ED17E6">
        <w:rPr>
          <w:rFonts w:ascii="Calibri"/>
          <w:b/>
          <w:color w:val="17365D" w:themeColor="text2" w:themeShade="BF"/>
          <w:spacing w:val="-1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octubre de</w:t>
      </w:r>
      <w:r w:rsidR="00521F65" w:rsidRPr="00ED17E6">
        <w:rPr>
          <w:rFonts w:ascii="Calibri"/>
          <w:b/>
          <w:color w:val="17365D" w:themeColor="text2" w:themeShade="BF"/>
          <w:spacing w:val="-4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3D7ACA" w:rsidRPr="003D7ACA" w:rsidRDefault="00D637A9" w:rsidP="003D7ACA">
      <w:pPr>
        <w:jc w:val="center"/>
        <w:rPr>
          <w:rFonts w:ascii="Arial" w:hAnsi="Arial" w:cs="Arial"/>
          <w:b/>
          <w:sz w:val="24"/>
        </w:rPr>
      </w:pPr>
      <w:r>
        <w:br/>
      </w:r>
      <w:r w:rsidR="003D7ACA" w:rsidRPr="003D7ACA">
        <w:rPr>
          <w:rFonts w:ascii="Arial" w:hAnsi="Arial" w:cs="Arial"/>
          <w:b/>
          <w:sz w:val="24"/>
        </w:rPr>
        <w:t>ALCALDÍA DE PASTO Y MESA DE MUJERES CAMPESINAS Y RURALES CONMEMORARON DÍA INTERNACIONAL DE LA MUJER RURAL Y CAMPESINA</w:t>
      </w:r>
    </w:p>
    <w:p w:rsidR="003D7ACA" w:rsidRPr="003D7ACA" w:rsidRDefault="003D7ACA" w:rsidP="003D7ACA">
      <w:pPr>
        <w:jc w:val="both"/>
        <w:rPr>
          <w:rFonts w:ascii="Arial" w:hAnsi="Arial" w:cs="Arial"/>
          <w:sz w:val="24"/>
        </w:rPr>
      </w:pPr>
    </w:p>
    <w:p w:rsidR="003D7ACA" w:rsidRPr="003D7ACA" w:rsidRDefault="003D7ACA" w:rsidP="003D7ACA">
      <w:pPr>
        <w:jc w:val="both"/>
        <w:rPr>
          <w:rFonts w:ascii="Arial" w:hAnsi="Arial" w:cs="Arial"/>
          <w:sz w:val="24"/>
        </w:rPr>
      </w:pPr>
      <w:r w:rsidRPr="003D7ACA">
        <w:rPr>
          <w:rFonts w:ascii="Arial" w:hAnsi="Arial" w:cs="Arial"/>
          <w:sz w:val="24"/>
        </w:rPr>
        <w:t>Con el fin de enaltecer su labor en la promoción del desarrollo del territorio y la erradicación de la pobreza rural, la Alcaldía de Pasto, a través de la Secretaría de las Mujeres, Orientaciones Sexuales e Identidades de Género, apoyó a la Mesa de Mujeres Campesinas y Rurales en la conmemoración del Día Internacional de la Mujer Rural y Campesina, fecha establecida por la Asamblea General de las Naciones Unidas en 2007 para el 15 de octubre.</w:t>
      </w:r>
    </w:p>
    <w:p w:rsidR="003D7ACA" w:rsidRPr="003D7ACA" w:rsidRDefault="003D7ACA" w:rsidP="003D7ACA">
      <w:pPr>
        <w:jc w:val="both"/>
        <w:rPr>
          <w:rFonts w:ascii="Arial" w:hAnsi="Arial" w:cs="Arial"/>
          <w:sz w:val="24"/>
        </w:rPr>
      </w:pPr>
      <w:r w:rsidRPr="003D7ACA">
        <w:rPr>
          <w:rFonts w:ascii="Arial" w:hAnsi="Arial" w:cs="Arial"/>
          <w:sz w:val="24"/>
        </w:rPr>
        <w:t> </w:t>
      </w:r>
    </w:p>
    <w:p w:rsidR="003D7ACA" w:rsidRPr="003D7ACA" w:rsidRDefault="003D7ACA" w:rsidP="003D7ACA">
      <w:pPr>
        <w:jc w:val="both"/>
        <w:rPr>
          <w:rFonts w:ascii="Arial" w:hAnsi="Arial" w:cs="Arial"/>
          <w:sz w:val="24"/>
        </w:rPr>
      </w:pPr>
      <w:r w:rsidRPr="003D7ACA">
        <w:rPr>
          <w:rFonts w:ascii="Arial" w:hAnsi="Arial" w:cs="Arial"/>
          <w:sz w:val="24"/>
        </w:rPr>
        <w:t>“Para nosotros es muy valioso resaltar a las lideresas que han dado la vida por sus territorios, desde la Administración Municipal, entregamos reconocimientos a mujeres que representan 9 de los 17 corregimientos por su liderazgo y trabajo en temas ambientales, agrícolas, juveniles, cuidado de las personas mayores y población con discapacidad”, manifestó la secretaria de la Mujeres, Orientaciones Sexuales e Identidades de Género, Elena Pantoja Guerrero.</w:t>
      </w:r>
    </w:p>
    <w:p w:rsidR="003D7ACA" w:rsidRPr="003D7ACA" w:rsidRDefault="003D7ACA" w:rsidP="003D7ACA">
      <w:pPr>
        <w:jc w:val="both"/>
        <w:rPr>
          <w:rFonts w:ascii="Arial" w:hAnsi="Arial" w:cs="Arial"/>
          <w:sz w:val="24"/>
        </w:rPr>
      </w:pPr>
      <w:r w:rsidRPr="003D7ACA">
        <w:rPr>
          <w:rFonts w:ascii="Arial" w:hAnsi="Arial" w:cs="Arial"/>
          <w:sz w:val="24"/>
        </w:rPr>
        <w:t> </w:t>
      </w:r>
    </w:p>
    <w:p w:rsidR="003D7ACA" w:rsidRPr="003D7ACA" w:rsidRDefault="003D7ACA" w:rsidP="003D7ACA">
      <w:pPr>
        <w:jc w:val="both"/>
        <w:rPr>
          <w:rFonts w:ascii="Arial" w:hAnsi="Arial" w:cs="Arial"/>
          <w:sz w:val="24"/>
        </w:rPr>
      </w:pPr>
      <w:r w:rsidRPr="003D7ACA">
        <w:rPr>
          <w:rFonts w:ascii="Arial" w:hAnsi="Arial" w:cs="Arial"/>
          <w:sz w:val="24"/>
        </w:rPr>
        <w:t>Como parte de la implementación de la Política Pública de las Mujeres y la Equidad de Género del Municipio de Pasto y para reducir las brechas económicas y sociales que continúan limitando la participación política dentro de sus comunidades y hogares, en esta conmemoración se reconocen los esfuerzos que hace cada una de ellas para garantizar la seguridad alimentaria de sus poblaciones, proteger y generar desarrollo en sus territorios, salvaguardar la identidad campesina y su importante aporte a la construcción de paz.</w:t>
      </w:r>
    </w:p>
    <w:p w:rsidR="003D7ACA" w:rsidRPr="003D7ACA" w:rsidRDefault="003D7ACA" w:rsidP="003D7ACA">
      <w:pPr>
        <w:jc w:val="both"/>
        <w:rPr>
          <w:rFonts w:ascii="Arial" w:hAnsi="Arial" w:cs="Arial"/>
          <w:sz w:val="24"/>
        </w:rPr>
      </w:pPr>
      <w:r w:rsidRPr="003D7ACA">
        <w:rPr>
          <w:rFonts w:ascii="Arial" w:hAnsi="Arial" w:cs="Arial"/>
          <w:sz w:val="24"/>
        </w:rPr>
        <w:t> </w:t>
      </w:r>
    </w:p>
    <w:p w:rsidR="003D7ACA" w:rsidRPr="003D7ACA" w:rsidRDefault="003D7ACA" w:rsidP="003D7ACA">
      <w:pPr>
        <w:jc w:val="both"/>
        <w:rPr>
          <w:rFonts w:ascii="Arial" w:hAnsi="Arial" w:cs="Arial"/>
          <w:sz w:val="24"/>
        </w:rPr>
      </w:pPr>
      <w:r w:rsidRPr="003D7ACA">
        <w:rPr>
          <w:rFonts w:ascii="Arial" w:hAnsi="Arial" w:cs="Arial"/>
          <w:sz w:val="24"/>
        </w:rPr>
        <w:t>La oficial Suboficina Nariño de ONU Mujeres Colombia, Diana Carolina Hidalgo, comentó: “Es una fecha que se ha definido para que se analicen las brechas que tienen las mujeres rurales, sobre todo en la remuneración del trabajo. La Mesa de Mujeres Rurales y Campesinas potencia su participación en la sociedad y pone sus necesidades en el escenario público, por eso, es importante hacer un llamado a los tomadores de decisiones en Pasto y Nariño para que cada vez más se incorpore la mujer rural en las políticas públicas”.</w:t>
      </w:r>
    </w:p>
    <w:p w:rsidR="003D7ACA" w:rsidRPr="003D7ACA" w:rsidRDefault="003D7ACA" w:rsidP="003D7ACA">
      <w:pPr>
        <w:jc w:val="both"/>
        <w:rPr>
          <w:rFonts w:ascii="Arial" w:hAnsi="Arial" w:cs="Arial"/>
          <w:sz w:val="24"/>
        </w:rPr>
      </w:pPr>
      <w:r w:rsidRPr="003D7ACA">
        <w:rPr>
          <w:rFonts w:ascii="Arial" w:hAnsi="Arial" w:cs="Arial"/>
          <w:sz w:val="24"/>
        </w:rPr>
        <w:t> </w:t>
      </w:r>
    </w:p>
    <w:p w:rsidR="00A4152C" w:rsidRPr="003D7ACA" w:rsidRDefault="003D7ACA" w:rsidP="003D7ACA">
      <w:pPr>
        <w:jc w:val="both"/>
        <w:rPr>
          <w:rFonts w:ascii="Arial" w:hAnsi="Arial" w:cs="Arial"/>
          <w:sz w:val="24"/>
        </w:rPr>
      </w:pPr>
      <w:r w:rsidRPr="003D7ACA">
        <w:rPr>
          <w:rFonts w:ascii="Arial" w:hAnsi="Arial" w:cs="Arial"/>
          <w:sz w:val="24"/>
        </w:rPr>
        <w:t>“Ha sido para nosotras de grata importancia y significado estar aquí porque representamos a las mujeres que antes no eran reconocidas ni remuneradas. En el municipio tenemos muchas mujeres trabajadoras, profesionales y emprendedoras que vienen del sector campesino y rural”, finalizó la representante de la Mesa de Participación de Mujeres Campesinas y Rurales del corregimiento de Catambuco, Evelyn Guerrero Calderón.</w:t>
      </w:r>
    </w:p>
    <w:sectPr w:rsidR="00A4152C" w:rsidRPr="003D7ACA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2C"/>
    <w:rsid w:val="00016C14"/>
    <w:rsid w:val="00031C19"/>
    <w:rsid w:val="000419E8"/>
    <w:rsid w:val="00063CE3"/>
    <w:rsid w:val="0009445B"/>
    <w:rsid w:val="00094F68"/>
    <w:rsid w:val="000A2765"/>
    <w:rsid w:val="000D1942"/>
    <w:rsid w:val="000D4C28"/>
    <w:rsid w:val="000D60EB"/>
    <w:rsid w:val="000D7384"/>
    <w:rsid w:val="000E7F1C"/>
    <w:rsid w:val="000F26EE"/>
    <w:rsid w:val="00102AB4"/>
    <w:rsid w:val="001118BA"/>
    <w:rsid w:val="00112197"/>
    <w:rsid w:val="00142B1B"/>
    <w:rsid w:val="00143DCC"/>
    <w:rsid w:val="001456F5"/>
    <w:rsid w:val="00162592"/>
    <w:rsid w:val="0016754D"/>
    <w:rsid w:val="00173088"/>
    <w:rsid w:val="0018111D"/>
    <w:rsid w:val="00183305"/>
    <w:rsid w:val="001930AA"/>
    <w:rsid w:val="00193FEB"/>
    <w:rsid w:val="001B1C36"/>
    <w:rsid w:val="001C66F1"/>
    <w:rsid w:val="001D5DFF"/>
    <w:rsid w:val="00225EA9"/>
    <w:rsid w:val="002354D9"/>
    <w:rsid w:val="0025237C"/>
    <w:rsid w:val="002655AE"/>
    <w:rsid w:val="00282E5D"/>
    <w:rsid w:val="00285ECB"/>
    <w:rsid w:val="00291010"/>
    <w:rsid w:val="002A5ABA"/>
    <w:rsid w:val="002B2AC4"/>
    <w:rsid w:val="002B6E99"/>
    <w:rsid w:val="002C3FC0"/>
    <w:rsid w:val="002E3518"/>
    <w:rsid w:val="00313EA9"/>
    <w:rsid w:val="0033621C"/>
    <w:rsid w:val="00342F1A"/>
    <w:rsid w:val="003577E4"/>
    <w:rsid w:val="003667D1"/>
    <w:rsid w:val="00370C2D"/>
    <w:rsid w:val="00377885"/>
    <w:rsid w:val="00382EAF"/>
    <w:rsid w:val="00392BBB"/>
    <w:rsid w:val="003A74B3"/>
    <w:rsid w:val="003D7ACA"/>
    <w:rsid w:val="003E544D"/>
    <w:rsid w:val="003E7611"/>
    <w:rsid w:val="003F7E8B"/>
    <w:rsid w:val="00401CF1"/>
    <w:rsid w:val="00407EC6"/>
    <w:rsid w:val="0042338F"/>
    <w:rsid w:val="00456509"/>
    <w:rsid w:val="004604C2"/>
    <w:rsid w:val="00483B4E"/>
    <w:rsid w:val="00487E8B"/>
    <w:rsid w:val="004910C6"/>
    <w:rsid w:val="00496B5B"/>
    <w:rsid w:val="004A0D07"/>
    <w:rsid w:val="004D2CFF"/>
    <w:rsid w:val="004E5A9C"/>
    <w:rsid w:val="004F5D6F"/>
    <w:rsid w:val="004F6794"/>
    <w:rsid w:val="005049DD"/>
    <w:rsid w:val="00521F65"/>
    <w:rsid w:val="00524F0D"/>
    <w:rsid w:val="00527CC0"/>
    <w:rsid w:val="00530292"/>
    <w:rsid w:val="00551555"/>
    <w:rsid w:val="0056461B"/>
    <w:rsid w:val="005659C1"/>
    <w:rsid w:val="0059141D"/>
    <w:rsid w:val="00591DAD"/>
    <w:rsid w:val="005A3F92"/>
    <w:rsid w:val="005C34E4"/>
    <w:rsid w:val="00601D46"/>
    <w:rsid w:val="0069017D"/>
    <w:rsid w:val="006925B1"/>
    <w:rsid w:val="0069781F"/>
    <w:rsid w:val="006A3ACD"/>
    <w:rsid w:val="006B557F"/>
    <w:rsid w:val="006C24C3"/>
    <w:rsid w:val="006C501F"/>
    <w:rsid w:val="006D1914"/>
    <w:rsid w:val="006F19BB"/>
    <w:rsid w:val="007225E9"/>
    <w:rsid w:val="00740E70"/>
    <w:rsid w:val="007606D1"/>
    <w:rsid w:val="00760FDC"/>
    <w:rsid w:val="0076505B"/>
    <w:rsid w:val="0077686E"/>
    <w:rsid w:val="007D5F96"/>
    <w:rsid w:val="00800E90"/>
    <w:rsid w:val="00803D85"/>
    <w:rsid w:val="0081107E"/>
    <w:rsid w:val="0081495E"/>
    <w:rsid w:val="00814D84"/>
    <w:rsid w:val="00826BA4"/>
    <w:rsid w:val="0082794D"/>
    <w:rsid w:val="008324D8"/>
    <w:rsid w:val="008670E5"/>
    <w:rsid w:val="00874E60"/>
    <w:rsid w:val="008801A5"/>
    <w:rsid w:val="00892904"/>
    <w:rsid w:val="008A4E91"/>
    <w:rsid w:val="008B2667"/>
    <w:rsid w:val="008C76B4"/>
    <w:rsid w:val="008F001D"/>
    <w:rsid w:val="0090680C"/>
    <w:rsid w:val="00926B87"/>
    <w:rsid w:val="00927CA3"/>
    <w:rsid w:val="009444AD"/>
    <w:rsid w:val="00963669"/>
    <w:rsid w:val="00986D51"/>
    <w:rsid w:val="009A40A6"/>
    <w:rsid w:val="009D0150"/>
    <w:rsid w:val="009D2341"/>
    <w:rsid w:val="009D79E5"/>
    <w:rsid w:val="009F1BCD"/>
    <w:rsid w:val="00A021DB"/>
    <w:rsid w:val="00A11350"/>
    <w:rsid w:val="00A11C84"/>
    <w:rsid w:val="00A14458"/>
    <w:rsid w:val="00A200C7"/>
    <w:rsid w:val="00A350BE"/>
    <w:rsid w:val="00A35B57"/>
    <w:rsid w:val="00A4152C"/>
    <w:rsid w:val="00A47CC3"/>
    <w:rsid w:val="00A56ED1"/>
    <w:rsid w:val="00A613E4"/>
    <w:rsid w:val="00A62D64"/>
    <w:rsid w:val="00A632AC"/>
    <w:rsid w:val="00A7265D"/>
    <w:rsid w:val="00A74AD9"/>
    <w:rsid w:val="00A80886"/>
    <w:rsid w:val="00AF4C20"/>
    <w:rsid w:val="00B00207"/>
    <w:rsid w:val="00B32004"/>
    <w:rsid w:val="00B32F87"/>
    <w:rsid w:val="00B4060E"/>
    <w:rsid w:val="00B46F7E"/>
    <w:rsid w:val="00B526B0"/>
    <w:rsid w:val="00B5291A"/>
    <w:rsid w:val="00B54F81"/>
    <w:rsid w:val="00B872BF"/>
    <w:rsid w:val="00B87CF1"/>
    <w:rsid w:val="00B9009C"/>
    <w:rsid w:val="00BA1786"/>
    <w:rsid w:val="00BA4C36"/>
    <w:rsid w:val="00BB3A15"/>
    <w:rsid w:val="00BF6198"/>
    <w:rsid w:val="00C020F2"/>
    <w:rsid w:val="00C07E7A"/>
    <w:rsid w:val="00C144B7"/>
    <w:rsid w:val="00C226BF"/>
    <w:rsid w:val="00C27643"/>
    <w:rsid w:val="00C30982"/>
    <w:rsid w:val="00C42E78"/>
    <w:rsid w:val="00C51022"/>
    <w:rsid w:val="00C72BA8"/>
    <w:rsid w:val="00C82C26"/>
    <w:rsid w:val="00C94977"/>
    <w:rsid w:val="00CA19CF"/>
    <w:rsid w:val="00CC7458"/>
    <w:rsid w:val="00CD7F9B"/>
    <w:rsid w:val="00CE2D59"/>
    <w:rsid w:val="00D11A13"/>
    <w:rsid w:val="00D3769E"/>
    <w:rsid w:val="00D53278"/>
    <w:rsid w:val="00D56DF5"/>
    <w:rsid w:val="00D637A9"/>
    <w:rsid w:val="00D63EE8"/>
    <w:rsid w:val="00D64932"/>
    <w:rsid w:val="00DA5D3D"/>
    <w:rsid w:val="00DE0184"/>
    <w:rsid w:val="00DE7C09"/>
    <w:rsid w:val="00E071C0"/>
    <w:rsid w:val="00E23484"/>
    <w:rsid w:val="00E46039"/>
    <w:rsid w:val="00E54508"/>
    <w:rsid w:val="00E77784"/>
    <w:rsid w:val="00E810F5"/>
    <w:rsid w:val="00E97A8A"/>
    <w:rsid w:val="00EA6575"/>
    <w:rsid w:val="00EA6C97"/>
    <w:rsid w:val="00EA713B"/>
    <w:rsid w:val="00EC0133"/>
    <w:rsid w:val="00EC1534"/>
    <w:rsid w:val="00EC24AC"/>
    <w:rsid w:val="00EC2AE7"/>
    <w:rsid w:val="00ED17E6"/>
    <w:rsid w:val="00EF2647"/>
    <w:rsid w:val="00EF4A6F"/>
    <w:rsid w:val="00EF6665"/>
    <w:rsid w:val="00F006E4"/>
    <w:rsid w:val="00F2039A"/>
    <w:rsid w:val="00F2469C"/>
    <w:rsid w:val="00F460DA"/>
    <w:rsid w:val="00F70CF5"/>
    <w:rsid w:val="00FA58E5"/>
    <w:rsid w:val="00FB4FBE"/>
    <w:rsid w:val="00FE7505"/>
    <w:rsid w:val="00FF0C1A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179C"/>
  <w15:docId w15:val="{27F0BF1A-8E67-4DCF-8797-BD41CC0F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45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11</cp:revision>
  <cp:lastPrinted>2022-10-22T12:02:00Z</cp:lastPrinted>
  <dcterms:created xsi:type="dcterms:W3CDTF">2022-10-27T17:27:00Z</dcterms:created>
  <dcterms:modified xsi:type="dcterms:W3CDTF">2022-10-31T02:04:00Z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